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0CAD" w14:textId="77777777" w:rsidR="0058555F" w:rsidRPr="003D132E" w:rsidRDefault="0058555F" w:rsidP="003D132E">
      <w:pPr>
        <w:spacing w:line="360" w:lineRule="auto"/>
        <w:jc w:val="both"/>
        <w:rPr>
          <w:rFonts w:ascii="Arial" w:hAnsi="Arial" w:cs="Arial"/>
          <w:sz w:val="24"/>
          <w:szCs w:val="24"/>
        </w:rPr>
      </w:pPr>
    </w:p>
    <w:p w14:paraId="1BD4FC67" w14:textId="77777777" w:rsidR="0058555F" w:rsidRPr="003D132E" w:rsidRDefault="0058555F" w:rsidP="003D132E">
      <w:pPr>
        <w:spacing w:line="360" w:lineRule="auto"/>
        <w:rPr>
          <w:rFonts w:ascii="Arial" w:hAnsi="Arial" w:cs="Arial"/>
          <w:sz w:val="24"/>
          <w:szCs w:val="24"/>
          <w:u w:val="single"/>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4395"/>
      </w:tblGrid>
      <w:tr w:rsidR="0058555F" w:rsidRPr="003D132E" w14:paraId="0D3C8AD5" w14:textId="77777777" w:rsidTr="005424B4">
        <w:tc>
          <w:tcPr>
            <w:tcW w:w="3828" w:type="dxa"/>
            <w:tcBorders>
              <w:top w:val="nil"/>
              <w:left w:val="nil"/>
              <w:bottom w:val="nil"/>
              <w:right w:val="nil"/>
            </w:tcBorders>
          </w:tcPr>
          <w:p w14:paraId="54E3ADB2" w14:textId="77777777" w:rsidR="0058555F" w:rsidRPr="003D132E" w:rsidRDefault="0058555F" w:rsidP="003D132E">
            <w:pPr>
              <w:spacing w:line="360" w:lineRule="auto"/>
              <w:jc w:val="center"/>
              <w:rPr>
                <w:rFonts w:ascii="Arial" w:hAnsi="Arial" w:cs="Arial"/>
                <w:sz w:val="24"/>
                <w:szCs w:val="24"/>
              </w:rPr>
            </w:pPr>
            <w:r w:rsidRPr="003D132E">
              <w:rPr>
                <w:rFonts w:ascii="Arial" w:hAnsi="Arial" w:cs="Arial"/>
                <w:b/>
                <w:noProof/>
                <w:sz w:val="24"/>
                <w:szCs w:val="24"/>
                <w:lang w:eastAsia="en-GB"/>
              </w:rPr>
              <w:drawing>
                <wp:inline distT="0" distB="0" distL="0" distR="0" wp14:anchorId="25CFE4C4" wp14:editId="3388095F">
                  <wp:extent cx="2304415" cy="8337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415" cy="833755"/>
                          </a:xfrm>
                          <a:prstGeom prst="rect">
                            <a:avLst/>
                          </a:prstGeom>
                          <a:noFill/>
                          <a:ln>
                            <a:noFill/>
                          </a:ln>
                        </pic:spPr>
                      </pic:pic>
                    </a:graphicData>
                  </a:graphic>
                </wp:inline>
              </w:drawing>
            </w:r>
          </w:p>
        </w:tc>
        <w:tc>
          <w:tcPr>
            <w:tcW w:w="1134" w:type="dxa"/>
            <w:tcBorders>
              <w:top w:val="nil"/>
              <w:left w:val="nil"/>
              <w:bottom w:val="nil"/>
              <w:right w:val="nil"/>
            </w:tcBorders>
          </w:tcPr>
          <w:p w14:paraId="3D8B5AEF" w14:textId="77777777" w:rsidR="0058555F" w:rsidRPr="003D132E" w:rsidRDefault="0058555F" w:rsidP="003D132E">
            <w:pPr>
              <w:spacing w:line="360" w:lineRule="auto"/>
              <w:jc w:val="center"/>
              <w:rPr>
                <w:rFonts w:ascii="Arial" w:hAnsi="Arial" w:cs="Arial"/>
                <w:sz w:val="24"/>
                <w:szCs w:val="24"/>
              </w:rPr>
            </w:pPr>
          </w:p>
        </w:tc>
        <w:tc>
          <w:tcPr>
            <w:tcW w:w="4395" w:type="dxa"/>
            <w:tcBorders>
              <w:top w:val="nil"/>
              <w:left w:val="nil"/>
              <w:bottom w:val="nil"/>
              <w:right w:val="nil"/>
            </w:tcBorders>
            <w:vAlign w:val="center"/>
          </w:tcPr>
          <w:p w14:paraId="262C516D" w14:textId="77777777" w:rsidR="0058555F" w:rsidRPr="003D132E" w:rsidRDefault="0058555F" w:rsidP="003D132E">
            <w:pPr>
              <w:spacing w:line="360" w:lineRule="auto"/>
              <w:ind w:left="1452"/>
              <w:rPr>
                <w:rFonts w:ascii="Arial" w:hAnsi="Arial" w:cs="Arial"/>
                <w:color w:val="FF0000"/>
                <w:sz w:val="24"/>
                <w:szCs w:val="24"/>
              </w:rPr>
            </w:pPr>
            <w:r w:rsidRPr="003D132E">
              <w:rPr>
                <w:rFonts w:ascii="Arial" w:hAnsi="Arial" w:cs="Arial"/>
                <w:color w:val="FF0000"/>
                <w:sz w:val="24"/>
                <w:szCs w:val="24"/>
              </w:rPr>
              <w:t>INSERT PARTNER LOGO/CREST</w:t>
            </w:r>
          </w:p>
        </w:tc>
      </w:tr>
    </w:tbl>
    <w:p w14:paraId="66A6C4C0" w14:textId="77777777" w:rsidR="0058555F" w:rsidRPr="003D132E" w:rsidRDefault="0058555F" w:rsidP="003D132E">
      <w:pPr>
        <w:widowControl w:val="0"/>
        <w:autoSpaceDE w:val="0"/>
        <w:autoSpaceDN w:val="0"/>
        <w:spacing w:before="36" w:line="360" w:lineRule="auto"/>
        <w:jc w:val="center"/>
        <w:rPr>
          <w:rFonts w:ascii="Arial" w:eastAsia="SimSun" w:hAnsi="Arial" w:cs="Arial"/>
          <w:b/>
          <w:bCs/>
          <w:spacing w:val="-1"/>
          <w:sz w:val="24"/>
          <w:szCs w:val="24"/>
          <w:lang w:val="en-US" w:eastAsia="zh-CN"/>
        </w:rPr>
      </w:pPr>
    </w:p>
    <w:p w14:paraId="26D6DC82" w14:textId="77777777" w:rsidR="0058555F" w:rsidRPr="003D132E" w:rsidRDefault="0058555F" w:rsidP="003D132E">
      <w:pPr>
        <w:widowControl w:val="0"/>
        <w:autoSpaceDE w:val="0"/>
        <w:autoSpaceDN w:val="0"/>
        <w:spacing w:before="36" w:line="360" w:lineRule="auto"/>
        <w:jc w:val="center"/>
        <w:outlineLvl w:val="0"/>
        <w:rPr>
          <w:rFonts w:ascii="Arial" w:eastAsia="Times New Roman" w:hAnsi="Arial" w:cs="Arial"/>
          <w:b/>
          <w:bCs/>
          <w:spacing w:val="-1"/>
          <w:sz w:val="24"/>
          <w:szCs w:val="24"/>
          <w:lang w:val="en-US"/>
        </w:rPr>
      </w:pPr>
      <w:r w:rsidRPr="003D132E">
        <w:rPr>
          <w:rFonts w:ascii="Arial" w:eastAsia="Times New Roman" w:hAnsi="Arial" w:cs="Arial"/>
          <w:b/>
          <w:bCs/>
          <w:spacing w:val="-1"/>
          <w:sz w:val="24"/>
          <w:szCs w:val="24"/>
          <w:lang w:val="en-US"/>
        </w:rPr>
        <w:t>MEMORANDUM OF AGREEMENT</w:t>
      </w:r>
    </w:p>
    <w:p w14:paraId="1BD62A24" w14:textId="77777777" w:rsidR="0058555F" w:rsidRPr="003D132E" w:rsidRDefault="0058555F" w:rsidP="003D132E">
      <w:pPr>
        <w:widowControl w:val="0"/>
        <w:autoSpaceDE w:val="0"/>
        <w:autoSpaceDN w:val="0"/>
        <w:spacing w:before="36" w:line="360" w:lineRule="auto"/>
        <w:jc w:val="center"/>
        <w:outlineLvl w:val="0"/>
        <w:rPr>
          <w:rFonts w:ascii="Arial" w:eastAsia="Times New Roman" w:hAnsi="Arial" w:cs="Arial"/>
          <w:b/>
          <w:bCs/>
          <w:spacing w:val="-1"/>
          <w:sz w:val="24"/>
          <w:szCs w:val="24"/>
          <w:lang w:val="en-US"/>
        </w:rPr>
      </w:pPr>
      <w:r w:rsidRPr="003D132E">
        <w:rPr>
          <w:rFonts w:ascii="Arial" w:eastAsia="Times New Roman" w:hAnsi="Arial" w:cs="Arial"/>
          <w:b/>
          <w:bCs/>
          <w:spacing w:val="-1"/>
          <w:sz w:val="24"/>
          <w:szCs w:val="24"/>
          <w:lang w:val="en-US"/>
        </w:rPr>
        <w:t xml:space="preserve">(STUDY ABROAD) </w:t>
      </w:r>
    </w:p>
    <w:p w14:paraId="021B626D" w14:textId="77777777" w:rsidR="0058555F" w:rsidRPr="003D132E" w:rsidRDefault="0058555F" w:rsidP="003D132E">
      <w:pPr>
        <w:widowControl w:val="0"/>
        <w:autoSpaceDE w:val="0"/>
        <w:autoSpaceDN w:val="0"/>
        <w:spacing w:before="36" w:line="360" w:lineRule="auto"/>
        <w:jc w:val="center"/>
        <w:rPr>
          <w:rFonts w:ascii="Arial" w:eastAsia="Times New Roman" w:hAnsi="Arial" w:cs="Arial"/>
          <w:b/>
          <w:bCs/>
          <w:spacing w:val="-1"/>
          <w:sz w:val="24"/>
          <w:szCs w:val="24"/>
          <w:lang w:val="en-US"/>
        </w:rPr>
      </w:pPr>
    </w:p>
    <w:p w14:paraId="6F9B9DAD" w14:textId="77777777" w:rsidR="0058555F" w:rsidRPr="003D132E" w:rsidRDefault="0058555F" w:rsidP="003D132E">
      <w:pPr>
        <w:widowControl w:val="0"/>
        <w:tabs>
          <w:tab w:val="left" w:pos="7155"/>
        </w:tabs>
        <w:autoSpaceDE w:val="0"/>
        <w:autoSpaceDN w:val="0"/>
        <w:spacing w:before="36" w:line="360" w:lineRule="auto"/>
        <w:rPr>
          <w:rFonts w:ascii="Arial" w:eastAsia="Times New Roman" w:hAnsi="Arial" w:cs="Arial"/>
          <w:bCs/>
          <w:spacing w:val="-1"/>
          <w:sz w:val="24"/>
          <w:szCs w:val="24"/>
          <w:lang w:val="en-US"/>
        </w:rPr>
      </w:pPr>
      <w:r w:rsidRPr="003D132E">
        <w:rPr>
          <w:rFonts w:ascii="Arial" w:eastAsia="Times New Roman" w:hAnsi="Arial" w:cs="Arial"/>
          <w:bCs/>
          <w:spacing w:val="-1"/>
          <w:sz w:val="24"/>
          <w:szCs w:val="24"/>
          <w:lang w:val="en-US"/>
        </w:rPr>
        <w:tab/>
      </w:r>
    </w:p>
    <w:p w14:paraId="3FFCEAE3" w14:textId="77777777" w:rsidR="0058555F" w:rsidRPr="003D132E" w:rsidRDefault="0058555F" w:rsidP="003D132E">
      <w:pPr>
        <w:widowControl w:val="0"/>
        <w:autoSpaceDE w:val="0"/>
        <w:autoSpaceDN w:val="0"/>
        <w:spacing w:before="36" w:line="360" w:lineRule="auto"/>
        <w:jc w:val="center"/>
        <w:outlineLvl w:val="0"/>
        <w:rPr>
          <w:rFonts w:ascii="Arial" w:eastAsia="Times New Roman" w:hAnsi="Arial" w:cs="Arial"/>
          <w:bCs/>
          <w:spacing w:val="-1"/>
          <w:sz w:val="24"/>
          <w:szCs w:val="24"/>
          <w:lang w:val="en-US"/>
        </w:rPr>
      </w:pPr>
      <w:r w:rsidRPr="003D132E">
        <w:rPr>
          <w:rFonts w:ascii="Arial" w:eastAsia="Times New Roman" w:hAnsi="Arial" w:cs="Arial"/>
          <w:bCs/>
          <w:spacing w:val="-1"/>
          <w:sz w:val="24"/>
          <w:szCs w:val="24"/>
          <w:lang w:val="en-US"/>
        </w:rPr>
        <w:t>Between</w:t>
      </w:r>
    </w:p>
    <w:p w14:paraId="64CBECBD" w14:textId="77777777" w:rsidR="0058555F" w:rsidRPr="003D132E" w:rsidRDefault="0058555F" w:rsidP="003D132E">
      <w:pPr>
        <w:widowControl w:val="0"/>
        <w:autoSpaceDE w:val="0"/>
        <w:autoSpaceDN w:val="0"/>
        <w:spacing w:before="36" w:line="360" w:lineRule="auto"/>
        <w:contextualSpacing/>
        <w:jc w:val="center"/>
        <w:rPr>
          <w:rFonts w:ascii="Arial" w:eastAsia="Times New Roman" w:hAnsi="Arial" w:cs="Arial"/>
          <w:b/>
          <w:bCs/>
          <w:spacing w:val="-1"/>
          <w:sz w:val="24"/>
          <w:szCs w:val="24"/>
          <w:lang w:val="en-US"/>
        </w:rPr>
      </w:pPr>
    </w:p>
    <w:p w14:paraId="7E460C89" w14:textId="77777777" w:rsidR="0058555F" w:rsidRPr="003D132E" w:rsidRDefault="0058555F" w:rsidP="003D132E">
      <w:pPr>
        <w:widowControl w:val="0"/>
        <w:autoSpaceDE w:val="0"/>
        <w:autoSpaceDN w:val="0"/>
        <w:spacing w:before="36" w:line="360" w:lineRule="auto"/>
        <w:contextualSpacing/>
        <w:jc w:val="center"/>
        <w:rPr>
          <w:rFonts w:ascii="Arial" w:eastAsia="Times New Roman" w:hAnsi="Arial" w:cs="Arial"/>
          <w:b/>
          <w:bCs/>
          <w:spacing w:val="-1"/>
          <w:sz w:val="24"/>
          <w:szCs w:val="24"/>
          <w:lang w:val="en-US"/>
        </w:rPr>
      </w:pPr>
    </w:p>
    <w:p w14:paraId="605BE9F7" w14:textId="77777777" w:rsidR="0058555F" w:rsidRPr="003D132E" w:rsidRDefault="0058555F" w:rsidP="003D132E">
      <w:pPr>
        <w:widowControl w:val="0"/>
        <w:autoSpaceDE w:val="0"/>
        <w:autoSpaceDN w:val="0"/>
        <w:spacing w:before="36" w:line="360" w:lineRule="auto"/>
        <w:contextualSpacing/>
        <w:jc w:val="center"/>
        <w:outlineLvl w:val="0"/>
        <w:rPr>
          <w:rFonts w:ascii="Arial" w:eastAsia="Times New Roman" w:hAnsi="Arial" w:cs="Arial"/>
          <w:b/>
          <w:bCs/>
          <w:spacing w:val="-1"/>
          <w:sz w:val="24"/>
          <w:szCs w:val="24"/>
          <w:lang w:val="en-US"/>
        </w:rPr>
      </w:pPr>
      <w:r w:rsidRPr="003D132E">
        <w:rPr>
          <w:rFonts w:ascii="Arial" w:eastAsia="Times New Roman" w:hAnsi="Arial" w:cs="Arial"/>
          <w:b/>
          <w:bCs/>
          <w:spacing w:val="-1"/>
          <w:sz w:val="24"/>
          <w:szCs w:val="24"/>
          <w:lang w:val="en-US"/>
        </w:rPr>
        <w:t>The Queen’s University of Belfast</w:t>
      </w:r>
    </w:p>
    <w:p w14:paraId="412B8EDC" w14:textId="77777777" w:rsidR="0058555F" w:rsidRPr="003D132E" w:rsidRDefault="0058555F" w:rsidP="003D132E">
      <w:pPr>
        <w:widowControl w:val="0"/>
        <w:autoSpaceDE w:val="0"/>
        <w:autoSpaceDN w:val="0"/>
        <w:spacing w:before="36" w:line="360" w:lineRule="auto"/>
        <w:contextualSpacing/>
        <w:jc w:val="center"/>
        <w:rPr>
          <w:rFonts w:ascii="Arial" w:eastAsia="Times New Roman" w:hAnsi="Arial" w:cs="Arial"/>
          <w:b/>
          <w:bCs/>
          <w:spacing w:val="-1"/>
          <w:sz w:val="24"/>
          <w:szCs w:val="24"/>
          <w:lang w:val="en-US"/>
        </w:rPr>
      </w:pPr>
      <w:r w:rsidRPr="003D132E">
        <w:rPr>
          <w:rFonts w:ascii="Arial" w:eastAsia="Times New Roman" w:hAnsi="Arial" w:cs="Arial"/>
          <w:b/>
          <w:bCs/>
          <w:spacing w:val="-1"/>
          <w:sz w:val="24"/>
          <w:szCs w:val="24"/>
          <w:lang w:val="en-US"/>
        </w:rPr>
        <w:t>University Road</w:t>
      </w:r>
    </w:p>
    <w:p w14:paraId="3F145780" w14:textId="77777777" w:rsidR="0058555F" w:rsidRPr="003D132E" w:rsidRDefault="0058555F" w:rsidP="003D132E">
      <w:pPr>
        <w:widowControl w:val="0"/>
        <w:autoSpaceDE w:val="0"/>
        <w:autoSpaceDN w:val="0"/>
        <w:spacing w:before="36" w:line="360" w:lineRule="auto"/>
        <w:contextualSpacing/>
        <w:jc w:val="center"/>
        <w:rPr>
          <w:rFonts w:ascii="Arial" w:eastAsia="Times New Roman" w:hAnsi="Arial" w:cs="Arial"/>
          <w:b/>
          <w:bCs/>
          <w:spacing w:val="-1"/>
          <w:sz w:val="24"/>
          <w:szCs w:val="24"/>
          <w:lang w:val="en-US"/>
        </w:rPr>
      </w:pPr>
      <w:r w:rsidRPr="003D132E">
        <w:rPr>
          <w:rFonts w:ascii="Arial" w:eastAsia="Times New Roman" w:hAnsi="Arial" w:cs="Arial"/>
          <w:b/>
          <w:bCs/>
          <w:spacing w:val="-1"/>
          <w:sz w:val="24"/>
          <w:szCs w:val="24"/>
          <w:lang w:val="en-US"/>
        </w:rPr>
        <w:t>Belfast</w:t>
      </w:r>
    </w:p>
    <w:p w14:paraId="0A6DB194" w14:textId="77777777" w:rsidR="0058555F" w:rsidRPr="003D132E" w:rsidRDefault="0058555F" w:rsidP="003D132E">
      <w:pPr>
        <w:widowControl w:val="0"/>
        <w:autoSpaceDE w:val="0"/>
        <w:autoSpaceDN w:val="0"/>
        <w:spacing w:before="36" w:line="360" w:lineRule="auto"/>
        <w:contextualSpacing/>
        <w:jc w:val="center"/>
        <w:rPr>
          <w:rFonts w:ascii="Arial" w:eastAsia="Times New Roman" w:hAnsi="Arial" w:cs="Arial"/>
          <w:b/>
          <w:bCs/>
          <w:spacing w:val="-1"/>
          <w:sz w:val="24"/>
          <w:szCs w:val="24"/>
          <w:lang w:val="en-US"/>
        </w:rPr>
      </w:pPr>
      <w:r w:rsidRPr="003D132E">
        <w:rPr>
          <w:rFonts w:ascii="Arial" w:eastAsia="Times New Roman" w:hAnsi="Arial" w:cs="Arial"/>
          <w:b/>
          <w:bCs/>
          <w:spacing w:val="-1"/>
          <w:sz w:val="24"/>
          <w:szCs w:val="24"/>
          <w:lang w:val="en-US"/>
        </w:rPr>
        <w:t>BT7 1NN</w:t>
      </w:r>
    </w:p>
    <w:p w14:paraId="2D4239B5" w14:textId="77777777" w:rsidR="0058555F" w:rsidRPr="003D132E" w:rsidRDefault="0058555F" w:rsidP="003D132E">
      <w:pPr>
        <w:widowControl w:val="0"/>
        <w:autoSpaceDE w:val="0"/>
        <w:autoSpaceDN w:val="0"/>
        <w:spacing w:before="36" w:line="360" w:lineRule="auto"/>
        <w:contextualSpacing/>
        <w:jc w:val="center"/>
        <w:rPr>
          <w:rFonts w:ascii="Arial" w:eastAsia="Times New Roman" w:hAnsi="Arial" w:cs="Arial"/>
          <w:b/>
          <w:bCs/>
          <w:spacing w:val="-1"/>
          <w:sz w:val="24"/>
          <w:szCs w:val="24"/>
          <w:lang w:val="en-US"/>
        </w:rPr>
      </w:pPr>
    </w:p>
    <w:p w14:paraId="60AC9E68" w14:textId="77777777" w:rsidR="0058555F" w:rsidRPr="003D132E" w:rsidRDefault="0058555F" w:rsidP="003D132E">
      <w:pPr>
        <w:widowControl w:val="0"/>
        <w:autoSpaceDE w:val="0"/>
        <w:autoSpaceDN w:val="0"/>
        <w:spacing w:before="36" w:line="360" w:lineRule="auto"/>
        <w:contextualSpacing/>
        <w:jc w:val="center"/>
        <w:rPr>
          <w:rFonts w:ascii="Arial" w:eastAsia="Times New Roman" w:hAnsi="Arial" w:cs="Arial"/>
          <w:b/>
          <w:bCs/>
          <w:spacing w:val="-1"/>
          <w:sz w:val="24"/>
          <w:szCs w:val="24"/>
          <w:lang w:val="en-US"/>
        </w:rPr>
      </w:pPr>
    </w:p>
    <w:p w14:paraId="5945EAD3" w14:textId="77777777" w:rsidR="0058555F" w:rsidRPr="003D132E" w:rsidRDefault="0058555F" w:rsidP="003D132E">
      <w:pPr>
        <w:widowControl w:val="0"/>
        <w:autoSpaceDE w:val="0"/>
        <w:autoSpaceDN w:val="0"/>
        <w:spacing w:before="36" w:line="360" w:lineRule="auto"/>
        <w:contextualSpacing/>
        <w:jc w:val="center"/>
        <w:outlineLvl w:val="0"/>
        <w:rPr>
          <w:rFonts w:ascii="Arial" w:eastAsia="Times New Roman" w:hAnsi="Arial" w:cs="Arial"/>
          <w:bCs/>
          <w:spacing w:val="-1"/>
          <w:sz w:val="24"/>
          <w:szCs w:val="24"/>
          <w:lang w:val="en-US"/>
        </w:rPr>
      </w:pPr>
      <w:r w:rsidRPr="003D132E">
        <w:rPr>
          <w:rFonts w:ascii="Arial" w:eastAsia="Times New Roman" w:hAnsi="Arial" w:cs="Arial"/>
          <w:bCs/>
          <w:spacing w:val="-1"/>
          <w:sz w:val="24"/>
          <w:szCs w:val="24"/>
          <w:lang w:val="en-US"/>
        </w:rPr>
        <w:t>And</w:t>
      </w:r>
    </w:p>
    <w:p w14:paraId="6A4E81D5" w14:textId="77777777" w:rsidR="0058555F" w:rsidRPr="003D132E" w:rsidRDefault="0058555F" w:rsidP="003D132E">
      <w:pPr>
        <w:widowControl w:val="0"/>
        <w:autoSpaceDE w:val="0"/>
        <w:autoSpaceDN w:val="0"/>
        <w:spacing w:before="36" w:line="360" w:lineRule="auto"/>
        <w:contextualSpacing/>
        <w:jc w:val="center"/>
        <w:rPr>
          <w:rFonts w:ascii="Arial" w:eastAsia="Times New Roman" w:hAnsi="Arial" w:cs="Arial"/>
          <w:b/>
          <w:bCs/>
          <w:spacing w:val="-1"/>
          <w:sz w:val="24"/>
          <w:szCs w:val="24"/>
          <w:lang w:val="en-US"/>
        </w:rPr>
      </w:pPr>
    </w:p>
    <w:p w14:paraId="60D7B8C5" w14:textId="77777777" w:rsidR="0058555F" w:rsidRPr="003D132E" w:rsidRDefault="0058555F" w:rsidP="003D132E">
      <w:pPr>
        <w:widowControl w:val="0"/>
        <w:autoSpaceDE w:val="0"/>
        <w:autoSpaceDN w:val="0"/>
        <w:spacing w:before="36" w:line="360" w:lineRule="auto"/>
        <w:contextualSpacing/>
        <w:jc w:val="center"/>
        <w:rPr>
          <w:rFonts w:ascii="Arial" w:eastAsia="Times New Roman" w:hAnsi="Arial" w:cs="Arial"/>
          <w:b/>
          <w:bCs/>
          <w:spacing w:val="-1"/>
          <w:sz w:val="24"/>
          <w:szCs w:val="24"/>
          <w:lang w:val="en-US"/>
        </w:rPr>
      </w:pPr>
    </w:p>
    <w:p w14:paraId="4ED84917" w14:textId="77777777" w:rsidR="0058555F" w:rsidRPr="003D132E" w:rsidRDefault="0058555F" w:rsidP="003D132E">
      <w:pPr>
        <w:widowControl w:val="0"/>
        <w:autoSpaceDE w:val="0"/>
        <w:autoSpaceDN w:val="0"/>
        <w:spacing w:line="360" w:lineRule="auto"/>
        <w:jc w:val="center"/>
        <w:rPr>
          <w:rFonts w:ascii="Arial" w:eastAsia="Times New Roman" w:hAnsi="Arial" w:cs="Arial"/>
          <w:b/>
          <w:bCs/>
          <w:spacing w:val="-1"/>
          <w:sz w:val="24"/>
          <w:szCs w:val="24"/>
          <w:lang w:val="en-US"/>
        </w:rPr>
      </w:pPr>
      <w:r w:rsidRPr="003D132E">
        <w:rPr>
          <w:rFonts w:ascii="Arial" w:eastAsia="Times New Roman" w:hAnsi="Arial" w:cs="Arial"/>
          <w:b/>
          <w:bCs/>
          <w:color w:val="FF0000"/>
          <w:spacing w:val="-1"/>
          <w:sz w:val="24"/>
          <w:szCs w:val="24"/>
          <w:lang w:val="en-US"/>
        </w:rPr>
        <w:t>Partner University</w:t>
      </w:r>
    </w:p>
    <w:p w14:paraId="5A78C3EE" w14:textId="77777777" w:rsidR="0058555F" w:rsidRPr="003D132E" w:rsidRDefault="0058555F" w:rsidP="003D132E">
      <w:pPr>
        <w:widowControl w:val="0"/>
        <w:autoSpaceDE w:val="0"/>
        <w:autoSpaceDN w:val="0"/>
        <w:spacing w:line="360" w:lineRule="auto"/>
        <w:jc w:val="center"/>
        <w:rPr>
          <w:rFonts w:ascii="Arial" w:eastAsia="Times New Roman" w:hAnsi="Arial" w:cs="Arial"/>
          <w:b/>
          <w:bCs/>
          <w:spacing w:val="-1"/>
          <w:sz w:val="24"/>
          <w:szCs w:val="24"/>
          <w:lang w:val="en-US"/>
        </w:rPr>
      </w:pPr>
    </w:p>
    <w:p w14:paraId="660173B9" w14:textId="77777777" w:rsidR="0058555F" w:rsidRPr="003D132E" w:rsidRDefault="0058555F" w:rsidP="003D132E">
      <w:pPr>
        <w:widowControl w:val="0"/>
        <w:autoSpaceDE w:val="0"/>
        <w:autoSpaceDN w:val="0"/>
        <w:spacing w:line="360" w:lineRule="auto"/>
        <w:jc w:val="center"/>
        <w:rPr>
          <w:rFonts w:ascii="Arial" w:eastAsia="Times New Roman" w:hAnsi="Arial" w:cs="Arial"/>
          <w:b/>
          <w:bCs/>
          <w:spacing w:val="-1"/>
          <w:sz w:val="24"/>
          <w:szCs w:val="24"/>
          <w:lang w:val="en-US"/>
        </w:rPr>
      </w:pPr>
      <w:r w:rsidRPr="003D132E">
        <w:rPr>
          <w:rFonts w:ascii="Arial" w:eastAsia="Times New Roman" w:hAnsi="Arial" w:cs="Arial"/>
          <w:b/>
          <w:bCs/>
          <w:spacing w:val="-1"/>
          <w:sz w:val="24"/>
          <w:szCs w:val="24"/>
          <w:lang w:val="en-US"/>
        </w:rPr>
        <w:t xml:space="preserve">DRAFT </w:t>
      </w:r>
      <w:r w:rsidRPr="003D132E">
        <w:rPr>
          <w:rFonts w:ascii="Arial" w:eastAsia="Times New Roman" w:hAnsi="Arial" w:cs="Arial"/>
          <w:b/>
          <w:bCs/>
          <w:spacing w:val="-1"/>
          <w:sz w:val="24"/>
          <w:szCs w:val="24"/>
          <w:lang w:val="en-US"/>
        </w:rPr>
        <w:br w:type="page"/>
      </w:r>
    </w:p>
    <w:p w14:paraId="60C1807C" w14:textId="77777777" w:rsidR="0058555F" w:rsidRPr="003D132E" w:rsidRDefault="0058555F" w:rsidP="003D132E">
      <w:pPr>
        <w:spacing w:line="360" w:lineRule="auto"/>
        <w:jc w:val="both"/>
        <w:rPr>
          <w:rFonts w:ascii="Arial" w:eastAsia="SimSun" w:hAnsi="Arial" w:cs="Arial"/>
          <w:b/>
          <w:bCs/>
          <w:spacing w:val="-1"/>
          <w:sz w:val="24"/>
          <w:szCs w:val="24"/>
        </w:rPr>
      </w:pPr>
      <w:r w:rsidRPr="003D132E">
        <w:rPr>
          <w:rFonts w:ascii="Arial" w:eastAsia="SimSun" w:hAnsi="Arial" w:cs="Arial"/>
          <w:bCs/>
          <w:spacing w:val="-1"/>
          <w:sz w:val="24"/>
          <w:szCs w:val="24"/>
        </w:rPr>
        <w:lastRenderedPageBreak/>
        <w:t xml:space="preserve">This Agreement </w:t>
      </w:r>
      <w:r w:rsidRPr="003D132E">
        <w:rPr>
          <w:rFonts w:ascii="Arial" w:hAnsi="Arial" w:cs="Arial"/>
          <w:sz w:val="24"/>
          <w:szCs w:val="24"/>
        </w:rPr>
        <w:t>is entered into on xx November 20xx (the "</w:t>
      </w:r>
      <w:r w:rsidRPr="003D132E">
        <w:rPr>
          <w:rFonts w:ascii="Arial" w:hAnsi="Arial" w:cs="Arial"/>
          <w:b/>
          <w:sz w:val="24"/>
          <w:szCs w:val="24"/>
        </w:rPr>
        <w:t>Effective Date</w:t>
      </w:r>
      <w:r w:rsidRPr="003D132E">
        <w:rPr>
          <w:rFonts w:ascii="Arial" w:hAnsi="Arial" w:cs="Arial"/>
          <w:sz w:val="24"/>
          <w:szCs w:val="24"/>
        </w:rPr>
        <w:t>") by and between</w:t>
      </w:r>
      <w:r w:rsidRPr="003D132E">
        <w:rPr>
          <w:rFonts w:ascii="Arial" w:eastAsia="SimSun" w:hAnsi="Arial" w:cs="Arial"/>
          <w:b/>
          <w:bCs/>
          <w:spacing w:val="-1"/>
          <w:sz w:val="24"/>
          <w:szCs w:val="24"/>
        </w:rPr>
        <w:t xml:space="preserve"> THE QUEEN’S UNIVERSITY OF BELFAST</w:t>
      </w:r>
      <w:r w:rsidRPr="003D132E">
        <w:rPr>
          <w:rFonts w:ascii="Arial" w:eastAsia="SimSun" w:hAnsi="Arial" w:cs="Arial"/>
          <w:bCs/>
          <w:spacing w:val="-1"/>
          <w:sz w:val="24"/>
          <w:szCs w:val="24"/>
        </w:rPr>
        <w:t>, whose address is University Road, Belfast, BT7 1NN</w:t>
      </w:r>
      <w:r w:rsidRPr="003D132E">
        <w:rPr>
          <w:rFonts w:ascii="Arial" w:eastAsia="SimSun" w:hAnsi="Arial" w:cs="Arial"/>
          <w:b/>
          <w:bCs/>
          <w:spacing w:val="-1"/>
          <w:sz w:val="24"/>
          <w:szCs w:val="24"/>
        </w:rPr>
        <w:t xml:space="preserve"> (Queen’s)</w:t>
      </w:r>
      <w:r w:rsidRPr="003D132E">
        <w:rPr>
          <w:rFonts w:ascii="Arial" w:eastAsia="SimSun" w:hAnsi="Arial" w:cs="Arial"/>
          <w:bCs/>
          <w:spacing w:val="-1"/>
          <w:sz w:val="24"/>
          <w:szCs w:val="24"/>
        </w:rPr>
        <w:t xml:space="preserve">, and </w:t>
      </w:r>
      <w:r w:rsidRPr="003D132E">
        <w:rPr>
          <w:rFonts w:ascii="Arial" w:eastAsia="SimSun" w:hAnsi="Arial" w:cs="Arial"/>
          <w:b/>
          <w:bCs/>
          <w:spacing w:val="-1"/>
          <w:sz w:val="24"/>
          <w:szCs w:val="24"/>
        </w:rPr>
        <w:t>Partner University</w:t>
      </w:r>
      <w:r w:rsidRPr="003D132E">
        <w:rPr>
          <w:rFonts w:ascii="Arial" w:eastAsia="SimSun" w:hAnsi="Arial" w:cs="Arial"/>
          <w:bCs/>
          <w:spacing w:val="-1"/>
          <w:sz w:val="24"/>
          <w:szCs w:val="24"/>
        </w:rPr>
        <w:t>, whose address is</w:t>
      </w:r>
      <w:r w:rsidRPr="003D132E">
        <w:rPr>
          <w:rFonts w:ascii="Arial" w:eastAsia="SimSun" w:hAnsi="Arial" w:cs="Arial"/>
          <w:b/>
          <w:bCs/>
          <w:i/>
          <w:spacing w:val="-1"/>
          <w:sz w:val="24"/>
          <w:szCs w:val="24"/>
        </w:rPr>
        <w:t xml:space="preserve"> </w:t>
      </w:r>
      <w:r w:rsidRPr="003D132E">
        <w:rPr>
          <w:rFonts w:ascii="Arial" w:eastAsia="SimSun" w:hAnsi="Arial" w:cs="Arial"/>
          <w:b/>
          <w:bCs/>
          <w:color w:val="FF0000"/>
          <w:spacing w:val="-1"/>
          <w:sz w:val="24"/>
          <w:szCs w:val="24"/>
        </w:rPr>
        <w:t>ADDRESS (Partner)</w:t>
      </w:r>
      <w:r w:rsidRPr="003D132E">
        <w:rPr>
          <w:rFonts w:ascii="Arial" w:eastAsia="SimSun" w:hAnsi="Arial" w:cs="Arial"/>
          <w:bCs/>
          <w:color w:val="FF0000"/>
          <w:spacing w:val="-1"/>
          <w:sz w:val="24"/>
          <w:szCs w:val="24"/>
        </w:rPr>
        <w:t>.</w:t>
      </w:r>
    </w:p>
    <w:p w14:paraId="7A6AEDAF" w14:textId="77777777" w:rsidR="0058555F" w:rsidRPr="003D132E" w:rsidRDefault="0058555F" w:rsidP="003D132E">
      <w:pPr>
        <w:widowControl w:val="0"/>
        <w:autoSpaceDE w:val="0"/>
        <w:autoSpaceDN w:val="0"/>
        <w:spacing w:line="360" w:lineRule="auto"/>
        <w:contextualSpacing/>
        <w:jc w:val="both"/>
        <w:rPr>
          <w:rFonts w:ascii="Arial" w:eastAsia="Times New Roman" w:hAnsi="Arial" w:cs="Arial"/>
          <w:b/>
          <w:bCs/>
          <w:sz w:val="24"/>
          <w:szCs w:val="24"/>
          <w:lang w:val="en-US"/>
        </w:rPr>
      </w:pPr>
    </w:p>
    <w:p w14:paraId="732D4E34" w14:textId="77777777" w:rsidR="0058555F" w:rsidRPr="003D132E" w:rsidRDefault="0058555F" w:rsidP="003D132E">
      <w:pPr>
        <w:widowControl w:val="0"/>
        <w:numPr>
          <w:ilvl w:val="0"/>
          <w:numId w:val="1"/>
        </w:numPr>
        <w:autoSpaceDE w:val="0"/>
        <w:autoSpaceDN w:val="0"/>
        <w:spacing w:after="0" w:line="360" w:lineRule="auto"/>
        <w:contextualSpacing/>
        <w:jc w:val="both"/>
        <w:rPr>
          <w:rFonts w:ascii="Arial" w:eastAsia="Times New Roman" w:hAnsi="Arial" w:cs="Arial"/>
          <w:b/>
          <w:bCs/>
          <w:sz w:val="24"/>
          <w:szCs w:val="24"/>
          <w:lang w:val="en-US" w:eastAsia="en-GB"/>
        </w:rPr>
      </w:pPr>
      <w:r w:rsidRPr="003D132E">
        <w:rPr>
          <w:rFonts w:ascii="Arial" w:eastAsia="Times New Roman" w:hAnsi="Arial" w:cs="Arial"/>
          <w:b/>
          <w:bCs/>
          <w:sz w:val="24"/>
          <w:szCs w:val="24"/>
          <w:lang w:val="en-US" w:eastAsia="en-GB"/>
        </w:rPr>
        <w:t>Scope of the Agreement</w:t>
      </w:r>
    </w:p>
    <w:p w14:paraId="2C1E1601" w14:textId="77777777" w:rsidR="0058555F" w:rsidRPr="003D132E" w:rsidRDefault="0058555F" w:rsidP="003D132E">
      <w:pPr>
        <w:widowControl w:val="0"/>
        <w:autoSpaceDE w:val="0"/>
        <w:autoSpaceDN w:val="0"/>
        <w:spacing w:after="0" w:line="360" w:lineRule="auto"/>
        <w:ind w:left="564"/>
        <w:contextualSpacing/>
        <w:jc w:val="both"/>
        <w:rPr>
          <w:rFonts w:ascii="Arial" w:eastAsia="Times New Roman" w:hAnsi="Arial" w:cs="Arial"/>
          <w:b/>
          <w:bCs/>
          <w:sz w:val="24"/>
          <w:szCs w:val="24"/>
          <w:lang w:val="en-US" w:eastAsia="en-GB"/>
        </w:rPr>
      </w:pPr>
    </w:p>
    <w:p w14:paraId="193EFA9C" w14:textId="77777777" w:rsidR="0058555F" w:rsidRPr="003D132E" w:rsidRDefault="0058555F" w:rsidP="003D132E">
      <w:pPr>
        <w:widowControl w:val="0"/>
        <w:autoSpaceDE w:val="0"/>
        <w:autoSpaceDN w:val="0"/>
        <w:spacing w:after="0" w:line="360" w:lineRule="auto"/>
        <w:contextualSpacing/>
        <w:jc w:val="both"/>
        <w:rPr>
          <w:rFonts w:ascii="Arial" w:eastAsia="Times New Roman" w:hAnsi="Arial" w:cs="Arial"/>
          <w:bCs/>
          <w:sz w:val="24"/>
          <w:szCs w:val="24"/>
          <w:lang w:eastAsia="en-GB"/>
        </w:rPr>
      </w:pPr>
      <w:r w:rsidRPr="003D132E">
        <w:rPr>
          <w:rFonts w:ascii="Arial" w:eastAsia="Times New Roman" w:hAnsi="Arial" w:cs="Arial"/>
          <w:bCs/>
          <w:sz w:val="24"/>
          <w:szCs w:val="24"/>
          <w:lang w:eastAsia="en-GB"/>
        </w:rPr>
        <w:t xml:space="preserve">This Agreement sets out the terms under which Queen’s and </w:t>
      </w:r>
      <w:r w:rsidRPr="003D132E">
        <w:rPr>
          <w:rFonts w:ascii="Arial" w:eastAsia="Times New Roman" w:hAnsi="Arial" w:cs="Arial"/>
          <w:bCs/>
          <w:color w:val="FF0000"/>
          <w:sz w:val="24"/>
          <w:szCs w:val="24"/>
          <w:lang w:eastAsia="en-GB"/>
        </w:rPr>
        <w:t xml:space="preserve">Partner </w:t>
      </w:r>
      <w:r w:rsidRPr="003D132E">
        <w:rPr>
          <w:rFonts w:ascii="Arial" w:eastAsia="Times New Roman" w:hAnsi="Arial" w:cs="Arial"/>
          <w:bCs/>
          <w:sz w:val="24"/>
          <w:szCs w:val="24"/>
          <w:lang w:eastAsia="en-GB"/>
        </w:rPr>
        <w:t xml:space="preserve">will cooperate to facilitate students from </w:t>
      </w:r>
      <w:r w:rsidRPr="003D132E">
        <w:rPr>
          <w:rFonts w:ascii="Arial" w:eastAsia="Times New Roman" w:hAnsi="Arial" w:cs="Arial"/>
          <w:bCs/>
          <w:color w:val="FF0000"/>
          <w:sz w:val="24"/>
          <w:szCs w:val="24"/>
          <w:lang w:eastAsia="en-GB"/>
        </w:rPr>
        <w:t>Partner</w:t>
      </w:r>
      <w:r w:rsidRPr="003D132E">
        <w:rPr>
          <w:rFonts w:ascii="Arial" w:eastAsia="Times New Roman" w:hAnsi="Arial" w:cs="Arial"/>
          <w:bCs/>
          <w:sz w:val="24"/>
          <w:szCs w:val="24"/>
          <w:lang w:eastAsia="en-GB"/>
        </w:rPr>
        <w:t xml:space="preserve"> enrolling as non-graduating visiting students at Queen’s, beginning in Semester [</w:t>
      </w:r>
      <w:r w:rsidRPr="003D132E">
        <w:rPr>
          <w:rFonts w:ascii="Arial" w:eastAsia="Times New Roman" w:hAnsi="Arial" w:cs="Arial"/>
          <w:bCs/>
          <w:color w:val="FF0000"/>
          <w:sz w:val="24"/>
          <w:szCs w:val="24"/>
          <w:lang w:eastAsia="en-GB"/>
        </w:rPr>
        <w:t>Autumn 2019</w:t>
      </w:r>
      <w:r w:rsidRPr="003D132E">
        <w:rPr>
          <w:rFonts w:ascii="Arial" w:eastAsia="Times New Roman" w:hAnsi="Arial" w:cs="Arial"/>
          <w:bCs/>
          <w:sz w:val="24"/>
          <w:szCs w:val="24"/>
          <w:lang w:eastAsia="en-GB"/>
        </w:rPr>
        <w:t>] in academic year  [</w:t>
      </w:r>
      <w:r w:rsidRPr="003D132E">
        <w:rPr>
          <w:rFonts w:ascii="Arial" w:eastAsia="Times New Roman" w:hAnsi="Arial" w:cs="Arial"/>
          <w:bCs/>
          <w:color w:val="FF0000"/>
          <w:sz w:val="24"/>
          <w:szCs w:val="24"/>
          <w:lang w:eastAsia="en-GB"/>
        </w:rPr>
        <w:t>2019/20</w:t>
      </w:r>
      <w:r w:rsidRPr="003D132E">
        <w:rPr>
          <w:rFonts w:ascii="Arial" w:eastAsia="Times New Roman" w:hAnsi="Arial" w:cs="Arial"/>
          <w:bCs/>
          <w:sz w:val="24"/>
          <w:szCs w:val="24"/>
          <w:lang w:eastAsia="en-GB"/>
        </w:rPr>
        <w:t>].</w:t>
      </w:r>
    </w:p>
    <w:p w14:paraId="2020E8C6" w14:textId="77777777" w:rsidR="0058555F" w:rsidRPr="003D132E" w:rsidRDefault="0058555F" w:rsidP="003D132E">
      <w:pPr>
        <w:widowControl w:val="0"/>
        <w:autoSpaceDE w:val="0"/>
        <w:autoSpaceDN w:val="0"/>
        <w:spacing w:after="0" w:line="360" w:lineRule="auto"/>
        <w:contextualSpacing/>
        <w:jc w:val="both"/>
        <w:rPr>
          <w:rFonts w:ascii="Arial" w:eastAsia="Times New Roman" w:hAnsi="Arial" w:cs="Arial"/>
          <w:bCs/>
          <w:sz w:val="24"/>
          <w:szCs w:val="24"/>
          <w:lang w:eastAsia="en-GB"/>
        </w:rPr>
      </w:pPr>
    </w:p>
    <w:p w14:paraId="298EACF4" w14:textId="77777777" w:rsidR="0058555F" w:rsidRPr="003D132E" w:rsidRDefault="0058555F" w:rsidP="003D132E">
      <w:pPr>
        <w:widowControl w:val="0"/>
        <w:numPr>
          <w:ilvl w:val="0"/>
          <w:numId w:val="1"/>
        </w:numPr>
        <w:spacing w:after="0" w:line="360" w:lineRule="auto"/>
        <w:ind w:right="95"/>
        <w:contextualSpacing/>
        <w:jc w:val="both"/>
        <w:rPr>
          <w:rFonts w:ascii="Arial" w:eastAsia="Times New Roman" w:hAnsi="Arial" w:cs="Arial"/>
          <w:snapToGrid w:val="0"/>
          <w:sz w:val="24"/>
          <w:szCs w:val="24"/>
          <w:lang w:eastAsia="en-GB"/>
        </w:rPr>
      </w:pPr>
      <w:r w:rsidRPr="003D132E">
        <w:rPr>
          <w:rFonts w:ascii="Arial" w:eastAsia="Times New Roman" w:hAnsi="Arial" w:cs="Arial"/>
          <w:b/>
          <w:snapToGrid w:val="0"/>
          <w:sz w:val="24"/>
          <w:szCs w:val="24"/>
          <w:lang w:eastAsia="en-GB"/>
        </w:rPr>
        <w:t>Student Eligibility</w:t>
      </w:r>
      <w:r w:rsidRPr="003D132E">
        <w:rPr>
          <w:rFonts w:ascii="Arial" w:eastAsia="Times New Roman" w:hAnsi="Arial" w:cs="Arial"/>
          <w:snapToGrid w:val="0"/>
          <w:sz w:val="24"/>
          <w:szCs w:val="24"/>
          <w:lang w:eastAsia="en-GB"/>
        </w:rPr>
        <w:t xml:space="preserve"> </w:t>
      </w:r>
    </w:p>
    <w:p w14:paraId="618DC8E2" w14:textId="77777777" w:rsidR="0058555F" w:rsidRPr="003D132E" w:rsidRDefault="0058555F" w:rsidP="003D132E">
      <w:pPr>
        <w:widowControl w:val="0"/>
        <w:tabs>
          <w:tab w:val="left" w:pos="360"/>
        </w:tabs>
        <w:spacing w:after="0" w:line="360" w:lineRule="auto"/>
        <w:ind w:left="564" w:right="95"/>
        <w:contextualSpacing/>
        <w:jc w:val="both"/>
        <w:rPr>
          <w:rFonts w:ascii="Arial" w:eastAsia="Times New Roman" w:hAnsi="Arial" w:cs="Arial"/>
          <w:snapToGrid w:val="0"/>
          <w:sz w:val="24"/>
          <w:szCs w:val="24"/>
          <w:lang w:eastAsia="en-GB"/>
        </w:rPr>
      </w:pPr>
    </w:p>
    <w:p w14:paraId="17606171" w14:textId="77777777" w:rsidR="0058555F" w:rsidRPr="003D132E" w:rsidRDefault="0058555F" w:rsidP="003D132E">
      <w:pPr>
        <w:widowControl w:val="0"/>
        <w:tabs>
          <w:tab w:val="left" w:pos="360"/>
        </w:tabs>
        <w:spacing w:line="360" w:lineRule="auto"/>
        <w:ind w:right="95"/>
        <w:jc w:val="both"/>
        <w:rPr>
          <w:rFonts w:ascii="Arial" w:eastAsia="Times New Roman" w:hAnsi="Arial" w:cs="Arial"/>
          <w:snapToGrid w:val="0"/>
          <w:sz w:val="24"/>
          <w:szCs w:val="24"/>
        </w:rPr>
      </w:pPr>
      <w:r w:rsidRPr="003D132E">
        <w:rPr>
          <w:rFonts w:ascii="Arial" w:eastAsia="Times New Roman" w:hAnsi="Arial" w:cs="Arial"/>
          <w:snapToGrid w:val="0"/>
          <w:sz w:val="24"/>
          <w:szCs w:val="24"/>
        </w:rPr>
        <w:t xml:space="preserve">Queen’s will consider the admission of all students registered at and nominated by </w:t>
      </w:r>
      <w:r w:rsidRPr="003D132E">
        <w:rPr>
          <w:rFonts w:ascii="Arial" w:hAnsi="Arial" w:cs="Arial"/>
          <w:color w:val="FF0000"/>
          <w:sz w:val="24"/>
          <w:szCs w:val="24"/>
        </w:rPr>
        <w:t>Partner</w:t>
      </w:r>
      <w:r w:rsidRPr="003D132E">
        <w:rPr>
          <w:rFonts w:ascii="Arial" w:eastAsia="Times New Roman" w:hAnsi="Arial" w:cs="Arial"/>
          <w:snapToGrid w:val="0"/>
          <w:sz w:val="24"/>
          <w:szCs w:val="24"/>
        </w:rPr>
        <w:t xml:space="preserve"> subject to acceptance of their qualifications and availability of places in their major subjects.</w:t>
      </w:r>
    </w:p>
    <w:p w14:paraId="6786EFA2" w14:textId="77777777" w:rsidR="0058555F" w:rsidRPr="003D132E" w:rsidRDefault="0058555F" w:rsidP="003D132E">
      <w:pPr>
        <w:widowControl w:val="0"/>
        <w:numPr>
          <w:ilvl w:val="0"/>
          <w:numId w:val="1"/>
        </w:numPr>
        <w:spacing w:after="0" w:line="360" w:lineRule="auto"/>
        <w:ind w:right="95"/>
        <w:contextualSpacing/>
        <w:jc w:val="both"/>
        <w:rPr>
          <w:rFonts w:ascii="Arial" w:eastAsia="Times New Roman" w:hAnsi="Arial" w:cs="Arial"/>
          <w:b/>
          <w:snapToGrid w:val="0"/>
          <w:sz w:val="24"/>
          <w:szCs w:val="24"/>
          <w:lang w:eastAsia="en-GB"/>
        </w:rPr>
      </w:pPr>
      <w:r w:rsidRPr="003D132E">
        <w:rPr>
          <w:rFonts w:ascii="Arial" w:eastAsia="Times New Roman" w:hAnsi="Arial" w:cs="Arial"/>
          <w:b/>
          <w:snapToGrid w:val="0"/>
          <w:sz w:val="24"/>
          <w:szCs w:val="24"/>
          <w:lang w:eastAsia="en-GB"/>
        </w:rPr>
        <w:t>Initial Screening of Students</w:t>
      </w:r>
    </w:p>
    <w:p w14:paraId="3EA413E9" w14:textId="77777777" w:rsidR="0058555F" w:rsidRPr="003D132E" w:rsidRDefault="0058555F" w:rsidP="003D132E">
      <w:pPr>
        <w:widowControl w:val="0"/>
        <w:spacing w:after="0" w:line="360" w:lineRule="auto"/>
        <w:ind w:left="567" w:right="95"/>
        <w:contextualSpacing/>
        <w:jc w:val="both"/>
        <w:rPr>
          <w:rFonts w:ascii="Arial" w:eastAsia="Times New Roman" w:hAnsi="Arial" w:cs="Arial"/>
          <w:b/>
          <w:snapToGrid w:val="0"/>
          <w:sz w:val="24"/>
          <w:szCs w:val="24"/>
          <w:lang w:eastAsia="en-GB"/>
        </w:rPr>
      </w:pPr>
    </w:p>
    <w:p w14:paraId="379CA75D" w14:textId="77777777" w:rsidR="0058555F" w:rsidRPr="003D132E" w:rsidRDefault="0058555F" w:rsidP="003D132E">
      <w:pPr>
        <w:widowControl w:val="0"/>
        <w:tabs>
          <w:tab w:val="left" w:pos="360"/>
        </w:tabs>
        <w:spacing w:line="360" w:lineRule="auto"/>
        <w:ind w:right="95"/>
        <w:jc w:val="both"/>
        <w:rPr>
          <w:rFonts w:ascii="Arial" w:eastAsia="Times New Roman" w:hAnsi="Arial" w:cs="Arial"/>
          <w:snapToGrid w:val="0"/>
          <w:sz w:val="24"/>
          <w:szCs w:val="24"/>
        </w:rPr>
      </w:pPr>
      <w:r w:rsidRPr="003D132E">
        <w:rPr>
          <w:rFonts w:ascii="Arial" w:eastAsia="Times New Roman" w:hAnsi="Arial" w:cs="Arial"/>
          <w:snapToGrid w:val="0"/>
          <w:color w:val="FF0000"/>
          <w:sz w:val="24"/>
          <w:szCs w:val="24"/>
        </w:rPr>
        <w:t>Partner</w:t>
      </w:r>
      <w:r w:rsidRPr="003D132E">
        <w:rPr>
          <w:rFonts w:ascii="Arial" w:eastAsia="Times New Roman" w:hAnsi="Arial" w:cs="Arial"/>
          <w:snapToGrid w:val="0"/>
          <w:sz w:val="24"/>
          <w:szCs w:val="24"/>
        </w:rPr>
        <w:t xml:space="preserve"> will review applications to ensure that students recommended to Queen’s have a minimum grade point average of 3.0 out of 4.0 and sufficient academic preparation for the courses which they wish to pursue.  Students must have English language proficiency of IELTS of 6.0 or 6.5 (depending on subject area) with a minimum of 5.5 in all 4 elements of the test, or equivalent qualification acceptable to Queen’s.  Students do not need to prove their knowledge of English if they are applying to come to the UK for a study abroad programme as part of a university degree course in the USA, have already completed one year of study at their US university at the time of application to Queen’s and have achieved a cumulative GPA of 3.0.</w:t>
      </w:r>
    </w:p>
    <w:p w14:paraId="0FCD6CD6" w14:textId="77777777" w:rsidR="0058555F" w:rsidRPr="003D132E" w:rsidRDefault="0058555F" w:rsidP="003D132E">
      <w:pPr>
        <w:widowControl w:val="0"/>
        <w:numPr>
          <w:ilvl w:val="0"/>
          <w:numId w:val="1"/>
        </w:numPr>
        <w:spacing w:after="0" w:line="360" w:lineRule="auto"/>
        <w:ind w:right="95"/>
        <w:contextualSpacing/>
        <w:jc w:val="both"/>
        <w:rPr>
          <w:rFonts w:ascii="Arial" w:eastAsia="Times New Roman" w:hAnsi="Arial" w:cs="Arial"/>
          <w:snapToGrid w:val="0"/>
          <w:sz w:val="24"/>
          <w:szCs w:val="24"/>
          <w:lang w:eastAsia="en-GB"/>
        </w:rPr>
      </w:pPr>
      <w:r w:rsidRPr="003D132E">
        <w:rPr>
          <w:rFonts w:ascii="Arial" w:eastAsia="Times New Roman" w:hAnsi="Arial" w:cs="Arial"/>
          <w:b/>
          <w:snapToGrid w:val="0"/>
          <w:sz w:val="24"/>
          <w:szCs w:val="24"/>
          <w:lang w:eastAsia="en-GB"/>
        </w:rPr>
        <w:t>Submission of Applications</w:t>
      </w:r>
      <w:r w:rsidRPr="003D132E">
        <w:rPr>
          <w:rFonts w:ascii="Arial" w:eastAsia="Times New Roman" w:hAnsi="Arial" w:cs="Arial"/>
          <w:snapToGrid w:val="0"/>
          <w:sz w:val="24"/>
          <w:szCs w:val="24"/>
          <w:lang w:eastAsia="en-GB"/>
        </w:rPr>
        <w:t xml:space="preserve"> </w:t>
      </w:r>
    </w:p>
    <w:p w14:paraId="56D4FD3F" w14:textId="77777777" w:rsidR="0058555F" w:rsidRPr="003D132E" w:rsidRDefault="0058555F" w:rsidP="003D132E">
      <w:pPr>
        <w:widowControl w:val="0"/>
        <w:spacing w:after="0" w:line="360" w:lineRule="auto"/>
        <w:ind w:left="567" w:right="95"/>
        <w:contextualSpacing/>
        <w:jc w:val="both"/>
        <w:rPr>
          <w:rFonts w:ascii="Arial" w:eastAsia="Times New Roman" w:hAnsi="Arial" w:cs="Arial"/>
          <w:snapToGrid w:val="0"/>
          <w:sz w:val="24"/>
          <w:szCs w:val="24"/>
          <w:lang w:eastAsia="en-GB"/>
        </w:rPr>
      </w:pPr>
    </w:p>
    <w:p w14:paraId="440439DF" w14:textId="77777777" w:rsidR="0058555F" w:rsidRPr="003D132E" w:rsidRDefault="0058555F" w:rsidP="003D132E">
      <w:pPr>
        <w:widowControl w:val="0"/>
        <w:tabs>
          <w:tab w:val="left" w:pos="360"/>
        </w:tabs>
        <w:spacing w:line="360" w:lineRule="auto"/>
        <w:ind w:right="95"/>
        <w:jc w:val="both"/>
        <w:rPr>
          <w:rFonts w:ascii="Arial" w:eastAsia="Times New Roman" w:hAnsi="Arial" w:cs="Arial"/>
          <w:i/>
          <w:snapToGrid w:val="0"/>
          <w:color w:val="FF0000"/>
          <w:sz w:val="24"/>
          <w:szCs w:val="24"/>
        </w:rPr>
      </w:pPr>
      <w:r w:rsidRPr="003D132E">
        <w:rPr>
          <w:rFonts w:ascii="Arial" w:eastAsia="Times New Roman" w:hAnsi="Arial" w:cs="Arial"/>
          <w:snapToGrid w:val="0"/>
          <w:sz w:val="24"/>
          <w:szCs w:val="24"/>
        </w:rPr>
        <w:t xml:space="preserve">Each student applicant will complete the Queen’s Study Abroad online application form and submit an official transcript and an academic reference for each candidate.  </w:t>
      </w:r>
      <w:r w:rsidRPr="003D132E">
        <w:rPr>
          <w:rFonts w:ascii="Arial" w:eastAsia="Times New Roman" w:hAnsi="Arial" w:cs="Arial"/>
          <w:snapToGrid w:val="0"/>
          <w:sz w:val="24"/>
          <w:szCs w:val="24"/>
        </w:rPr>
        <w:lastRenderedPageBreak/>
        <w:t>The deadline for receipt of applications and supporting documents is 31 May in the case of full-year and autumn semester candidates and 31 October in the case of spring semester candidates.</w:t>
      </w:r>
    </w:p>
    <w:p w14:paraId="712CEDA2" w14:textId="77777777" w:rsidR="0058555F" w:rsidRPr="003D132E" w:rsidRDefault="0058555F" w:rsidP="003D132E">
      <w:pPr>
        <w:widowControl w:val="0"/>
        <w:numPr>
          <w:ilvl w:val="0"/>
          <w:numId w:val="1"/>
        </w:numPr>
        <w:spacing w:after="0" w:line="360" w:lineRule="auto"/>
        <w:ind w:right="95"/>
        <w:contextualSpacing/>
        <w:jc w:val="both"/>
        <w:rPr>
          <w:rFonts w:ascii="Arial" w:eastAsia="Times New Roman" w:hAnsi="Arial" w:cs="Arial"/>
          <w:snapToGrid w:val="0"/>
          <w:sz w:val="24"/>
          <w:szCs w:val="24"/>
          <w:lang w:eastAsia="en-GB"/>
        </w:rPr>
      </w:pPr>
      <w:r w:rsidRPr="003D132E">
        <w:rPr>
          <w:rFonts w:ascii="Arial" w:eastAsia="Times New Roman" w:hAnsi="Arial" w:cs="Arial"/>
          <w:b/>
          <w:snapToGrid w:val="0"/>
          <w:sz w:val="24"/>
          <w:szCs w:val="24"/>
          <w:lang w:eastAsia="en-GB"/>
        </w:rPr>
        <w:t>Decisions of Admission</w:t>
      </w:r>
      <w:r w:rsidRPr="003D132E">
        <w:rPr>
          <w:rFonts w:ascii="Arial" w:eastAsia="Times New Roman" w:hAnsi="Arial" w:cs="Arial"/>
          <w:snapToGrid w:val="0"/>
          <w:sz w:val="24"/>
          <w:szCs w:val="24"/>
          <w:lang w:eastAsia="en-GB"/>
        </w:rPr>
        <w:t xml:space="preserve"> </w:t>
      </w:r>
    </w:p>
    <w:p w14:paraId="63A566F2" w14:textId="77777777" w:rsidR="0058555F" w:rsidRPr="003D132E" w:rsidRDefault="0058555F" w:rsidP="003D132E">
      <w:pPr>
        <w:widowControl w:val="0"/>
        <w:spacing w:after="0" w:line="360" w:lineRule="auto"/>
        <w:ind w:right="95"/>
        <w:contextualSpacing/>
        <w:jc w:val="both"/>
        <w:rPr>
          <w:rFonts w:ascii="Arial" w:eastAsia="Times New Roman" w:hAnsi="Arial" w:cs="Arial"/>
          <w:snapToGrid w:val="0"/>
          <w:sz w:val="24"/>
          <w:szCs w:val="24"/>
          <w:lang w:eastAsia="en-GB"/>
        </w:rPr>
      </w:pPr>
    </w:p>
    <w:p w14:paraId="5B6B3EEF" w14:textId="77777777" w:rsidR="0058555F" w:rsidRPr="003D132E" w:rsidRDefault="0058555F" w:rsidP="003D132E">
      <w:pPr>
        <w:widowControl w:val="0"/>
        <w:spacing w:after="0" w:line="360" w:lineRule="auto"/>
        <w:ind w:right="95"/>
        <w:contextualSpacing/>
        <w:jc w:val="both"/>
        <w:rPr>
          <w:rFonts w:ascii="Arial" w:eastAsia="Times New Roman" w:hAnsi="Arial" w:cs="Arial"/>
          <w:snapToGrid w:val="0"/>
          <w:sz w:val="24"/>
          <w:szCs w:val="24"/>
          <w:lang w:eastAsia="en-GB"/>
        </w:rPr>
      </w:pPr>
      <w:r w:rsidRPr="003D132E">
        <w:rPr>
          <w:rFonts w:ascii="Arial" w:eastAsia="Times New Roman" w:hAnsi="Arial" w:cs="Arial"/>
          <w:snapToGrid w:val="0"/>
          <w:sz w:val="24"/>
          <w:szCs w:val="24"/>
        </w:rPr>
        <w:t>Queen’s shall then make the final selection of candidates.  The selection process shall consist of evaluation of the student's previous academic record, drive, motivation and overall potential to succeed in an international academic environment. The receipt of all applications will be acknowledged within two working days and Queen’s will endeavour to respond to these applications within three weeks of their receipt.</w:t>
      </w:r>
    </w:p>
    <w:p w14:paraId="3C5A3BAE" w14:textId="77777777" w:rsidR="0058555F" w:rsidRPr="003D132E" w:rsidRDefault="0058555F" w:rsidP="003D132E">
      <w:pPr>
        <w:widowControl w:val="0"/>
        <w:spacing w:after="0" w:line="360" w:lineRule="auto"/>
        <w:ind w:right="95"/>
        <w:contextualSpacing/>
        <w:jc w:val="both"/>
        <w:rPr>
          <w:rFonts w:ascii="Arial" w:eastAsia="Times New Roman" w:hAnsi="Arial" w:cs="Arial"/>
          <w:snapToGrid w:val="0"/>
          <w:sz w:val="24"/>
          <w:szCs w:val="24"/>
          <w:lang w:eastAsia="en-GB"/>
        </w:rPr>
      </w:pPr>
    </w:p>
    <w:p w14:paraId="6CB0486B" w14:textId="77777777" w:rsidR="0058555F" w:rsidRPr="003D132E" w:rsidRDefault="0058555F" w:rsidP="003D132E">
      <w:pPr>
        <w:widowControl w:val="0"/>
        <w:numPr>
          <w:ilvl w:val="0"/>
          <w:numId w:val="1"/>
        </w:numPr>
        <w:tabs>
          <w:tab w:val="left" w:pos="9270"/>
          <w:tab w:val="left" w:pos="9360"/>
        </w:tabs>
        <w:spacing w:after="0" w:line="360" w:lineRule="auto"/>
        <w:contextualSpacing/>
        <w:jc w:val="both"/>
        <w:rPr>
          <w:rFonts w:ascii="Arial" w:eastAsia="Times New Roman" w:hAnsi="Arial" w:cs="Arial"/>
          <w:snapToGrid w:val="0"/>
          <w:sz w:val="24"/>
          <w:szCs w:val="24"/>
          <w:lang w:eastAsia="en-GB"/>
        </w:rPr>
      </w:pPr>
      <w:r w:rsidRPr="003D132E">
        <w:rPr>
          <w:rFonts w:ascii="Arial" w:eastAsia="Times New Roman" w:hAnsi="Arial" w:cs="Arial"/>
          <w:b/>
          <w:snapToGrid w:val="0"/>
          <w:sz w:val="24"/>
          <w:szCs w:val="24"/>
          <w:lang w:eastAsia="en-GB"/>
        </w:rPr>
        <w:t>Access to Facilities</w:t>
      </w:r>
      <w:r w:rsidRPr="003D132E">
        <w:rPr>
          <w:rFonts w:ascii="Arial" w:eastAsia="Times New Roman" w:hAnsi="Arial" w:cs="Arial"/>
          <w:snapToGrid w:val="0"/>
          <w:sz w:val="24"/>
          <w:szCs w:val="24"/>
          <w:lang w:eastAsia="en-GB"/>
        </w:rPr>
        <w:t xml:space="preserve"> </w:t>
      </w:r>
    </w:p>
    <w:p w14:paraId="41D71247"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snapToGrid w:val="0"/>
          <w:sz w:val="24"/>
          <w:szCs w:val="24"/>
          <w:lang w:eastAsia="en-GB"/>
        </w:rPr>
      </w:pPr>
    </w:p>
    <w:p w14:paraId="72E50CB9"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snapToGrid w:val="0"/>
          <w:sz w:val="24"/>
          <w:szCs w:val="24"/>
          <w:lang w:eastAsia="en-GB"/>
        </w:rPr>
      </w:pPr>
      <w:r w:rsidRPr="003D132E">
        <w:rPr>
          <w:rFonts w:ascii="Arial" w:eastAsia="Times New Roman" w:hAnsi="Arial" w:cs="Arial"/>
          <w:snapToGrid w:val="0"/>
          <w:sz w:val="24"/>
          <w:szCs w:val="24"/>
        </w:rPr>
        <w:t xml:space="preserve">Students from </w:t>
      </w:r>
      <w:r w:rsidRPr="003D132E">
        <w:rPr>
          <w:rFonts w:ascii="Arial" w:eastAsia="Times New Roman" w:hAnsi="Arial" w:cs="Arial"/>
          <w:snapToGrid w:val="0"/>
          <w:color w:val="FF0000"/>
          <w:sz w:val="24"/>
          <w:szCs w:val="24"/>
        </w:rPr>
        <w:t>Partner</w:t>
      </w:r>
      <w:r w:rsidRPr="003D132E">
        <w:rPr>
          <w:rFonts w:ascii="Arial" w:eastAsia="Times New Roman" w:hAnsi="Arial" w:cs="Arial"/>
          <w:snapToGrid w:val="0"/>
          <w:sz w:val="24"/>
          <w:szCs w:val="24"/>
        </w:rPr>
        <w:t xml:space="preserve"> will be treated as full members of the student body at Queen’s and will be granted the same access as other undergraduates to Queen’s facilities including the library, computing, sports and social facilities.</w:t>
      </w:r>
    </w:p>
    <w:p w14:paraId="58261ABA"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snapToGrid w:val="0"/>
          <w:sz w:val="24"/>
          <w:szCs w:val="24"/>
          <w:lang w:eastAsia="en-GB"/>
        </w:rPr>
      </w:pPr>
      <w:r w:rsidRPr="003D132E">
        <w:rPr>
          <w:rFonts w:ascii="Arial" w:eastAsia="Times New Roman" w:hAnsi="Arial" w:cs="Arial"/>
          <w:b/>
          <w:snapToGrid w:val="0"/>
          <w:sz w:val="24"/>
          <w:szCs w:val="24"/>
        </w:rPr>
        <w:tab/>
      </w:r>
    </w:p>
    <w:p w14:paraId="48DC45C9" w14:textId="77777777" w:rsidR="0058555F" w:rsidRPr="003D132E" w:rsidRDefault="0058555F" w:rsidP="003D132E">
      <w:pPr>
        <w:widowControl w:val="0"/>
        <w:numPr>
          <w:ilvl w:val="0"/>
          <w:numId w:val="1"/>
        </w:numPr>
        <w:tabs>
          <w:tab w:val="left" w:pos="9270"/>
          <w:tab w:val="left" w:pos="9360"/>
        </w:tabs>
        <w:spacing w:after="0" w:line="360" w:lineRule="auto"/>
        <w:contextualSpacing/>
        <w:jc w:val="both"/>
        <w:rPr>
          <w:rFonts w:ascii="Arial" w:eastAsia="Times New Roman" w:hAnsi="Arial" w:cs="Arial"/>
          <w:b/>
          <w:snapToGrid w:val="0"/>
          <w:sz w:val="24"/>
          <w:szCs w:val="24"/>
          <w:lang w:eastAsia="en-GB"/>
        </w:rPr>
      </w:pPr>
      <w:r w:rsidRPr="003D132E">
        <w:rPr>
          <w:rFonts w:ascii="Arial" w:eastAsia="Times New Roman" w:hAnsi="Arial" w:cs="Arial"/>
          <w:b/>
          <w:snapToGrid w:val="0"/>
          <w:sz w:val="24"/>
          <w:szCs w:val="24"/>
          <w:lang w:eastAsia="en-GB"/>
        </w:rPr>
        <w:t xml:space="preserve">Academic and Disciplinary Regulations </w:t>
      </w:r>
    </w:p>
    <w:p w14:paraId="456DFF4B"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b/>
          <w:snapToGrid w:val="0"/>
          <w:sz w:val="24"/>
          <w:szCs w:val="24"/>
          <w:lang w:eastAsia="en-GB"/>
        </w:rPr>
      </w:pPr>
    </w:p>
    <w:p w14:paraId="27E7C0D5" w14:textId="77777777" w:rsidR="0058555F" w:rsidRPr="003D132E" w:rsidRDefault="0058555F" w:rsidP="003D132E">
      <w:pPr>
        <w:widowControl w:val="0"/>
        <w:numPr>
          <w:ilvl w:val="1"/>
          <w:numId w:val="1"/>
        </w:numPr>
        <w:spacing w:after="0" w:line="360" w:lineRule="auto"/>
        <w:ind w:left="567"/>
        <w:contextualSpacing/>
        <w:jc w:val="both"/>
        <w:rPr>
          <w:rFonts w:ascii="Arial" w:eastAsia="Times New Roman" w:hAnsi="Arial" w:cs="Arial"/>
          <w:snapToGrid w:val="0"/>
          <w:sz w:val="24"/>
          <w:szCs w:val="24"/>
          <w:lang w:eastAsia="en-GB"/>
        </w:rPr>
      </w:pPr>
      <w:r w:rsidRPr="003D132E">
        <w:rPr>
          <w:rFonts w:ascii="Arial" w:eastAsia="Times New Roman" w:hAnsi="Arial" w:cs="Arial"/>
          <w:snapToGrid w:val="0"/>
          <w:sz w:val="24"/>
          <w:szCs w:val="24"/>
          <w:lang w:eastAsia="en-GB"/>
        </w:rPr>
        <w:t xml:space="preserve">All students attending Queen’s shall be subject to the same academic and disciplinary regulations and policies as pertain to regularly enrolled Queen’s students.  Queen’s agrees to make </w:t>
      </w:r>
      <w:r w:rsidRPr="003D132E">
        <w:rPr>
          <w:rFonts w:ascii="Arial" w:eastAsia="Times New Roman" w:hAnsi="Arial" w:cs="Arial"/>
          <w:snapToGrid w:val="0"/>
          <w:color w:val="FF0000"/>
          <w:sz w:val="24"/>
          <w:szCs w:val="24"/>
        </w:rPr>
        <w:t>Partner</w:t>
      </w:r>
      <w:r w:rsidRPr="003D132E">
        <w:rPr>
          <w:rFonts w:ascii="Arial" w:eastAsia="Times New Roman" w:hAnsi="Arial" w:cs="Arial"/>
          <w:snapToGrid w:val="0"/>
          <w:sz w:val="24"/>
          <w:szCs w:val="24"/>
          <w:lang w:eastAsia="en-GB"/>
        </w:rPr>
        <w:t xml:space="preserve"> students aware of such policies and procedures. </w:t>
      </w:r>
    </w:p>
    <w:p w14:paraId="00DD6407" w14:textId="77777777" w:rsidR="0058555F" w:rsidRPr="003D132E" w:rsidRDefault="0058555F" w:rsidP="003D132E">
      <w:pPr>
        <w:widowControl w:val="0"/>
        <w:spacing w:after="0" w:line="360" w:lineRule="auto"/>
        <w:ind w:left="567"/>
        <w:contextualSpacing/>
        <w:jc w:val="both"/>
        <w:rPr>
          <w:rFonts w:ascii="Arial" w:eastAsia="Times New Roman" w:hAnsi="Arial" w:cs="Arial"/>
          <w:snapToGrid w:val="0"/>
          <w:sz w:val="24"/>
          <w:szCs w:val="24"/>
          <w:lang w:eastAsia="en-GB"/>
        </w:rPr>
      </w:pPr>
    </w:p>
    <w:p w14:paraId="4853204F" w14:textId="77777777" w:rsidR="0058555F" w:rsidRPr="003D132E" w:rsidRDefault="0058555F" w:rsidP="003D132E">
      <w:pPr>
        <w:widowControl w:val="0"/>
        <w:numPr>
          <w:ilvl w:val="1"/>
          <w:numId w:val="1"/>
        </w:numPr>
        <w:spacing w:after="0" w:line="360" w:lineRule="auto"/>
        <w:ind w:left="567"/>
        <w:contextualSpacing/>
        <w:jc w:val="both"/>
        <w:rPr>
          <w:rFonts w:ascii="Arial" w:eastAsia="Times New Roman" w:hAnsi="Arial" w:cs="Arial"/>
          <w:snapToGrid w:val="0"/>
          <w:sz w:val="24"/>
          <w:szCs w:val="24"/>
          <w:lang w:eastAsia="en-GB"/>
        </w:rPr>
      </w:pPr>
      <w:r w:rsidRPr="003D132E">
        <w:rPr>
          <w:rFonts w:ascii="Arial" w:eastAsia="Times New Roman" w:hAnsi="Arial" w:cs="Arial"/>
          <w:snapToGrid w:val="0"/>
          <w:sz w:val="24"/>
          <w:szCs w:val="24"/>
          <w:lang w:eastAsia="en-GB"/>
        </w:rPr>
        <w:t xml:space="preserve">Students who are accepted must remain in good standing in accordance with the rules for regularly enrolled students. Failure to remain in good standing may result in the withdrawal of the student from Queen’s. </w:t>
      </w:r>
    </w:p>
    <w:p w14:paraId="380B4048" w14:textId="77777777" w:rsidR="0058555F" w:rsidRPr="003D132E" w:rsidRDefault="0058555F" w:rsidP="003D132E">
      <w:pPr>
        <w:widowControl w:val="0"/>
        <w:spacing w:after="0" w:line="360" w:lineRule="auto"/>
        <w:ind w:left="567"/>
        <w:contextualSpacing/>
        <w:jc w:val="both"/>
        <w:rPr>
          <w:rFonts w:ascii="Arial" w:eastAsia="Times New Roman" w:hAnsi="Arial" w:cs="Arial"/>
          <w:snapToGrid w:val="0"/>
          <w:sz w:val="24"/>
          <w:szCs w:val="24"/>
          <w:lang w:eastAsia="en-GB"/>
        </w:rPr>
      </w:pPr>
    </w:p>
    <w:p w14:paraId="22ADD756" w14:textId="77777777" w:rsidR="0058555F" w:rsidRPr="003D132E" w:rsidRDefault="0058555F" w:rsidP="003D132E">
      <w:pPr>
        <w:widowControl w:val="0"/>
        <w:numPr>
          <w:ilvl w:val="1"/>
          <w:numId w:val="1"/>
        </w:numPr>
        <w:spacing w:after="0" w:line="360" w:lineRule="auto"/>
        <w:ind w:left="567"/>
        <w:contextualSpacing/>
        <w:jc w:val="both"/>
        <w:rPr>
          <w:rFonts w:ascii="Arial" w:eastAsia="Times New Roman" w:hAnsi="Arial" w:cs="Arial"/>
          <w:snapToGrid w:val="0"/>
          <w:sz w:val="24"/>
          <w:szCs w:val="24"/>
          <w:lang w:eastAsia="en-GB"/>
        </w:rPr>
      </w:pPr>
      <w:r w:rsidRPr="003D132E">
        <w:rPr>
          <w:rFonts w:ascii="Arial" w:eastAsia="Times New Roman" w:hAnsi="Arial" w:cs="Arial"/>
          <w:snapToGrid w:val="0"/>
          <w:sz w:val="24"/>
          <w:szCs w:val="24"/>
          <w:lang w:eastAsia="en-GB"/>
        </w:rPr>
        <w:t xml:space="preserve">Violation of local laws in Northern Ireland may subject the student to immediate expulsion from Queen’s. </w:t>
      </w:r>
    </w:p>
    <w:p w14:paraId="022AB52B" w14:textId="77777777" w:rsidR="0058555F" w:rsidRPr="003D132E" w:rsidRDefault="0058555F" w:rsidP="003D132E">
      <w:pPr>
        <w:widowControl w:val="0"/>
        <w:spacing w:after="0" w:line="360" w:lineRule="auto"/>
        <w:ind w:left="567"/>
        <w:contextualSpacing/>
        <w:jc w:val="both"/>
        <w:rPr>
          <w:rFonts w:ascii="Arial" w:eastAsia="Times New Roman" w:hAnsi="Arial" w:cs="Arial"/>
          <w:snapToGrid w:val="0"/>
          <w:sz w:val="24"/>
          <w:szCs w:val="24"/>
          <w:lang w:eastAsia="en-GB"/>
        </w:rPr>
      </w:pPr>
    </w:p>
    <w:p w14:paraId="3B74EB91" w14:textId="77777777" w:rsidR="0058555F" w:rsidRPr="003D132E" w:rsidRDefault="0058555F" w:rsidP="003D132E">
      <w:pPr>
        <w:widowControl w:val="0"/>
        <w:numPr>
          <w:ilvl w:val="1"/>
          <w:numId w:val="1"/>
        </w:numPr>
        <w:spacing w:after="0" w:line="360" w:lineRule="auto"/>
        <w:ind w:left="567"/>
        <w:contextualSpacing/>
        <w:jc w:val="both"/>
        <w:rPr>
          <w:rFonts w:ascii="Arial" w:eastAsia="Times New Roman" w:hAnsi="Arial" w:cs="Arial"/>
          <w:snapToGrid w:val="0"/>
          <w:sz w:val="24"/>
          <w:szCs w:val="24"/>
          <w:lang w:eastAsia="en-GB"/>
        </w:rPr>
      </w:pPr>
      <w:r w:rsidRPr="003D132E">
        <w:rPr>
          <w:rFonts w:ascii="Arial" w:eastAsia="Times New Roman" w:hAnsi="Arial" w:cs="Arial"/>
          <w:snapToGrid w:val="0"/>
          <w:sz w:val="24"/>
          <w:szCs w:val="24"/>
          <w:lang w:eastAsia="en-GB"/>
        </w:rPr>
        <w:t xml:space="preserve">The outcome of any student discipline, complaints and/or appeals process shall </w:t>
      </w:r>
      <w:r w:rsidRPr="003D132E">
        <w:rPr>
          <w:rFonts w:ascii="Arial" w:eastAsia="Times New Roman" w:hAnsi="Arial" w:cs="Arial"/>
          <w:snapToGrid w:val="0"/>
          <w:sz w:val="24"/>
          <w:szCs w:val="24"/>
          <w:lang w:eastAsia="en-GB"/>
        </w:rPr>
        <w:lastRenderedPageBreak/>
        <w:t xml:space="preserve">normally be reported by Queen’s to </w:t>
      </w:r>
      <w:r w:rsidRPr="003D132E">
        <w:rPr>
          <w:rFonts w:ascii="Arial" w:eastAsia="Times New Roman" w:hAnsi="Arial" w:cs="Arial"/>
          <w:snapToGrid w:val="0"/>
          <w:color w:val="FF0000"/>
          <w:sz w:val="24"/>
          <w:szCs w:val="24"/>
        </w:rPr>
        <w:t>Partner</w:t>
      </w:r>
      <w:r w:rsidRPr="003D132E">
        <w:rPr>
          <w:rFonts w:ascii="Arial" w:eastAsia="Times New Roman" w:hAnsi="Arial" w:cs="Arial"/>
          <w:snapToGrid w:val="0"/>
          <w:sz w:val="24"/>
          <w:szCs w:val="24"/>
          <w:lang w:eastAsia="en-GB"/>
        </w:rPr>
        <w:t>.</w:t>
      </w:r>
    </w:p>
    <w:p w14:paraId="0F7DF552" w14:textId="77777777" w:rsidR="0058555F" w:rsidRPr="003D132E" w:rsidRDefault="0058555F" w:rsidP="003D132E">
      <w:pPr>
        <w:widowControl w:val="0"/>
        <w:spacing w:after="0" w:line="360" w:lineRule="auto"/>
        <w:contextualSpacing/>
        <w:jc w:val="both"/>
        <w:rPr>
          <w:rFonts w:ascii="Arial" w:eastAsia="Times New Roman" w:hAnsi="Arial" w:cs="Arial"/>
          <w:snapToGrid w:val="0"/>
          <w:sz w:val="24"/>
          <w:szCs w:val="24"/>
          <w:lang w:eastAsia="en-GB"/>
        </w:rPr>
      </w:pPr>
    </w:p>
    <w:p w14:paraId="6E38F486" w14:textId="77777777" w:rsidR="0058555F" w:rsidRPr="003D132E" w:rsidRDefault="0058555F" w:rsidP="003D132E">
      <w:pPr>
        <w:widowControl w:val="0"/>
        <w:numPr>
          <w:ilvl w:val="0"/>
          <w:numId w:val="1"/>
        </w:numPr>
        <w:tabs>
          <w:tab w:val="left" w:pos="9270"/>
          <w:tab w:val="left" w:pos="9360"/>
        </w:tabs>
        <w:spacing w:after="0" w:line="360" w:lineRule="auto"/>
        <w:contextualSpacing/>
        <w:jc w:val="both"/>
        <w:rPr>
          <w:rFonts w:ascii="Arial" w:eastAsia="Times New Roman" w:hAnsi="Arial" w:cs="Arial"/>
          <w:b/>
          <w:snapToGrid w:val="0"/>
          <w:sz w:val="24"/>
          <w:szCs w:val="24"/>
          <w:lang w:eastAsia="en-GB"/>
        </w:rPr>
      </w:pPr>
      <w:r w:rsidRPr="003D132E">
        <w:rPr>
          <w:rFonts w:ascii="Arial" w:eastAsia="Times New Roman" w:hAnsi="Arial" w:cs="Arial"/>
          <w:b/>
          <w:snapToGrid w:val="0"/>
          <w:sz w:val="24"/>
          <w:szCs w:val="24"/>
          <w:lang w:eastAsia="en-GB"/>
        </w:rPr>
        <w:t>Student Integration</w:t>
      </w:r>
    </w:p>
    <w:p w14:paraId="1A099931"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b/>
          <w:snapToGrid w:val="0"/>
          <w:sz w:val="24"/>
          <w:szCs w:val="24"/>
          <w:lang w:eastAsia="en-GB"/>
        </w:rPr>
      </w:pPr>
    </w:p>
    <w:p w14:paraId="7D469E7A"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b/>
          <w:snapToGrid w:val="0"/>
          <w:sz w:val="24"/>
          <w:szCs w:val="24"/>
          <w:lang w:eastAsia="en-GB"/>
        </w:rPr>
      </w:pPr>
      <w:r w:rsidRPr="003D132E">
        <w:rPr>
          <w:rFonts w:ascii="Arial" w:eastAsia="Times New Roman" w:hAnsi="Arial" w:cs="Arial"/>
          <w:snapToGrid w:val="0"/>
          <w:sz w:val="24"/>
          <w:szCs w:val="24"/>
        </w:rPr>
        <w:t xml:space="preserve">Queen’s will make every effort to integrate students from </w:t>
      </w:r>
      <w:r w:rsidRPr="003D132E">
        <w:rPr>
          <w:rFonts w:ascii="Arial" w:eastAsia="Times New Roman" w:hAnsi="Arial" w:cs="Arial"/>
          <w:snapToGrid w:val="0"/>
          <w:color w:val="FF0000"/>
          <w:sz w:val="24"/>
          <w:szCs w:val="24"/>
        </w:rPr>
        <w:t>Partner</w:t>
      </w:r>
      <w:r w:rsidRPr="003D132E">
        <w:rPr>
          <w:rFonts w:ascii="Arial" w:eastAsia="Times New Roman" w:hAnsi="Arial" w:cs="Arial"/>
          <w:snapToGrid w:val="0"/>
          <w:sz w:val="24"/>
          <w:szCs w:val="24"/>
        </w:rPr>
        <w:t xml:space="preserve"> into local student life by placing them in classes and small-group seminars with home students.</w:t>
      </w:r>
    </w:p>
    <w:p w14:paraId="193A9892"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b/>
          <w:snapToGrid w:val="0"/>
          <w:sz w:val="24"/>
          <w:szCs w:val="24"/>
          <w:lang w:eastAsia="en-GB"/>
        </w:rPr>
      </w:pPr>
    </w:p>
    <w:p w14:paraId="77FBE264" w14:textId="77777777" w:rsidR="0058555F" w:rsidRPr="003D132E" w:rsidRDefault="0058555F" w:rsidP="003D132E">
      <w:pPr>
        <w:widowControl w:val="0"/>
        <w:numPr>
          <w:ilvl w:val="0"/>
          <w:numId w:val="1"/>
        </w:numPr>
        <w:tabs>
          <w:tab w:val="left" w:pos="9270"/>
          <w:tab w:val="left" w:pos="9360"/>
        </w:tabs>
        <w:spacing w:after="0" w:line="360" w:lineRule="auto"/>
        <w:contextualSpacing/>
        <w:jc w:val="both"/>
        <w:rPr>
          <w:rFonts w:ascii="Arial" w:eastAsia="Times New Roman" w:hAnsi="Arial" w:cs="Arial"/>
          <w:snapToGrid w:val="0"/>
          <w:sz w:val="24"/>
          <w:szCs w:val="24"/>
          <w:lang w:eastAsia="en-GB"/>
        </w:rPr>
      </w:pPr>
      <w:r w:rsidRPr="003D132E">
        <w:rPr>
          <w:rFonts w:ascii="Arial" w:eastAsia="Times New Roman" w:hAnsi="Arial" w:cs="Arial"/>
          <w:b/>
          <w:snapToGrid w:val="0"/>
          <w:sz w:val="24"/>
          <w:szCs w:val="24"/>
          <w:lang w:eastAsia="en-GB"/>
        </w:rPr>
        <w:t>Academic Advisors</w:t>
      </w:r>
      <w:r w:rsidRPr="003D132E">
        <w:rPr>
          <w:rFonts w:ascii="Arial" w:eastAsia="Times New Roman" w:hAnsi="Arial" w:cs="Arial"/>
          <w:snapToGrid w:val="0"/>
          <w:sz w:val="24"/>
          <w:szCs w:val="24"/>
          <w:lang w:eastAsia="en-GB"/>
        </w:rPr>
        <w:t xml:space="preserve"> </w:t>
      </w:r>
    </w:p>
    <w:p w14:paraId="15290FDD"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snapToGrid w:val="0"/>
          <w:sz w:val="24"/>
          <w:szCs w:val="24"/>
          <w:lang w:eastAsia="en-GB"/>
        </w:rPr>
      </w:pPr>
    </w:p>
    <w:p w14:paraId="63525CBC"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snapToGrid w:val="0"/>
          <w:sz w:val="24"/>
          <w:szCs w:val="24"/>
          <w:lang w:eastAsia="en-GB"/>
        </w:rPr>
      </w:pPr>
      <w:r w:rsidRPr="003D132E">
        <w:rPr>
          <w:rFonts w:ascii="Arial" w:eastAsia="Times New Roman" w:hAnsi="Arial" w:cs="Arial"/>
          <w:snapToGrid w:val="0"/>
          <w:sz w:val="24"/>
          <w:szCs w:val="24"/>
        </w:rPr>
        <w:t>Each student attending Queen’s will be assigned a personal academic adviser, and will also have access to the adviser for visiting and exchange students in his/her School of studies where applicable.</w:t>
      </w:r>
    </w:p>
    <w:p w14:paraId="69BC9520"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snapToGrid w:val="0"/>
          <w:sz w:val="24"/>
          <w:szCs w:val="24"/>
          <w:lang w:eastAsia="en-GB"/>
        </w:rPr>
      </w:pPr>
    </w:p>
    <w:p w14:paraId="02B1DDFF" w14:textId="77777777" w:rsidR="0058555F" w:rsidRPr="003D132E" w:rsidRDefault="0058555F" w:rsidP="003D132E">
      <w:pPr>
        <w:widowControl w:val="0"/>
        <w:numPr>
          <w:ilvl w:val="0"/>
          <w:numId w:val="1"/>
        </w:numPr>
        <w:tabs>
          <w:tab w:val="left" w:pos="567"/>
          <w:tab w:val="left" w:pos="9270"/>
          <w:tab w:val="left" w:pos="9360"/>
        </w:tabs>
        <w:spacing w:after="0" w:line="360" w:lineRule="auto"/>
        <w:contextualSpacing/>
        <w:jc w:val="both"/>
        <w:rPr>
          <w:rFonts w:ascii="Arial" w:eastAsia="Times New Roman" w:hAnsi="Arial" w:cs="Arial"/>
          <w:b/>
          <w:snapToGrid w:val="0"/>
          <w:sz w:val="24"/>
          <w:szCs w:val="24"/>
          <w:lang w:eastAsia="en-GB"/>
        </w:rPr>
      </w:pPr>
      <w:r w:rsidRPr="003D132E">
        <w:rPr>
          <w:rFonts w:ascii="Arial" w:eastAsia="Times New Roman" w:hAnsi="Arial" w:cs="Arial"/>
          <w:b/>
          <w:snapToGrid w:val="0"/>
          <w:sz w:val="24"/>
          <w:szCs w:val="24"/>
          <w:lang w:eastAsia="en-GB"/>
        </w:rPr>
        <w:t xml:space="preserve">Equality and Diversity </w:t>
      </w:r>
    </w:p>
    <w:p w14:paraId="7C9E2C4A" w14:textId="77777777" w:rsidR="0058555F" w:rsidRPr="003D132E" w:rsidRDefault="0058555F" w:rsidP="003D132E">
      <w:pPr>
        <w:widowControl w:val="0"/>
        <w:tabs>
          <w:tab w:val="left" w:pos="567"/>
          <w:tab w:val="left" w:pos="9270"/>
          <w:tab w:val="left" w:pos="9360"/>
        </w:tabs>
        <w:spacing w:after="0" w:line="360" w:lineRule="auto"/>
        <w:contextualSpacing/>
        <w:jc w:val="both"/>
        <w:rPr>
          <w:rFonts w:ascii="Arial" w:eastAsia="Times New Roman" w:hAnsi="Arial" w:cs="Arial"/>
          <w:b/>
          <w:snapToGrid w:val="0"/>
          <w:sz w:val="24"/>
          <w:szCs w:val="24"/>
          <w:lang w:eastAsia="en-GB"/>
        </w:rPr>
      </w:pPr>
    </w:p>
    <w:p w14:paraId="5B161CFA" w14:textId="77777777" w:rsidR="0058555F" w:rsidRPr="003D132E" w:rsidRDefault="0058555F" w:rsidP="003D132E">
      <w:pPr>
        <w:widowControl w:val="0"/>
        <w:tabs>
          <w:tab w:val="left" w:pos="567"/>
          <w:tab w:val="left" w:pos="9270"/>
          <w:tab w:val="left" w:pos="9360"/>
        </w:tabs>
        <w:spacing w:after="0" w:line="360" w:lineRule="auto"/>
        <w:contextualSpacing/>
        <w:jc w:val="both"/>
        <w:rPr>
          <w:rFonts w:ascii="Arial" w:eastAsia="Times New Roman" w:hAnsi="Arial" w:cs="Arial"/>
          <w:b/>
          <w:snapToGrid w:val="0"/>
          <w:sz w:val="24"/>
          <w:szCs w:val="24"/>
          <w:lang w:eastAsia="en-GB"/>
        </w:rPr>
      </w:pPr>
      <w:r w:rsidRPr="003D132E">
        <w:rPr>
          <w:rFonts w:ascii="Arial" w:eastAsia="Times New Roman" w:hAnsi="Arial" w:cs="Arial"/>
          <w:snapToGrid w:val="0"/>
          <w:sz w:val="24"/>
          <w:szCs w:val="24"/>
        </w:rPr>
        <w:t>QUEEN’S Equality and Diversity Policy shall apply to all student applicants and potential applicants to QUEEN’S and relates to all decisions in respect of the admission of students and the provision of all services to students including teaching and supervision, assessment, progression and award, and support services at QUEEN’S.</w:t>
      </w:r>
    </w:p>
    <w:p w14:paraId="7A628A98" w14:textId="77777777" w:rsidR="0058555F" w:rsidRPr="003D132E" w:rsidRDefault="0058555F" w:rsidP="003D132E">
      <w:pPr>
        <w:widowControl w:val="0"/>
        <w:tabs>
          <w:tab w:val="left" w:pos="567"/>
          <w:tab w:val="left" w:pos="9270"/>
          <w:tab w:val="left" w:pos="9360"/>
        </w:tabs>
        <w:spacing w:after="0" w:line="360" w:lineRule="auto"/>
        <w:contextualSpacing/>
        <w:jc w:val="both"/>
        <w:rPr>
          <w:rFonts w:ascii="Arial" w:eastAsia="Times New Roman" w:hAnsi="Arial" w:cs="Arial"/>
          <w:b/>
          <w:snapToGrid w:val="0"/>
          <w:sz w:val="24"/>
          <w:szCs w:val="24"/>
          <w:lang w:eastAsia="en-GB"/>
        </w:rPr>
      </w:pPr>
    </w:p>
    <w:p w14:paraId="316BD903" w14:textId="77777777" w:rsidR="0058555F" w:rsidRPr="003D132E" w:rsidRDefault="0058555F" w:rsidP="003D132E">
      <w:pPr>
        <w:widowControl w:val="0"/>
        <w:numPr>
          <w:ilvl w:val="0"/>
          <w:numId w:val="1"/>
        </w:numPr>
        <w:tabs>
          <w:tab w:val="left" w:pos="9270"/>
          <w:tab w:val="left" w:pos="9360"/>
        </w:tabs>
        <w:spacing w:after="0" w:line="360" w:lineRule="auto"/>
        <w:contextualSpacing/>
        <w:jc w:val="both"/>
        <w:rPr>
          <w:rFonts w:ascii="Arial" w:eastAsia="Times New Roman" w:hAnsi="Arial" w:cs="Arial"/>
          <w:snapToGrid w:val="0"/>
          <w:sz w:val="24"/>
          <w:szCs w:val="24"/>
          <w:lang w:eastAsia="en-GB"/>
        </w:rPr>
      </w:pPr>
      <w:r w:rsidRPr="003D132E">
        <w:rPr>
          <w:rFonts w:ascii="Arial" w:eastAsia="Times New Roman" w:hAnsi="Arial" w:cs="Arial"/>
          <w:b/>
          <w:snapToGrid w:val="0"/>
          <w:sz w:val="24"/>
          <w:szCs w:val="24"/>
          <w:lang w:eastAsia="en-GB"/>
        </w:rPr>
        <w:t>Financial Arrangements</w:t>
      </w:r>
      <w:r w:rsidRPr="003D132E">
        <w:rPr>
          <w:rFonts w:ascii="Arial" w:eastAsia="Times New Roman" w:hAnsi="Arial" w:cs="Arial"/>
          <w:snapToGrid w:val="0"/>
          <w:sz w:val="24"/>
          <w:szCs w:val="24"/>
          <w:lang w:eastAsia="en-GB"/>
        </w:rPr>
        <w:t xml:space="preserve"> </w:t>
      </w:r>
    </w:p>
    <w:p w14:paraId="1171223B"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snapToGrid w:val="0"/>
          <w:sz w:val="24"/>
          <w:szCs w:val="24"/>
          <w:lang w:eastAsia="en-GB"/>
        </w:rPr>
      </w:pPr>
    </w:p>
    <w:p w14:paraId="3C3AF89E" w14:textId="77777777" w:rsidR="0058555F" w:rsidRPr="003D132E" w:rsidRDefault="0058555F" w:rsidP="003D132E">
      <w:pPr>
        <w:numPr>
          <w:ilvl w:val="1"/>
          <w:numId w:val="1"/>
        </w:numPr>
        <w:spacing w:after="0" w:line="360" w:lineRule="auto"/>
        <w:ind w:left="567"/>
        <w:contextualSpacing/>
        <w:jc w:val="both"/>
        <w:rPr>
          <w:rFonts w:ascii="Arial" w:eastAsia="Times New Roman" w:hAnsi="Arial" w:cs="Arial"/>
          <w:sz w:val="24"/>
          <w:szCs w:val="24"/>
          <w:lang w:eastAsia="en-GB"/>
        </w:rPr>
      </w:pPr>
      <w:r w:rsidRPr="003D132E">
        <w:rPr>
          <w:rFonts w:ascii="Arial" w:eastAsia="Times New Roman" w:hAnsi="Arial" w:cs="Arial"/>
          <w:sz w:val="24"/>
          <w:szCs w:val="24"/>
          <w:lang w:eastAsia="en-GB"/>
        </w:rPr>
        <w:t xml:space="preserve">Neither party may incur, commit or authorise financial expenditure on behalf of the other.  Each party will be responsible for its own costs associated with any activities relating to this Agreement. </w:t>
      </w:r>
    </w:p>
    <w:p w14:paraId="3D608E4E" w14:textId="77777777" w:rsidR="0058555F" w:rsidRPr="003D132E" w:rsidRDefault="0058555F" w:rsidP="003D132E">
      <w:pPr>
        <w:spacing w:after="0" w:line="360" w:lineRule="auto"/>
        <w:ind w:left="567"/>
        <w:contextualSpacing/>
        <w:jc w:val="both"/>
        <w:rPr>
          <w:rFonts w:ascii="Arial" w:eastAsia="Times New Roman" w:hAnsi="Arial" w:cs="Arial"/>
          <w:sz w:val="24"/>
          <w:szCs w:val="24"/>
          <w:lang w:eastAsia="en-GB"/>
        </w:rPr>
      </w:pPr>
    </w:p>
    <w:p w14:paraId="3C40160F" w14:textId="77777777" w:rsidR="0058555F" w:rsidRPr="003D132E" w:rsidRDefault="0058555F" w:rsidP="003D132E">
      <w:pPr>
        <w:widowControl w:val="0"/>
        <w:numPr>
          <w:ilvl w:val="1"/>
          <w:numId w:val="1"/>
        </w:numPr>
        <w:tabs>
          <w:tab w:val="left" w:pos="360"/>
        </w:tabs>
        <w:spacing w:after="0" w:line="360" w:lineRule="auto"/>
        <w:ind w:left="567"/>
        <w:contextualSpacing/>
        <w:jc w:val="both"/>
        <w:rPr>
          <w:rFonts w:ascii="Arial" w:eastAsia="Times New Roman" w:hAnsi="Arial" w:cs="Arial"/>
          <w:sz w:val="24"/>
          <w:szCs w:val="24"/>
          <w:lang w:eastAsia="en-GB"/>
        </w:rPr>
      </w:pPr>
      <w:r w:rsidRPr="003D132E">
        <w:rPr>
          <w:rFonts w:ascii="Arial" w:eastAsia="Times New Roman" w:hAnsi="Arial" w:cs="Arial"/>
          <w:snapToGrid w:val="0"/>
          <w:sz w:val="24"/>
          <w:szCs w:val="24"/>
          <w:lang w:eastAsia="en-GB"/>
        </w:rPr>
        <w:t xml:space="preserve">Each student shall pay the regular tuition and fees of </w:t>
      </w:r>
      <w:r w:rsidRPr="003D132E">
        <w:rPr>
          <w:rFonts w:ascii="Arial" w:eastAsia="Times New Roman" w:hAnsi="Arial" w:cs="Arial"/>
          <w:snapToGrid w:val="0"/>
          <w:color w:val="FF0000"/>
          <w:sz w:val="24"/>
          <w:szCs w:val="24"/>
        </w:rPr>
        <w:t>Partner</w:t>
      </w:r>
      <w:r w:rsidRPr="003D132E">
        <w:rPr>
          <w:rFonts w:ascii="Arial" w:eastAsia="Times New Roman" w:hAnsi="Arial" w:cs="Arial"/>
          <w:snapToGrid w:val="0"/>
          <w:sz w:val="24"/>
          <w:szCs w:val="24"/>
          <w:lang w:eastAsia="en-GB"/>
        </w:rPr>
        <w:t>, and Queen’s will invoice</w:t>
      </w:r>
      <w:r w:rsidRPr="003D132E">
        <w:rPr>
          <w:rFonts w:ascii="Arial" w:eastAsia="Times New Roman" w:hAnsi="Arial" w:cs="Arial"/>
          <w:snapToGrid w:val="0"/>
          <w:color w:val="FF0000"/>
          <w:sz w:val="24"/>
          <w:szCs w:val="24"/>
        </w:rPr>
        <w:t xml:space="preserve"> Partner</w:t>
      </w:r>
      <w:r w:rsidRPr="003D132E">
        <w:rPr>
          <w:rFonts w:ascii="Arial" w:eastAsia="Times New Roman" w:hAnsi="Arial" w:cs="Arial"/>
          <w:snapToGrid w:val="0"/>
          <w:sz w:val="24"/>
          <w:szCs w:val="24"/>
          <w:lang w:eastAsia="en-GB"/>
        </w:rPr>
        <w:t xml:space="preserve"> for Queen’s</w:t>
      </w:r>
      <w:r w:rsidRPr="003D132E">
        <w:rPr>
          <w:rFonts w:ascii="Arial" w:eastAsia="Times New Roman" w:hAnsi="Arial" w:cs="Arial"/>
          <w:sz w:val="24"/>
          <w:szCs w:val="24"/>
          <w:lang w:eastAsia="en-GB"/>
        </w:rPr>
        <w:t xml:space="preserve"> </w:t>
      </w:r>
      <w:r w:rsidRPr="003D132E">
        <w:rPr>
          <w:rFonts w:ascii="Arial" w:eastAsia="Times New Roman" w:hAnsi="Arial" w:cs="Arial"/>
          <w:snapToGrid w:val="0"/>
          <w:sz w:val="24"/>
          <w:szCs w:val="24"/>
          <w:lang w:eastAsia="en-GB"/>
        </w:rPr>
        <w:t>Study Abroad tuition fees.  The Queen’s published Study Abroad tuition fees will apply. For the [</w:t>
      </w:r>
      <w:r w:rsidR="00B7444F" w:rsidRPr="003D132E">
        <w:rPr>
          <w:rFonts w:ascii="Arial" w:eastAsia="Times New Roman" w:hAnsi="Arial" w:cs="Arial"/>
          <w:snapToGrid w:val="0"/>
          <w:color w:val="FF0000"/>
          <w:sz w:val="24"/>
          <w:szCs w:val="24"/>
          <w:lang w:eastAsia="en-GB"/>
        </w:rPr>
        <w:t>20xx-xx</w:t>
      </w:r>
      <w:r w:rsidRPr="003D132E">
        <w:rPr>
          <w:rFonts w:ascii="Arial" w:eastAsia="Times New Roman" w:hAnsi="Arial" w:cs="Arial"/>
          <w:snapToGrid w:val="0"/>
          <w:sz w:val="24"/>
          <w:szCs w:val="24"/>
          <w:lang w:eastAsia="en-GB"/>
        </w:rPr>
        <w:t>] year, the Study Abroad fee is [</w:t>
      </w:r>
      <w:r w:rsidR="00B7444F" w:rsidRPr="003D132E">
        <w:rPr>
          <w:rFonts w:ascii="Arial" w:eastAsia="Times New Roman" w:hAnsi="Arial" w:cs="Arial"/>
          <w:snapToGrid w:val="0"/>
          <w:color w:val="FF0000"/>
          <w:sz w:val="24"/>
          <w:szCs w:val="24"/>
          <w:lang w:eastAsia="en-GB"/>
        </w:rPr>
        <w:t>£x,xxx</w:t>
      </w:r>
      <w:r w:rsidRPr="003D132E">
        <w:rPr>
          <w:rFonts w:ascii="Arial" w:eastAsia="Times New Roman" w:hAnsi="Arial" w:cs="Arial"/>
          <w:snapToGrid w:val="0"/>
          <w:sz w:val="24"/>
          <w:szCs w:val="24"/>
          <w:lang w:eastAsia="en-GB"/>
        </w:rPr>
        <w:t>] per semester/ [£</w:t>
      </w:r>
      <w:r w:rsidR="00B7444F" w:rsidRPr="003D132E">
        <w:rPr>
          <w:rFonts w:ascii="Arial" w:eastAsia="Times New Roman" w:hAnsi="Arial" w:cs="Arial"/>
          <w:snapToGrid w:val="0"/>
          <w:color w:val="FF0000"/>
          <w:sz w:val="24"/>
          <w:szCs w:val="24"/>
          <w:lang w:eastAsia="en-GB"/>
        </w:rPr>
        <w:t>xx,xxx</w:t>
      </w:r>
      <w:r w:rsidRPr="003D132E">
        <w:rPr>
          <w:rFonts w:ascii="Arial" w:eastAsia="Times New Roman" w:hAnsi="Arial" w:cs="Arial"/>
          <w:snapToGrid w:val="0"/>
          <w:sz w:val="24"/>
          <w:szCs w:val="24"/>
          <w:lang w:eastAsia="en-GB"/>
        </w:rPr>
        <w:t xml:space="preserve">] per academic year.  </w:t>
      </w:r>
      <w:r w:rsidRPr="003D132E">
        <w:rPr>
          <w:rFonts w:ascii="Arial" w:eastAsia="Times New Roman" w:hAnsi="Arial" w:cs="Arial"/>
          <w:sz w:val="24"/>
          <w:szCs w:val="24"/>
          <w:lang w:eastAsia="en-GB"/>
        </w:rPr>
        <w:t xml:space="preserve">The Study Abroad tuition fee will be reviewed annually in line with other fees at Queen’s. </w:t>
      </w:r>
    </w:p>
    <w:p w14:paraId="019B217C" w14:textId="77777777" w:rsidR="0058555F" w:rsidRPr="003D132E" w:rsidRDefault="0058555F" w:rsidP="003D132E">
      <w:pPr>
        <w:widowControl w:val="0"/>
        <w:tabs>
          <w:tab w:val="left" w:pos="360"/>
        </w:tabs>
        <w:spacing w:after="0" w:line="360" w:lineRule="auto"/>
        <w:contextualSpacing/>
        <w:jc w:val="both"/>
        <w:rPr>
          <w:rFonts w:ascii="Arial" w:eastAsia="Times New Roman" w:hAnsi="Arial" w:cs="Arial"/>
          <w:sz w:val="24"/>
          <w:szCs w:val="24"/>
          <w:lang w:eastAsia="en-GB"/>
        </w:rPr>
      </w:pPr>
    </w:p>
    <w:p w14:paraId="376031F8" w14:textId="77777777" w:rsidR="0058555F" w:rsidRPr="003D132E" w:rsidRDefault="0058555F" w:rsidP="003D132E">
      <w:pPr>
        <w:widowControl w:val="0"/>
        <w:numPr>
          <w:ilvl w:val="1"/>
          <w:numId w:val="1"/>
        </w:numPr>
        <w:tabs>
          <w:tab w:val="left" w:pos="360"/>
        </w:tabs>
        <w:spacing w:after="0" w:line="360" w:lineRule="auto"/>
        <w:ind w:left="567"/>
        <w:contextualSpacing/>
        <w:jc w:val="both"/>
        <w:rPr>
          <w:rFonts w:ascii="Arial" w:eastAsia="Times New Roman" w:hAnsi="Arial" w:cs="Arial"/>
          <w:snapToGrid w:val="0"/>
          <w:sz w:val="24"/>
          <w:szCs w:val="24"/>
          <w:lang w:eastAsia="en-GB"/>
        </w:rPr>
      </w:pPr>
      <w:r w:rsidRPr="003D132E">
        <w:rPr>
          <w:rFonts w:ascii="Arial" w:eastAsia="Times New Roman" w:hAnsi="Arial" w:cs="Arial"/>
          <w:snapToGrid w:val="0"/>
          <w:sz w:val="24"/>
          <w:szCs w:val="24"/>
          <w:lang w:eastAsia="en-GB"/>
        </w:rPr>
        <w:t xml:space="preserve">Students are responsible for paying accommodation fees direct to Queen’s and </w:t>
      </w:r>
      <w:r w:rsidRPr="003D132E">
        <w:rPr>
          <w:rFonts w:ascii="Arial" w:eastAsia="Times New Roman" w:hAnsi="Arial" w:cs="Arial"/>
          <w:snapToGrid w:val="0"/>
          <w:sz w:val="24"/>
          <w:szCs w:val="24"/>
          <w:lang w:eastAsia="en-GB"/>
        </w:rPr>
        <w:lastRenderedPageBreak/>
        <w:t>are responsible for all their other expenses (including but not limited to holidays, Christmas and Easter vacation periods, visa and passport expenses, excess baggage shipment and storage, medical insurance, repatriation, international and domestic travel, telephone charges, books, etc) whilst they are abroad.</w:t>
      </w:r>
      <w:r w:rsidRPr="003D132E">
        <w:rPr>
          <w:rFonts w:ascii="Arial" w:eastAsia="Times New Roman" w:hAnsi="Arial" w:cs="Arial"/>
          <w:bCs/>
          <w:sz w:val="24"/>
          <w:szCs w:val="24"/>
          <w:lang w:eastAsia="en-GB"/>
        </w:rPr>
        <w:t xml:space="preserve"> Neither institution shall be held liable for such charges.  </w:t>
      </w:r>
    </w:p>
    <w:p w14:paraId="0069B91C" w14:textId="77777777" w:rsidR="0058555F" w:rsidRPr="003D132E" w:rsidRDefault="0058555F" w:rsidP="003D132E">
      <w:pPr>
        <w:widowControl w:val="0"/>
        <w:tabs>
          <w:tab w:val="left" w:pos="360"/>
        </w:tabs>
        <w:spacing w:after="0" w:line="360" w:lineRule="auto"/>
        <w:ind w:left="567"/>
        <w:contextualSpacing/>
        <w:jc w:val="both"/>
        <w:rPr>
          <w:rFonts w:ascii="Arial" w:eastAsia="Times New Roman" w:hAnsi="Arial" w:cs="Arial"/>
          <w:snapToGrid w:val="0"/>
          <w:sz w:val="24"/>
          <w:szCs w:val="24"/>
          <w:lang w:eastAsia="en-GB"/>
        </w:rPr>
      </w:pPr>
    </w:p>
    <w:p w14:paraId="72EF2715" w14:textId="77777777" w:rsidR="0058555F" w:rsidRPr="003D132E" w:rsidRDefault="0058555F" w:rsidP="003D132E">
      <w:pPr>
        <w:widowControl w:val="0"/>
        <w:numPr>
          <w:ilvl w:val="0"/>
          <w:numId w:val="1"/>
        </w:numPr>
        <w:tabs>
          <w:tab w:val="left" w:pos="9270"/>
          <w:tab w:val="left" w:pos="9360"/>
        </w:tabs>
        <w:spacing w:after="0" w:line="360" w:lineRule="auto"/>
        <w:contextualSpacing/>
        <w:jc w:val="both"/>
        <w:rPr>
          <w:rFonts w:ascii="Arial" w:eastAsia="Times New Roman" w:hAnsi="Arial" w:cs="Arial"/>
          <w:b/>
          <w:snapToGrid w:val="0"/>
          <w:sz w:val="24"/>
          <w:szCs w:val="24"/>
          <w:lang w:eastAsia="en-GB"/>
        </w:rPr>
      </w:pPr>
      <w:r w:rsidRPr="003D132E">
        <w:rPr>
          <w:rFonts w:ascii="Arial" w:eastAsia="Times New Roman" w:hAnsi="Arial" w:cs="Arial"/>
          <w:b/>
          <w:snapToGrid w:val="0"/>
          <w:sz w:val="24"/>
          <w:szCs w:val="24"/>
          <w:lang w:eastAsia="en-GB"/>
        </w:rPr>
        <w:t>Housing</w:t>
      </w:r>
    </w:p>
    <w:p w14:paraId="5BBB4E82"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snapToGrid w:val="0"/>
          <w:sz w:val="24"/>
          <w:szCs w:val="24"/>
        </w:rPr>
      </w:pPr>
    </w:p>
    <w:p w14:paraId="3BBFBF72"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snapToGrid w:val="0"/>
          <w:sz w:val="24"/>
          <w:szCs w:val="24"/>
        </w:rPr>
      </w:pPr>
      <w:r w:rsidRPr="003D132E">
        <w:rPr>
          <w:rFonts w:ascii="Arial" w:eastAsia="Times New Roman" w:hAnsi="Arial" w:cs="Arial"/>
          <w:snapToGrid w:val="0"/>
          <w:sz w:val="24"/>
          <w:szCs w:val="24"/>
        </w:rPr>
        <w:t>Queen’s has a diverse range of student housing available to international students and will assist all study abroad students to secure University accommodation near campus</w:t>
      </w:r>
    </w:p>
    <w:p w14:paraId="462059AC"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b/>
          <w:snapToGrid w:val="0"/>
          <w:sz w:val="24"/>
          <w:szCs w:val="24"/>
          <w:lang w:eastAsia="en-GB"/>
        </w:rPr>
      </w:pPr>
    </w:p>
    <w:p w14:paraId="621CEC7B" w14:textId="77777777" w:rsidR="0058555F" w:rsidRPr="003D132E" w:rsidRDefault="0058555F" w:rsidP="003D132E">
      <w:pPr>
        <w:widowControl w:val="0"/>
        <w:numPr>
          <w:ilvl w:val="0"/>
          <w:numId w:val="1"/>
        </w:numPr>
        <w:tabs>
          <w:tab w:val="left" w:pos="9270"/>
          <w:tab w:val="left" w:pos="9360"/>
        </w:tabs>
        <w:spacing w:after="0" w:line="360" w:lineRule="auto"/>
        <w:contextualSpacing/>
        <w:jc w:val="both"/>
        <w:rPr>
          <w:rFonts w:ascii="Arial" w:eastAsia="Times New Roman" w:hAnsi="Arial" w:cs="Arial"/>
          <w:b/>
          <w:snapToGrid w:val="0"/>
          <w:sz w:val="24"/>
          <w:szCs w:val="24"/>
          <w:lang w:eastAsia="en-GB"/>
        </w:rPr>
      </w:pPr>
      <w:r w:rsidRPr="003D132E">
        <w:rPr>
          <w:rFonts w:ascii="Arial" w:eastAsia="Times New Roman" w:hAnsi="Arial" w:cs="Arial"/>
          <w:b/>
          <w:snapToGrid w:val="0"/>
          <w:sz w:val="24"/>
          <w:szCs w:val="24"/>
          <w:lang w:eastAsia="en-GB"/>
        </w:rPr>
        <w:t xml:space="preserve">Health Insurance  </w:t>
      </w:r>
    </w:p>
    <w:p w14:paraId="0AA91217"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b/>
          <w:snapToGrid w:val="0"/>
          <w:sz w:val="24"/>
          <w:szCs w:val="24"/>
          <w:lang w:eastAsia="en-GB"/>
        </w:rPr>
      </w:pPr>
    </w:p>
    <w:p w14:paraId="1327A2F2"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b/>
          <w:snapToGrid w:val="0"/>
          <w:sz w:val="24"/>
          <w:szCs w:val="24"/>
          <w:lang w:eastAsia="en-GB"/>
        </w:rPr>
      </w:pPr>
      <w:r w:rsidRPr="003D132E">
        <w:rPr>
          <w:rFonts w:ascii="Arial" w:hAnsi="Arial" w:cs="Arial"/>
          <w:sz w:val="24"/>
          <w:szCs w:val="24"/>
        </w:rPr>
        <w:t xml:space="preserve">Students from </w:t>
      </w:r>
      <w:r w:rsidRPr="003D132E">
        <w:rPr>
          <w:rFonts w:ascii="Arial" w:eastAsia="Times New Roman" w:hAnsi="Arial" w:cs="Arial"/>
          <w:snapToGrid w:val="0"/>
          <w:color w:val="FF0000"/>
          <w:sz w:val="24"/>
          <w:szCs w:val="24"/>
        </w:rPr>
        <w:t>Partner</w:t>
      </w:r>
      <w:r w:rsidRPr="003D132E">
        <w:rPr>
          <w:rFonts w:ascii="Arial" w:hAnsi="Arial" w:cs="Arial"/>
          <w:sz w:val="24"/>
          <w:szCs w:val="24"/>
        </w:rPr>
        <w:t xml:space="preserve"> r attending Queen’s for the full academic year will be required to register with the UK National Health Service, whilst those attending for one semester should purchase adequate medical insurance in their home country before travelling.  All students should have appropriate insurance to cover transit to the UK and any travel in countries outside the UK</w:t>
      </w:r>
      <w:r w:rsidRPr="003D132E">
        <w:rPr>
          <w:rFonts w:ascii="Arial" w:eastAsia="Times New Roman" w:hAnsi="Arial" w:cs="Arial"/>
          <w:snapToGrid w:val="0"/>
          <w:sz w:val="24"/>
          <w:szCs w:val="24"/>
        </w:rPr>
        <w:t>.</w:t>
      </w:r>
    </w:p>
    <w:p w14:paraId="72A2E64B"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b/>
          <w:snapToGrid w:val="0"/>
          <w:sz w:val="24"/>
          <w:szCs w:val="24"/>
          <w:lang w:eastAsia="en-GB"/>
        </w:rPr>
      </w:pPr>
    </w:p>
    <w:p w14:paraId="6E69B6EA" w14:textId="77777777" w:rsidR="0058555F" w:rsidRPr="003D132E" w:rsidRDefault="0058555F" w:rsidP="003D132E">
      <w:pPr>
        <w:widowControl w:val="0"/>
        <w:numPr>
          <w:ilvl w:val="0"/>
          <w:numId w:val="1"/>
        </w:numPr>
        <w:tabs>
          <w:tab w:val="left" w:pos="9270"/>
          <w:tab w:val="left" w:pos="9360"/>
        </w:tabs>
        <w:spacing w:after="0" w:line="360" w:lineRule="auto"/>
        <w:contextualSpacing/>
        <w:jc w:val="both"/>
        <w:rPr>
          <w:rFonts w:ascii="Arial" w:eastAsia="Times New Roman" w:hAnsi="Arial" w:cs="Arial"/>
          <w:b/>
          <w:snapToGrid w:val="0"/>
          <w:sz w:val="24"/>
          <w:szCs w:val="24"/>
          <w:lang w:eastAsia="en-GB"/>
        </w:rPr>
      </w:pPr>
      <w:r w:rsidRPr="003D132E">
        <w:rPr>
          <w:rFonts w:ascii="Arial" w:eastAsia="Times New Roman" w:hAnsi="Arial" w:cs="Arial"/>
          <w:b/>
          <w:snapToGrid w:val="0"/>
          <w:sz w:val="24"/>
          <w:szCs w:val="24"/>
          <w:lang w:eastAsia="en-GB"/>
        </w:rPr>
        <w:t>Visas</w:t>
      </w:r>
    </w:p>
    <w:p w14:paraId="689B2FF5"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b/>
          <w:snapToGrid w:val="0"/>
          <w:sz w:val="24"/>
          <w:szCs w:val="24"/>
          <w:lang w:eastAsia="en-GB"/>
        </w:rPr>
      </w:pPr>
    </w:p>
    <w:p w14:paraId="248BBB13"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b/>
          <w:snapToGrid w:val="0"/>
          <w:sz w:val="24"/>
          <w:szCs w:val="24"/>
          <w:lang w:eastAsia="en-GB"/>
        </w:rPr>
      </w:pPr>
      <w:r w:rsidRPr="003D132E">
        <w:rPr>
          <w:rFonts w:ascii="Arial" w:eastAsia="Times New Roman" w:hAnsi="Arial" w:cs="Arial"/>
          <w:snapToGrid w:val="0"/>
          <w:color w:val="FF0000"/>
          <w:sz w:val="24"/>
          <w:szCs w:val="24"/>
        </w:rPr>
        <w:t>Partner</w:t>
      </w:r>
      <w:r w:rsidRPr="003D132E">
        <w:rPr>
          <w:rFonts w:ascii="Arial" w:eastAsia="Times New Roman" w:hAnsi="Arial" w:cs="Arial"/>
          <w:snapToGrid w:val="0"/>
          <w:sz w:val="24"/>
          <w:szCs w:val="24"/>
        </w:rPr>
        <w:t xml:space="preserve"> will ensure that the original academic documentation required by students from </w:t>
      </w:r>
      <w:r w:rsidRPr="003D132E">
        <w:rPr>
          <w:rFonts w:ascii="Arial" w:eastAsia="Times New Roman" w:hAnsi="Arial" w:cs="Arial"/>
          <w:snapToGrid w:val="0"/>
          <w:color w:val="FF0000"/>
          <w:sz w:val="24"/>
          <w:szCs w:val="24"/>
        </w:rPr>
        <w:t>Partner</w:t>
      </w:r>
      <w:r w:rsidRPr="003D132E">
        <w:rPr>
          <w:rFonts w:ascii="Arial" w:eastAsia="Times New Roman" w:hAnsi="Arial" w:cs="Arial"/>
          <w:snapToGrid w:val="0"/>
          <w:sz w:val="24"/>
          <w:szCs w:val="24"/>
        </w:rPr>
        <w:t xml:space="preserve"> to obtain visas for the United Kingdom, will be made available in good time.  Where a student has satisfied the entry requirements of Queen’s but fails to obtain a visa, they will be given support and advice from the International Student Support Office to facilitate the application process where appropriate.  Participating students will be subject to, and must abide by, the immigration rules of the United Kingdom </w:t>
      </w:r>
      <w:r w:rsidRPr="003D132E">
        <w:rPr>
          <w:rFonts w:ascii="Arial" w:hAnsi="Arial" w:cs="Arial"/>
          <w:sz w:val="24"/>
          <w:szCs w:val="24"/>
          <w:lang w:val="en"/>
        </w:rPr>
        <w:t>Visas and Immigration</w:t>
      </w:r>
      <w:r w:rsidRPr="003D132E">
        <w:rPr>
          <w:rFonts w:ascii="Arial" w:eastAsia="Times New Roman" w:hAnsi="Arial" w:cs="Arial"/>
          <w:snapToGrid w:val="0"/>
          <w:sz w:val="24"/>
          <w:szCs w:val="24"/>
        </w:rPr>
        <w:t>, as appropriate</w:t>
      </w:r>
    </w:p>
    <w:p w14:paraId="1F947F0D"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b/>
          <w:snapToGrid w:val="0"/>
          <w:sz w:val="24"/>
          <w:szCs w:val="24"/>
          <w:lang w:eastAsia="en-GB"/>
        </w:rPr>
      </w:pPr>
    </w:p>
    <w:p w14:paraId="1EDAE393" w14:textId="77777777" w:rsidR="0058555F" w:rsidRPr="003D132E" w:rsidRDefault="0058555F" w:rsidP="003D132E">
      <w:pPr>
        <w:widowControl w:val="0"/>
        <w:numPr>
          <w:ilvl w:val="0"/>
          <w:numId w:val="1"/>
        </w:numPr>
        <w:tabs>
          <w:tab w:val="left" w:pos="9270"/>
          <w:tab w:val="left" w:pos="9360"/>
        </w:tabs>
        <w:spacing w:after="0" w:line="360" w:lineRule="auto"/>
        <w:contextualSpacing/>
        <w:jc w:val="both"/>
        <w:rPr>
          <w:rFonts w:ascii="Arial" w:eastAsia="Times New Roman" w:hAnsi="Arial" w:cs="Arial"/>
          <w:b/>
          <w:snapToGrid w:val="0"/>
          <w:sz w:val="24"/>
          <w:szCs w:val="24"/>
          <w:lang w:eastAsia="en-GB"/>
        </w:rPr>
      </w:pPr>
      <w:r w:rsidRPr="003D132E">
        <w:rPr>
          <w:rFonts w:ascii="Arial" w:eastAsia="Times New Roman" w:hAnsi="Arial" w:cs="Arial"/>
          <w:b/>
          <w:snapToGrid w:val="0"/>
          <w:sz w:val="24"/>
          <w:szCs w:val="24"/>
          <w:lang w:eastAsia="en-GB"/>
        </w:rPr>
        <w:t>Credits and Credit Transfer</w:t>
      </w:r>
    </w:p>
    <w:p w14:paraId="4E594DAD"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b/>
          <w:snapToGrid w:val="0"/>
          <w:sz w:val="24"/>
          <w:szCs w:val="24"/>
          <w:lang w:eastAsia="en-GB"/>
        </w:rPr>
      </w:pPr>
    </w:p>
    <w:p w14:paraId="5305C66E"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b/>
          <w:snapToGrid w:val="0"/>
          <w:sz w:val="24"/>
          <w:szCs w:val="24"/>
          <w:lang w:eastAsia="en-GB"/>
        </w:rPr>
      </w:pPr>
      <w:r w:rsidRPr="003D132E">
        <w:rPr>
          <w:rFonts w:ascii="Arial" w:eastAsia="Times New Roman" w:hAnsi="Arial" w:cs="Arial"/>
          <w:snapToGrid w:val="0"/>
          <w:sz w:val="24"/>
          <w:szCs w:val="24"/>
        </w:rPr>
        <w:t xml:space="preserve">Students from </w:t>
      </w:r>
      <w:r w:rsidRPr="003D132E">
        <w:rPr>
          <w:rFonts w:ascii="Arial" w:eastAsia="Times New Roman" w:hAnsi="Arial" w:cs="Arial"/>
          <w:snapToGrid w:val="0"/>
          <w:color w:val="FF0000"/>
          <w:sz w:val="24"/>
          <w:szCs w:val="24"/>
        </w:rPr>
        <w:t>Partner</w:t>
      </w:r>
      <w:r w:rsidRPr="003D132E">
        <w:rPr>
          <w:rFonts w:ascii="Arial" w:eastAsia="Times New Roman" w:hAnsi="Arial" w:cs="Arial"/>
          <w:snapToGrid w:val="0"/>
          <w:sz w:val="24"/>
          <w:szCs w:val="24"/>
        </w:rPr>
        <w:t xml:space="preserve"> attending Queen’s are expected to undertake the same work for each course as is taken by regular Queen’s students, including the prescribed assessment.  Course credits and grades will be given in a Queen’s transcript.  A normal full load at Queen’s is 120 Units (CATS points) for the academic year, 60 Units for the autumn semester and 60 Units for the spring semester.  Transcripts will be withheld if the student is in debt to Queen’s.  However, it shall be the sole responsibility of </w:t>
      </w:r>
      <w:r w:rsidRPr="003D132E">
        <w:rPr>
          <w:rFonts w:ascii="Arial" w:eastAsia="Times New Roman" w:hAnsi="Arial" w:cs="Arial"/>
          <w:snapToGrid w:val="0"/>
          <w:color w:val="FF0000"/>
          <w:sz w:val="24"/>
          <w:szCs w:val="24"/>
        </w:rPr>
        <w:t>Partner</w:t>
      </w:r>
      <w:r w:rsidRPr="003D132E">
        <w:rPr>
          <w:rFonts w:ascii="Arial" w:eastAsia="Times New Roman" w:hAnsi="Arial" w:cs="Arial"/>
          <w:snapToGrid w:val="0"/>
          <w:sz w:val="24"/>
          <w:szCs w:val="24"/>
        </w:rPr>
        <w:t xml:space="preserve"> to decide how many </w:t>
      </w:r>
      <w:r w:rsidRPr="003D132E">
        <w:rPr>
          <w:rFonts w:ascii="Arial" w:eastAsia="Times New Roman" w:hAnsi="Arial" w:cs="Arial"/>
          <w:snapToGrid w:val="0"/>
          <w:color w:val="FF0000"/>
          <w:sz w:val="24"/>
          <w:szCs w:val="24"/>
        </w:rPr>
        <w:t>Partner</w:t>
      </w:r>
      <w:r w:rsidRPr="003D132E">
        <w:rPr>
          <w:rFonts w:ascii="Arial" w:eastAsia="Times New Roman" w:hAnsi="Arial" w:cs="Arial"/>
          <w:snapToGrid w:val="0"/>
          <w:sz w:val="24"/>
          <w:szCs w:val="24"/>
        </w:rPr>
        <w:t xml:space="preserve"> credit units, and what </w:t>
      </w:r>
      <w:r w:rsidRPr="003D132E">
        <w:rPr>
          <w:rFonts w:ascii="Arial" w:eastAsia="Times New Roman" w:hAnsi="Arial" w:cs="Arial"/>
          <w:snapToGrid w:val="0"/>
          <w:color w:val="FF0000"/>
          <w:sz w:val="24"/>
          <w:szCs w:val="24"/>
        </w:rPr>
        <w:t>Partner</w:t>
      </w:r>
      <w:r w:rsidRPr="003D132E">
        <w:rPr>
          <w:rFonts w:ascii="Arial" w:eastAsia="Times New Roman" w:hAnsi="Arial" w:cs="Arial"/>
          <w:snapToGrid w:val="0"/>
          <w:sz w:val="24"/>
          <w:szCs w:val="24"/>
        </w:rPr>
        <w:t xml:space="preserve"> grades, each student may receive for their academic work at Queen’s.</w:t>
      </w:r>
    </w:p>
    <w:p w14:paraId="1F9A48F9" w14:textId="77777777" w:rsidR="0058555F" w:rsidRPr="003D132E" w:rsidRDefault="0058555F" w:rsidP="003D132E">
      <w:pPr>
        <w:widowControl w:val="0"/>
        <w:tabs>
          <w:tab w:val="left" w:pos="9270"/>
          <w:tab w:val="left" w:pos="9360"/>
        </w:tabs>
        <w:spacing w:after="0" w:line="360" w:lineRule="auto"/>
        <w:contextualSpacing/>
        <w:jc w:val="both"/>
        <w:rPr>
          <w:rFonts w:ascii="Arial" w:eastAsia="Times New Roman" w:hAnsi="Arial" w:cs="Arial"/>
          <w:b/>
          <w:snapToGrid w:val="0"/>
          <w:sz w:val="24"/>
          <w:szCs w:val="24"/>
          <w:lang w:eastAsia="en-GB"/>
        </w:rPr>
      </w:pPr>
    </w:p>
    <w:p w14:paraId="7CEE3838" w14:textId="77777777" w:rsidR="0058555F" w:rsidRPr="003D132E" w:rsidRDefault="0058555F" w:rsidP="003D132E">
      <w:pPr>
        <w:widowControl w:val="0"/>
        <w:numPr>
          <w:ilvl w:val="0"/>
          <w:numId w:val="1"/>
        </w:numPr>
        <w:autoSpaceDE w:val="0"/>
        <w:autoSpaceDN w:val="0"/>
        <w:adjustRightInd w:val="0"/>
        <w:spacing w:after="0" w:line="360" w:lineRule="auto"/>
        <w:contextualSpacing/>
        <w:jc w:val="both"/>
        <w:rPr>
          <w:rFonts w:ascii="Arial" w:eastAsia="Times New Roman" w:hAnsi="Arial" w:cs="Arial"/>
          <w:b/>
          <w:bCs/>
          <w:sz w:val="24"/>
          <w:szCs w:val="24"/>
          <w:lang w:val="en-US" w:eastAsia="en-GB"/>
        </w:rPr>
      </w:pPr>
      <w:r w:rsidRPr="003D132E">
        <w:rPr>
          <w:rFonts w:ascii="Arial" w:eastAsia="Times New Roman" w:hAnsi="Arial" w:cs="Arial"/>
          <w:b/>
          <w:bCs/>
          <w:sz w:val="24"/>
          <w:szCs w:val="24"/>
          <w:lang w:val="en-US" w:eastAsia="en-GB"/>
        </w:rPr>
        <w:t>Student Records</w:t>
      </w:r>
    </w:p>
    <w:p w14:paraId="59EFAC49" w14:textId="77777777" w:rsidR="0058555F" w:rsidRPr="003D132E" w:rsidRDefault="0058555F" w:rsidP="003D132E">
      <w:pPr>
        <w:widowControl w:val="0"/>
        <w:autoSpaceDE w:val="0"/>
        <w:autoSpaceDN w:val="0"/>
        <w:adjustRightInd w:val="0"/>
        <w:spacing w:after="0" w:line="360" w:lineRule="auto"/>
        <w:ind w:left="567"/>
        <w:contextualSpacing/>
        <w:jc w:val="both"/>
        <w:rPr>
          <w:rFonts w:ascii="Arial" w:eastAsia="Times New Roman" w:hAnsi="Arial" w:cs="Arial"/>
          <w:b/>
          <w:bCs/>
          <w:sz w:val="24"/>
          <w:szCs w:val="24"/>
          <w:lang w:val="en-US" w:eastAsia="en-GB"/>
        </w:rPr>
      </w:pPr>
    </w:p>
    <w:p w14:paraId="5AB154BE" w14:textId="77777777" w:rsidR="0058555F" w:rsidRPr="003D132E" w:rsidRDefault="0058555F" w:rsidP="003D132E">
      <w:pPr>
        <w:spacing w:line="360" w:lineRule="auto"/>
        <w:ind w:left="567" w:hanging="567"/>
        <w:jc w:val="both"/>
        <w:rPr>
          <w:rFonts w:ascii="Arial" w:hAnsi="Arial" w:cs="Arial"/>
          <w:bCs/>
          <w:color w:val="000000" w:themeColor="text1"/>
          <w:sz w:val="24"/>
          <w:szCs w:val="24"/>
        </w:rPr>
      </w:pPr>
      <w:r w:rsidRPr="003D132E">
        <w:rPr>
          <w:rFonts w:ascii="Arial" w:eastAsia="Times New Roman" w:hAnsi="Arial" w:cs="Arial"/>
          <w:snapToGrid w:val="0"/>
          <w:sz w:val="24"/>
          <w:szCs w:val="24"/>
        </w:rPr>
        <w:t>16.1</w:t>
      </w:r>
      <w:r w:rsidRPr="003D132E">
        <w:rPr>
          <w:rFonts w:ascii="Arial" w:eastAsia="Times New Roman" w:hAnsi="Arial" w:cs="Arial"/>
          <w:snapToGrid w:val="0"/>
          <w:sz w:val="24"/>
          <w:szCs w:val="24"/>
        </w:rPr>
        <w:tab/>
      </w:r>
      <w:r w:rsidRPr="003D132E">
        <w:rPr>
          <w:rFonts w:ascii="Arial" w:hAnsi="Arial" w:cs="Arial"/>
          <w:color w:val="000000" w:themeColor="text1"/>
          <w:sz w:val="24"/>
          <w:szCs w:val="24"/>
          <w:lang w:val="en-US"/>
        </w:rPr>
        <w:t>Students admitted to QUEEN’S, under the terms of this Agreement, will be in full-time attendance and register for a full course load at QUEEN’S.  Students shall be registered on a non-graduating basis as Study Abroad students.</w:t>
      </w:r>
    </w:p>
    <w:p w14:paraId="600CF043" w14:textId="77777777" w:rsidR="0058555F" w:rsidRPr="003D132E" w:rsidRDefault="0058555F" w:rsidP="003D132E">
      <w:pPr>
        <w:spacing w:line="360" w:lineRule="auto"/>
        <w:ind w:left="567" w:hanging="567"/>
        <w:jc w:val="both"/>
        <w:rPr>
          <w:rFonts w:ascii="Arial" w:hAnsi="Arial" w:cs="Arial"/>
          <w:bCs/>
          <w:color w:val="000000" w:themeColor="text1"/>
          <w:sz w:val="24"/>
          <w:szCs w:val="24"/>
        </w:rPr>
      </w:pPr>
      <w:r w:rsidRPr="003D132E">
        <w:rPr>
          <w:rFonts w:ascii="Arial" w:hAnsi="Arial" w:cs="Arial"/>
          <w:bCs/>
          <w:color w:val="000000" w:themeColor="text1"/>
          <w:sz w:val="24"/>
          <w:szCs w:val="24"/>
        </w:rPr>
        <w:t>16.2</w:t>
      </w:r>
      <w:r w:rsidRPr="003D132E">
        <w:rPr>
          <w:rFonts w:ascii="Arial" w:hAnsi="Arial" w:cs="Arial"/>
          <w:bCs/>
          <w:color w:val="000000" w:themeColor="text1"/>
          <w:sz w:val="24"/>
          <w:szCs w:val="24"/>
        </w:rPr>
        <w:tab/>
      </w:r>
      <w:r w:rsidRPr="003D132E">
        <w:rPr>
          <w:rFonts w:ascii="Arial" w:eastAsia="Times New Roman" w:hAnsi="Arial" w:cs="Arial"/>
          <w:snapToGrid w:val="0"/>
          <w:sz w:val="24"/>
          <w:szCs w:val="24"/>
          <w:lang w:eastAsia="en-GB"/>
        </w:rPr>
        <w:t xml:space="preserve">The academic record of each student's performance shall be sent to </w:t>
      </w:r>
      <w:r w:rsidRPr="003D132E">
        <w:rPr>
          <w:rFonts w:ascii="Arial" w:eastAsia="Times New Roman" w:hAnsi="Arial" w:cs="Arial"/>
          <w:snapToGrid w:val="0"/>
          <w:color w:val="FF0000"/>
          <w:sz w:val="24"/>
          <w:szCs w:val="24"/>
        </w:rPr>
        <w:t>Partner</w:t>
      </w:r>
      <w:r w:rsidRPr="003D132E">
        <w:rPr>
          <w:rFonts w:ascii="Arial" w:eastAsia="Times New Roman" w:hAnsi="Arial" w:cs="Arial"/>
          <w:snapToGrid w:val="0"/>
          <w:sz w:val="24"/>
          <w:szCs w:val="24"/>
          <w:lang w:eastAsia="en-GB"/>
        </w:rPr>
        <w:t xml:space="preserve"> at the conclusion of the period of study, after the publication of results.  </w:t>
      </w:r>
    </w:p>
    <w:p w14:paraId="6B6A221D" w14:textId="77777777" w:rsidR="0058555F" w:rsidRPr="003D132E" w:rsidRDefault="0058555F" w:rsidP="003D132E">
      <w:pPr>
        <w:widowControl w:val="0"/>
        <w:numPr>
          <w:ilvl w:val="0"/>
          <w:numId w:val="1"/>
        </w:numPr>
        <w:autoSpaceDE w:val="0"/>
        <w:autoSpaceDN w:val="0"/>
        <w:adjustRightInd w:val="0"/>
        <w:spacing w:after="0" w:line="360" w:lineRule="auto"/>
        <w:contextualSpacing/>
        <w:jc w:val="both"/>
        <w:rPr>
          <w:rFonts w:ascii="Arial" w:eastAsia="Times New Roman" w:hAnsi="Arial" w:cs="Arial"/>
          <w:b/>
          <w:bCs/>
          <w:sz w:val="24"/>
          <w:szCs w:val="24"/>
          <w:lang w:val="en-US" w:eastAsia="en-GB"/>
        </w:rPr>
      </w:pPr>
      <w:r w:rsidRPr="003D132E">
        <w:rPr>
          <w:rFonts w:ascii="Arial" w:eastAsia="Times New Roman" w:hAnsi="Arial" w:cs="Arial"/>
          <w:b/>
          <w:bCs/>
          <w:sz w:val="24"/>
          <w:szCs w:val="24"/>
          <w:lang w:val="en-US" w:eastAsia="en-GB"/>
        </w:rPr>
        <w:t>Data Protection</w:t>
      </w:r>
    </w:p>
    <w:p w14:paraId="61ABA254" w14:textId="77777777" w:rsidR="0058555F" w:rsidRPr="003D132E" w:rsidRDefault="0058555F" w:rsidP="003D132E">
      <w:pPr>
        <w:widowControl w:val="0"/>
        <w:autoSpaceDE w:val="0"/>
        <w:autoSpaceDN w:val="0"/>
        <w:adjustRightInd w:val="0"/>
        <w:spacing w:after="0" w:line="360" w:lineRule="auto"/>
        <w:ind w:left="567"/>
        <w:contextualSpacing/>
        <w:jc w:val="both"/>
        <w:rPr>
          <w:rFonts w:ascii="Arial" w:hAnsi="Arial" w:cs="Arial"/>
          <w:sz w:val="24"/>
          <w:szCs w:val="24"/>
        </w:rPr>
      </w:pPr>
    </w:p>
    <w:p w14:paraId="107F4AA8" w14:textId="77777777" w:rsidR="0058555F" w:rsidRPr="003D132E" w:rsidRDefault="0058555F" w:rsidP="003D132E">
      <w:pPr>
        <w:spacing w:line="360" w:lineRule="auto"/>
        <w:ind w:left="567" w:hanging="567"/>
        <w:jc w:val="both"/>
        <w:rPr>
          <w:rFonts w:ascii="Arial" w:hAnsi="Arial" w:cs="Arial"/>
          <w:sz w:val="24"/>
          <w:szCs w:val="24"/>
        </w:rPr>
      </w:pPr>
      <w:r w:rsidRPr="003D132E">
        <w:rPr>
          <w:rFonts w:ascii="Arial" w:hAnsi="Arial" w:cs="Arial"/>
          <w:sz w:val="24"/>
          <w:szCs w:val="24"/>
        </w:rPr>
        <w:t>17.1</w:t>
      </w:r>
      <w:r w:rsidRPr="003D132E">
        <w:rPr>
          <w:rFonts w:ascii="Arial" w:hAnsi="Arial" w:cs="Arial"/>
          <w:sz w:val="24"/>
          <w:szCs w:val="24"/>
        </w:rPr>
        <w:tab/>
        <w:t>Both parties shall comply with the applicable requirements of the European Union General Data Protection Regulations (the “GDPR”), the UK Data Protection Act 2018, and any code of practice or guidance published by the UK Information Commissioner or an authority or regulator in any relevant jurisdiction or the European Data Protection Board from time to time, in relation to the sharing of personal data between the parties.</w:t>
      </w:r>
    </w:p>
    <w:p w14:paraId="7E5FD636" w14:textId="77777777" w:rsidR="0058555F" w:rsidRPr="003D132E" w:rsidRDefault="0058555F" w:rsidP="003D132E">
      <w:pPr>
        <w:spacing w:line="360" w:lineRule="auto"/>
        <w:ind w:left="567" w:hanging="567"/>
        <w:jc w:val="both"/>
        <w:rPr>
          <w:rFonts w:ascii="Arial" w:hAnsi="Arial" w:cs="Arial"/>
          <w:sz w:val="24"/>
          <w:szCs w:val="24"/>
        </w:rPr>
      </w:pPr>
      <w:r w:rsidRPr="003D132E">
        <w:rPr>
          <w:rFonts w:ascii="Arial" w:hAnsi="Arial" w:cs="Arial"/>
          <w:sz w:val="24"/>
          <w:szCs w:val="24"/>
        </w:rPr>
        <w:t>17.2</w:t>
      </w:r>
      <w:r w:rsidRPr="003D132E">
        <w:rPr>
          <w:rFonts w:ascii="Arial" w:hAnsi="Arial" w:cs="Arial"/>
          <w:sz w:val="24"/>
          <w:szCs w:val="24"/>
        </w:rPr>
        <w:tab/>
        <w:t xml:space="preserve">The parties agree to the terms of the data sharing agreement, incorporated herein as Appendix 1, in compliance with the GDPR.  </w:t>
      </w:r>
    </w:p>
    <w:p w14:paraId="3DA9C4E3" w14:textId="77777777" w:rsidR="0058555F" w:rsidRPr="003D132E" w:rsidRDefault="0058555F" w:rsidP="003D132E">
      <w:pPr>
        <w:widowControl w:val="0"/>
        <w:autoSpaceDE w:val="0"/>
        <w:autoSpaceDN w:val="0"/>
        <w:adjustRightInd w:val="0"/>
        <w:spacing w:line="360" w:lineRule="auto"/>
        <w:ind w:left="567" w:hanging="567"/>
        <w:contextualSpacing/>
        <w:jc w:val="both"/>
        <w:rPr>
          <w:rFonts w:ascii="Arial" w:hAnsi="Arial" w:cs="Arial"/>
          <w:sz w:val="24"/>
          <w:szCs w:val="24"/>
        </w:rPr>
      </w:pPr>
      <w:r w:rsidRPr="003D132E">
        <w:rPr>
          <w:rFonts w:ascii="Arial" w:hAnsi="Arial" w:cs="Arial"/>
          <w:sz w:val="24"/>
          <w:szCs w:val="24"/>
        </w:rPr>
        <w:t>17.3</w:t>
      </w:r>
      <w:r w:rsidRPr="003D132E">
        <w:rPr>
          <w:rFonts w:ascii="Arial" w:hAnsi="Arial" w:cs="Arial"/>
          <w:sz w:val="24"/>
          <w:szCs w:val="24"/>
        </w:rPr>
        <w:tab/>
        <w:t xml:space="preserve">Both parties shall inform their students of the contractual requirement under this Agreement to share their personal data with the other institution.  Students from the </w:t>
      </w:r>
      <w:r w:rsidRPr="003D132E">
        <w:rPr>
          <w:rFonts w:ascii="Arial" w:eastAsia="Times New Roman" w:hAnsi="Arial" w:cs="Arial"/>
          <w:snapToGrid w:val="0"/>
          <w:color w:val="FF0000"/>
          <w:sz w:val="24"/>
          <w:szCs w:val="24"/>
        </w:rPr>
        <w:t>Partner</w:t>
      </w:r>
      <w:r w:rsidRPr="003D132E">
        <w:rPr>
          <w:rFonts w:ascii="Arial" w:eastAsia="Times New Roman" w:hAnsi="Arial" w:cs="Arial"/>
          <w:snapToGrid w:val="0"/>
          <w:sz w:val="24"/>
          <w:szCs w:val="24"/>
          <w:lang w:eastAsia="en-GB"/>
        </w:rPr>
        <w:t xml:space="preserve"> </w:t>
      </w:r>
      <w:r w:rsidRPr="003D132E">
        <w:rPr>
          <w:rFonts w:ascii="Arial" w:hAnsi="Arial" w:cs="Arial"/>
          <w:sz w:val="24"/>
          <w:szCs w:val="24"/>
        </w:rPr>
        <w:t>coming to QUEEN’S will be referred to Queen’s University Belfast’s Student Privacy Notice which details how QUEEN’S gathers and utilizes their personal data, who their personal data is shared with and for how long their personal data is retained.  Under the GDPR, the legal bases for sharing of personal data between the parties will be Contractual, Legitimate Interests and Vital Interests where appropriate.</w:t>
      </w:r>
    </w:p>
    <w:p w14:paraId="34F30844" w14:textId="77777777" w:rsidR="0058555F" w:rsidRPr="003D132E" w:rsidRDefault="0058555F" w:rsidP="003D132E">
      <w:pPr>
        <w:widowControl w:val="0"/>
        <w:numPr>
          <w:ilvl w:val="0"/>
          <w:numId w:val="1"/>
        </w:numPr>
        <w:autoSpaceDE w:val="0"/>
        <w:autoSpaceDN w:val="0"/>
        <w:adjustRightInd w:val="0"/>
        <w:spacing w:after="0" w:line="360" w:lineRule="auto"/>
        <w:contextualSpacing/>
        <w:jc w:val="both"/>
        <w:rPr>
          <w:rFonts w:ascii="Arial" w:eastAsia="SimSun" w:hAnsi="Arial" w:cs="Arial"/>
          <w:b/>
          <w:bCs/>
          <w:sz w:val="24"/>
          <w:szCs w:val="24"/>
          <w:lang w:val="en-US" w:eastAsia="zh-CN"/>
        </w:rPr>
      </w:pPr>
      <w:r w:rsidRPr="003D132E">
        <w:rPr>
          <w:rFonts w:ascii="Arial" w:eastAsia="SimSun" w:hAnsi="Arial" w:cs="Arial"/>
          <w:b/>
          <w:bCs/>
          <w:sz w:val="24"/>
          <w:szCs w:val="24"/>
          <w:lang w:val="en-US" w:eastAsia="zh-CN"/>
        </w:rPr>
        <w:t>Awards – Certificates and Transcripts</w:t>
      </w:r>
    </w:p>
    <w:p w14:paraId="6A90DD56" w14:textId="77777777" w:rsidR="0058555F" w:rsidRPr="003D132E" w:rsidRDefault="0058555F" w:rsidP="003D132E">
      <w:pPr>
        <w:widowControl w:val="0"/>
        <w:autoSpaceDE w:val="0"/>
        <w:autoSpaceDN w:val="0"/>
        <w:adjustRightInd w:val="0"/>
        <w:spacing w:after="0" w:line="360" w:lineRule="auto"/>
        <w:contextualSpacing/>
        <w:jc w:val="both"/>
        <w:rPr>
          <w:rFonts w:ascii="Arial" w:eastAsia="SimSun" w:hAnsi="Arial" w:cs="Arial"/>
          <w:b/>
          <w:bCs/>
          <w:sz w:val="24"/>
          <w:szCs w:val="24"/>
          <w:lang w:val="en-US" w:eastAsia="zh-CN"/>
        </w:rPr>
      </w:pPr>
    </w:p>
    <w:p w14:paraId="528814C4" w14:textId="77777777" w:rsidR="0058555F" w:rsidRPr="003D132E" w:rsidRDefault="0058555F" w:rsidP="003D132E">
      <w:pPr>
        <w:widowControl w:val="0"/>
        <w:autoSpaceDE w:val="0"/>
        <w:autoSpaceDN w:val="0"/>
        <w:adjustRightInd w:val="0"/>
        <w:spacing w:after="0" w:line="360" w:lineRule="auto"/>
        <w:contextualSpacing/>
        <w:jc w:val="both"/>
        <w:rPr>
          <w:rFonts w:ascii="Arial" w:eastAsia="SimSun" w:hAnsi="Arial" w:cs="Arial"/>
          <w:b/>
          <w:bCs/>
          <w:sz w:val="24"/>
          <w:szCs w:val="24"/>
          <w:lang w:val="en-US" w:eastAsia="zh-CN"/>
        </w:rPr>
      </w:pPr>
      <w:r w:rsidRPr="003D132E">
        <w:rPr>
          <w:rFonts w:ascii="Arial" w:eastAsia="SimSun" w:hAnsi="Arial" w:cs="Arial"/>
          <w:bCs/>
          <w:sz w:val="24"/>
          <w:szCs w:val="24"/>
          <w:lang w:val="en-US" w:eastAsia="zh-CN"/>
        </w:rPr>
        <w:t>Each party shall be responsible for the assessment and conferment of awards and the production of award certificates and transcripts as appropriate.</w:t>
      </w:r>
    </w:p>
    <w:p w14:paraId="49918BF4" w14:textId="77777777" w:rsidR="0058555F" w:rsidRPr="003D132E" w:rsidRDefault="0058555F" w:rsidP="003D132E">
      <w:pPr>
        <w:widowControl w:val="0"/>
        <w:autoSpaceDE w:val="0"/>
        <w:autoSpaceDN w:val="0"/>
        <w:adjustRightInd w:val="0"/>
        <w:spacing w:after="0" w:line="360" w:lineRule="auto"/>
        <w:contextualSpacing/>
        <w:jc w:val="both"/>
        <w:rPr>
          <w:rFonts w:ascii="Arial" w:eastAsia="SimSun" w:hAnsi="Arial" w:cs="Arial"/>
          <w:b/>
          <w:bCs/>
          <w:sz w:val="24"/>
          <w:szCs w:val="24"/>
          <w:lang w:val="en-US" w:eastAsia="zh-CN"/>
        </w:rPr>
      </w:pPr>
    </w:p>
    <w:p w14:paraId="6FB2E6EE" w14:textId="77777777" w:rsidR="0058555F" w:rsidRPr="003D132E" w:rsidRDefault="0058555F" w:rsidP="003D132E">
      <w:pPr>
        <w:numPr>
          <w:ilvl w:val="0"/>
          <w:numId w:val="1"/>
        </w:numPr>
        <w:autoSpaceDE w:val="0"/>
        <w:autoSpaceDN w:val="0"/>
        <w:adjustRightInd w:val="0"/>
        <w:spacing w:after="0" w:line="360" w:lineRule="auto"/>
        <w:contextualSpacing/>
        <w:jc w:val="both"/>
        <w:outlineLvl w:val="0"/>
        <w:rPr>
          <w:rFonts w:ascii="Arial" w:eastAsia="SimSun" w:hAnsi="Arial" w:cs="Arial"/>
          <w:b/>
          <w:sz w:val="24"/>
          <w:szCs w:val="24"/>
          <w:lang w:eastAsia="en-GB"/>
        </w:rPr>
      </w:pPr>
      <w:r w:rsidRPr="003D132E">
        <w:rPr>
          <w:rFonts w:ascii="Arial" w:eastAsia="SimSun" w:hAnsi="Arial" w:cs="Arial"/>
          <w:b/>
          <w:sz w:val="24"/>
          <w:szCs w:val="24"/>
          <w:lang w:eastAsia="en-GB"/>
        </w:rPr>
        <w:t>Publicity and Promotional Material</w:t>
      </w:r>
    </w:p>
    <w:p w14:paraId="3D5229C1" w14:textId="77777777" w:rsidR="0058555F" w:rsidRPr="003D132E" w:rsidRDefault="0058555F" w:rsidP="003D132E">
      <w:pPr>
        <w:autoSpaceDE w:val="0"/>
        <w:autoSpaceDN w:val="0"/>
        <w:adjustRightInd w:val="0"/>
        <w:spacing w:after="0" w:line="360" w:lineRule="auto"/>
        <w:contextualSpacing/>
        <w:jc w:val="both"/>
        <w:outlineLvl w:val="0"/>
        <w:rPr>
          <w:rFonts w:ascii="Arial" w:eastAsia="SimSun" w:hAnsi="Arial" w:cs="Arial"/>
          <w:b/>
          <w:sz w:val="24"/>
          <w:szCs w:val="24"/>
          <w:lang w:eastAsia="en-GB"/>
        </w:rPr>
      </w:pPr>
    </w:p>
    <w:p w14:paraId="14189D2B" w14:textId="77777777" w:rsidR="0058555F" w:rsidRPr="003D132E" w:rsidRDefault="0058555F" w:rsidP="003D132E">
      <w:pPr>
        <w:autoSpaceDE w:val="0"/>
        <w:autoSpaceDN w:val="0"/>
        <w:adjustRightInd w:val="0"/>
        <w:spacing w:after="0" w:line="360" w:lineRule="auto"/>
        <w:contextualSpacing/>
        <w:jc w:val="both"/>
        <w:outlineLvl w:val="0"/>
        <w:rPr>
          <w:rFonts w:ascii="Arial" w:eastAsia="SimSun" w:hAnsi="Arial" w:cs="Arial"/>
          <w:b/>
          <w:sz w:val="24"/>
          <w:szCs w:val="24"/>
          <w:lang w:eastAsia="en-GB"/>
        </w:rPr>
      </w:pPr>
      <w:r w:rsidRPr="003D132E">
        <w:rPr>
          <w:rFonts w:ascii="Arial" w:eastAsia="SimSun" w:hAnsi="Arial" w:cs="Arial"/>
          <w:sz w:val="24"/>
          <w:szCs w:val="24"/>
        </w:rPr>
        <w:t>Neither party may use the institutional name or logo of the other without prior written approval.  Such approval will require submission of draft copy and a listing of the proposed destinations of the publicity.  If the proposed publicity is not in the English language, an authorised translation shall be provided. Within Queen’s, the Coordinator will consult with the Director of Marketing, Recruitment, Communications and Internationalisation</w:t>
      </w:r>
      <w:r w:rsidRPr="003D132E" w:rsidDel="002A20AD">
        <w:rPr>
          <w:rFonts w:ascii="Arial" w:eastAsia="SimSun" w:hAnsi="Arial" w:cs="Arial"/>
          <w:sz w:val="24"/>
          <w:szCs w:val="24"/>
        </w:rPr>
        <w:t xml:space="preserve"> </w:t>
      </w:r>
      <w:r w:rsidRPr="003D132E">
        <w:rPr>
          <w:rFonts w:ascii="Arial" w:eastAsia="SimSun" w:hAnsi="Arial" w:cs="Arial"/>
          <w:sz w:val="24"/>
          <w:szCs w:val="24"/>
        </w:rPr>
        <w:t>regarding such approval.</w:t>
      </w:r>
    </w:p>
    <w:p w14:paraId="0F523C1D" w14:textId="77777777" w:rsidR="0058555F" w:rsidRPr="003D132E" w:rsidRDefault="0058555F" w:rsidP="003D132E">
      <w:pPr>
        <w:autoSpaceDE w:val="0"/>
        <w:autoSpaceDN w:val="0"/>
        <w:adjustRightInd w:val="0"/>
        <w:spacing w:after="0" w:line="360" w:lineRule="auto"/>
        <w:contextualSpacing/>
        <w:jc w:val="both"/>
        <w:outlineLvl w:val="0"/>
        <w:rPr>
          <w:rFonts w:ascii="Arial" w:eastAsia="SimSun" w:hAnsi="Arial" w:cs="Arial"/>
          <w:b/>
          <w:sz w:val="24"/>
          <w:szCs w:val="24"/>
          <w:lang w:eastAsia="en-GB"/>
        </w:rPr>
      </w:pPr>
    </w:p>
    <w:p w14:paraId="60D8CE91" w14:textId="77777777" w:rsidR="0058555F" w:rsidRPr="003D132E" w:rsidRDefault="0058555F" w:rsidP="003D132E">
      <w:pPr>
        <w:pStyle w:val="ListParagraph"/>
        <w:numPr>
          <w:ilvl w:val="0"/>
          <w:numId w:val="1"/>
        </w:numPr>
        <w:autoSpaceDE w:val="0"/>
        <w:autoSpaceDN w:val="0"/>
        <w:adjustRightInd w:val="0"/>
        <w:spacing w:after="0" w:line="360" w:lineRule="auto"/>
        <w:jc w:val="both"/>
        <w:outlineLvl w:val="0"/>
        <w:rPr>
          <w:rFonts w:ascii="Arial" w:eastAsia="SimSun" w:hAnsi="Arial" w:cs="Arial"/>
          <w:b/>
          <w:sz w:val="24"/>
          <w:szCs w:val="24"/>
          <w:lang w:eastAsia="en-GB"/>
        </w:rPr>
      </w:pPr>
      <w:r w:rsidRPr="003D132E">
        <w:rPr>
          <w:rFonts w:ascii="Arial" w:eastAsia="SimSun" w:hAnsi="Arial" w:cs="Arial"/>
          <w:b/>
          <w:sz w:val="24"/>
          <w:szCs w:val="24"/>
          <w:lang w:eastAsia="en-GB"/>
        </w:rPr>
        <w:t>Information for Students</w:t>
      </w:r>
    </w:p>
    <w:p w14:paraId="78798D0E" w14:textId="77777777" w:rsidR="0058555F" w:rsidRPr="003D132E" w:rsidRDefault="0058555F" w:rsidP="003D132E">
      <w:pPr>
        <w:autoSpaceDE w:val="0"/>
        <w:autoSpaceDN w:val="0"/>
        <w:adjustRightInd w:val="0"/>
        <w:spacing w:after="0" w:line="360" w:lineRule="auto"/>
        <w:jc w:val="both"/>
        <w:outlineLvl w:val="0"/>
        <w:rPr>
          <w:rFonts w:ascii="Arial" w:eastAsia="SimSun" w:hAnsi="Arial" w:cs="Arial"/>
          <w:sz w:val="24"/>
          <w:szCs w:val="24"/>
        </w:rPr>
      </w:pPr>
    </w:p>
    <w:p w14:paraId="6A254001" w14:textId="77777777" w:rsidR="0058555F" w:rsidRPr="003D132E" w:rsidRDefault="0058555F" w:rsidP="003D132E">
      <w:pPr>
        <w:autoSpaceDE w:val="0"/>
        <w:autoSpaceDN w:val="0"/>
        <w:adjustRightInd w:val="0"/>
        <w:spacing w:after="0" w:line="360" w:lineRule="auto"/>
        <w:jc w:val="both"/>
        <w:outlineLvl w:val="0"/>
        <w:rPr>
          <w:rFonts w:ascii="Arial" w:eastAsia="SimSun" w:hAnsi="Arial" w:cs="Arial"/>
          <w:b/>
          <w:sz w:val="24"/>
          <w:szCs w:val="24"/>
          <w:lang w:eastAsia="en-GB"/>
        </w:rPr>
      </w:pPr>
      <w:r w:rsidRPr="003D132E">
        <w:rPr>
          <w:rFonts w:ascii="Arial" w:eastAsia="SimSun" w:hAnsi="Arial" w:cs="Arial"/>
          <w:sz w:val="24"/>
          <w:szCs w:val="24"/>
        </w:rPr>
        <w:t>Queen’s shall approve the information to be provided to participating students at</w:t>
      </w:r>
      <w:r w:rsidRPr="003D132E">
        <w:rPr>
          <w:rFonts w:ascii="Arial" w:eastAsia="Times New Roman" w:hAnsi="Arial" w:cs="Arial"/>
          <w:snapToGrid w:val="0"/>
          <w:color w:val="FF0000"/>
          <w:sz w:val="24"/>
          <w:szCs w:val="24"/>
        </w:rPr>
        <w:t xml:space="preserve"> Partner</w:t>
      </w:r>
      <w:r w:rsidRPr="003D132E">
        <w:rPr>
          <w:rFonts w:ascii="Arial" w:eastAsia="SimSun" w:hAnsi="Arial" w:cs="Arial"/>
          <w:sz w:val="24"/>
          <w:szCs w:val="24"/>
        </w:rPr>
        <w:t xml:space="preserve">, including induction information and guidance on the requirements detailed in this Agreement. </w:t>
      </w:r>
    </w:p>
    <w:p w14:paraId="32155230" w14:textId="77777777" w:rsidR="0058555F" w:rsidRPr="003D132E" w:rsidRDefault="0058555F" w:rsidP="003D132E">
      <w:pPr>
        <w:autoSpaceDE w:val="0"/>
        <w:autoSpaceDN w:val="0"/>
        <w:adjustRightInd w:val="0"/>
        <w:spacing w:after="0" w:line="360" w:lineRule="auto"/>
        <w:contextualSpacing/>
        <w:jc w:val="both"/>
        <w:outlineLvl w:val="0"/>
        <w:rPr>
          <w:rFonts w:ascii="Arial" w:eastAsia="SimSun" w:hAnsi="Arial" w:cs="Arial"/>
          <w:b/>
          <w:sz w:val="24"/>
          <w:szCs w:val="24"/>
          <w:lang w:eastAsia="en-GB"/>
        </w:rPr>
      </w:pPr>
    </w:p>
    <w:p w14:paraId="76FEBD85" w14:textId="77777777" w:rsidR="0058555F" w:rsidRPr="003D132E" w:rsidRDefault="0058555F" w:rsidP="003D132E">
      <w:pPr>
        <w:numPr>
          <w:ilvl w:val="0"/>
          <w:numId w:val="1"/>
        </w:numPr>
        <w:spacing w:after="0" w:line="360" w:lineRule="auto"/>
        <w:contextualSpacing/>
        <w:jc w:val="both"/>
        <w:outlineLvl w:val="0"/>
        <w:rPr>
          <w:rFonts w:ascii="Arial" w:eastAsia="Times New Roman" w:hAnsi="Arial" w:cs="Arial"/>
          <w:b/>
          <w:bCs/>
          <w:sz w:val="24"/>
          <w:szCs w:val="24"/>
          <w:lang w:eastAsia="en-GB"/>
        </w:rPr>
      </w:pPr>
      <w:r w:rsidRPr="003D132E">
        <w:rPr>
          <w:rFonts w:ascii="Arial" w:eastAsia="Times New Roman" w:hAnsi="Arial" w:cs="Arial"/>
          <w:b/>
          <w:bCs/>
          <w:sz w:val="24"/>
          <w:szCs w:val="24"/>
          <w:lang w:eastAsia="en-GB"/>
        </w:rPr>
        <w:t>Intellectual Property Considerations</w:t>
      </w:r>
    </w:p>
    <w:p w14:paraId="25B99F77" w14:textId="77777777" w:rsidR="0058555F" w:rsidRPr="003D132E" w:rsidRDefault="0058555F" w:rsidP="003D132E">
      <w:pPr>
        <w:spacing w:after="0" w:line="360" w:lineRule="auto"/>
        <w:contextualSpacing/>
        <w:jc w:val="both"/>
        <w:outlineLvl w:val="0"/>
        <w:rPr>
          <w:rFonts w:ascii="Arial" w:eastAsia="Times New Roman" w:hAnsi="Arial" w:cs="Arial"/>
          <w:b/>
          <w:bCs/>
          <w:sz w:val="24"/>
          <w:szCs w:val="24"/>
          <w:lang w:eastAsia="en-GB"/>
        </w:rPr>
      </w:pPr>
    </w:p>
    <w:p w14:paraId="5D274D5A" w14:textId="77777777" w:rsidR="0058555F" w:rsidRPr="003D132E" w:rsidRDefault="0058555F" w:rsidP="003D132E">
      <w:pPr>
        <w:numPr>
          <w:ilvl w:val="1"/>
          <w:numId w:val="1"/>
        </w:numPr>
        <w:spacing w:after="0" w:line="360" w:lineRule="auto"/>
        <w:ind w:left="567"/>
        <w:contextualSpacing/>
        <w:jc w:val="both"/>
        <w:rPr>
          <w:rFonts w:ascii="Arial" w:eastAsia="Times New Roman" w:hAnsi="Arial" w:cs="Arial"/>
          <w:bCs/>
          <w:sz w:val="24"/>
          <w:szCs w:val="24"/>
          <w:lang w:eastAsia="en-GB"/>
        </w:rPr>
      </w:pPr>
      <w:r w:rsidRPr="003D132E">
        <w:rPr>
          <w:rFonts w:ascii="Arial" w:eastAsia="Times New Roman" w:hAnsi="Arial" w:cs="Arial"/>
          <w:bCs/>
          <w:sz w:val="24"/>
          <w:szCs w:val="24"/>
          <w:lang w:eastAsia="en-GB"/>
        </w:rPr>
        <w:t>All background intellectual property, being intellectual property in existence prior to this Agreement and owned by a party to the Agreement, shall remain the property of that party and shall not be used other than for the purposes of the Agreement without the express permission of the owning party. All such background intellectual property will be treated in strictest confidence by all recipients thereto.</w:t>
      </w:r>
    </w:p>
    <w:p w14:paraId="47CF6D95" w14:textId="77777777" w:rsidR="0058555F" w:rsidRPr="003D132E" w:rsidRDefault="0058555F" w:rsidP="003D132E">
      <w:pPr>
        <w:spacing w:after="0" w:line="360" w:lineRule="auto"/>
        <w:contextualSpacing/>
        <w:jc w:val="both"/>
        <w:rPr>
          <w:rFonts w:ascii="Arial" w:eastAsia="Times New Roman" w:hAnsi="Arial" w:cs="Arial"/>
          <w:bCs/>
          <w:sz w:val="24"/>
          <w:szCs w:val="24"/>
          <w:lang w:eastAsia="en-GB"/>
        </w:rPr>
      </w:pPr>
    </w:p>
    <w:p w14:paraId="7BABB894" w14:textId="77777777" w:rsidR="0058555F" w:rsidRPr="003D132E" w:rsidRDefault="0058555F" w:rsidP="003D132E">
      <w:pPr>
        <w:numPr>
          <w:ilvl w:val="1"/>
          <w:numId w:val="1"/>
        </w:numPr>
        <w:spacing w:after="0" w:line="360" w:lineRule="auto"/>
        <w:ind w:left="567"/>
        <w:contextualSpacing/>
        <w:jc w:val="both"/>
        <w:rPr>
          <w:rFonts w:ascii="Arial" w:eastAsia="Times New Roman" w:hAnsi="Arial" w:cs="Arial"/>
          <w:bCs/>
          <w:sz w:val="24"/>
          <w:szCs w:val="24"/>
          <w:lang w:eastAsia="en-GB"/>
        </w:rPr>
      </w:pPr>
      <w:r w:rsidRPr="003D132E">
        <w:rPr>
          <w:rFonts w:ascii="Arial" w:eastAsia="Times New Roman" w:hAnsi="Arial" w:cs="Arial"/>
          <w:bCs/>
          <w:sz w:val="24"/>
          <w:szCs w:val="24"/>
          <w:lang w:eastAsia="en-GB"/>
        </w:rPr>
        <w:t>All foreground intellectual property, being intellectual property that arises from work undertaken under the Agreement, shall be owned by the party or parties who can claim a direct intellectual input to the resultant technology, design or copyright work.</w:t>
      </w:r>
    </w:p>
    <w:p w14:paraId="05D5029A" w14:textId="77777777" w:rsidR="0058555F" w:rsidRPr="003D132E" w:rsidRDefault="0058555F" w:rsidP="003D132E">
      <w:pPr>
        <w:spacing w:after="0" w:line="360" w:lineRule="auto"/>
        <w:ind w:left="792"/>
        <w:contextualSpacing/>
        <w:jc w:val="both"/>
        <w:rPr>
          <w:rFonts w:ascii="Arial" w:eastAsia="Times New Roman" w:hAnsi="Arial" w:cs="Arial"/>
          <w:bCs/>
          <w:sz w:val="24"/>
          <w:szCs w:val="24"/>
          <w:lang w:eastAsia="en-GB"/>
        </w:rPr>
      </w:pPr>
    </w:p>
    <w:p w14:paraId="57D172BC" w14:textId="77777777" w:rsidR="0058555F" w:rsidRPr="003D132E" w:rsidRDefault="0058555F" w:rsidP="003D132E">
      <w:pPr>
        <w:numPr>
          <w:ilvl w:val="0"/>
          <w:numId w:val="1"/>
        </w:numPr>
        <w:spacing w:after="0" w:line="360" w:lineRule="auto"/>
        <w:contextualSpacing/>
        <w:jc w:val="both"/>
        <w:outlineLvl w:val="0"/>
        <w:rPr>
          <w:rFonts w:ascii="Arial" w:eastAsia="Times New Roman" w:hAnsi="Arial" w:cs="Arial"/>
          <w:b/>
          <w:bCs/>
          <w:sz w:val="24"/>
          <w:szCs w:val="24"/>
          <w:lang w:eastAsia="en-GB"/>
        </w:rPr>
      </w:pPr>
      <w:r w:rsidRPr="003D132E">
        <w:rPr>
          <w:rFonts w:ascii="Arial" w:eastAsia="Times New Roman" w:hAnsi="Arial" w:cs="Arial"/>
          <w:b/>
          <w:bCs/>
          <w:sz w:val="24"/>
          <w:szCs w:val="24"/>
          <w:lang w:eastAsia="en-GB"/>
        </w:rPr>
        <w:t>Indemnity and Liability</w:t>
      </w:r>
    </w:p>
    <w:p w14:paraId="192B7742" w14:textId="77777777" w:rsidR="0058555F" w:rsidRPr="003D132E" w:rsidRDefault="0058555F" w:rsidP="003D132E">
      <w:pPr>
        <w:spacing w:after="0" w:line="360" w:lineRule="auto"/>
        <w:contextualSpacing/>
        <w:jc w:val="both"/>
        <w:outlineLvl w:val="0"/>
        <w:rPr>
          <w:rFonts w:ascii="Arial" w:eastAsia="Times New Roman" w:hAnsi="Arial" w:cs="Arial"/>
          <w:b/>
          <w:bCs/>
          <w:sz w:val="24"/>
          <w:szCs w:val="24"/>
          <w:lang w:eastAsia="en-GB"/>
        </w:rPr>
      </w:pPr>
    </w:p>
    <w:p w14:paraId="338AD41A" w14:textId="77777777" w:rsidR="0058555F" w:rsidRPr="003D132E" w:rsidRDefault="0058555F" w:rsidP="003D132E">
      <w:pPr>
        <w:spacing w:line="360" w:lineRule="auto"/>
        <w:jc w:val="both"/>
        <w:rPr>
          <w:rFonts w:ascii="Arial" w:eastAsia="SimSun" w:hAnsi="Arial" w:cs="Arial"/>
          <w:sz w:val="24"/>
          <w:szCs w:val="24"/>
        </w:rPr>
      </w:pPr>
      <w:r w:rsidRPr="003D132E">
        <w:rPr>
          <w:rFonts w:ascii="Arial" w:eastAsia="Times New Roman" w:hAnsi="Arial" w:cs="Arial"/>
          <w:bCs/>
          <w:sz w:val="24"/>
          <w:szCs w:val="24"/>
        </w:rPr>
        <w:t>Each party will indemnify its own staff, student and agents against claims arising under this proposal. Neither party will be liable for any act, omission, neglect, default, loss, damage, personal injury or theft arising from the actions of the staff, students or agents of the other party.</w:t>
      </w:r>
    </w:p>
    <w:p w14:paraId="6FF7BAF7" w14:textId="77777777" w:rsidR="0058555F" w:rsidRPr="003D132E" w:rsidRDefault="0058555F" w:rsidP="003D132E">
      <w:pPr>
        <w:numPr>
          <w:ilvl w:val="0"/>
          <w:numId w:val="1"/>
        </w:numPr>
        <w:spacing w:after="0" w:line="360" w:lineRule="auto"/>
        <w:contextualSpacing/>
        <w:jc w:val="both"/>
        <w:outlineLvl w:val="0"/>
        <w:rPr>
          <w:rFonts w:ascii="Arial" w:eastAsia="SimSun" w:hAnsi="Arial" w:cs="Arial"/>
          <w:sz w:val="24"/>
          <w:szCs w:val="24"/>
          <w:lang w:val="en-US" w:eastAsia="en-GB"/>
        </w:rPr>
      </w:pPr>
      <w:r w:rsidRPr="003D132E">
        <w:rPr>
          <w:rFonts w:ascii="Arial" w:eastAsia="SimSun" w:hAnsi="Arial" w:cs="Arial"/>
          <w:b/>
          <w:sz w:val="24"/>
          <w:szCs w:val="24"/>
          <w:lang w:val="en-US" w:eastAsia="en-GB"/>
        </w:rPr>
        <w:t>Force Majeure</w:t>
      </w:r>
      <w:r w:rsidRPr="003D132E">
        <w:rPr>
          <w:rFonts w:ascii="Arial" w:eastAsia="SimSun" w:hAnsi="Arial" w:cs="Arial"/>
          <w:sz w:val="24"/>
          <w:szCs w:val="24"/>
          <w:lang w:val="en-US" w:eastAsia="en-GB"/>
        </w:rPr>
        <w:t xml:space="preserve"> </w:t>
      </w:r>
    </w:p>
    <w:p w14:paraId="0DCC878D" w14:textId="77777777" w:rsidR="0058555F" w:rsidRPr="003D132E" w:rsidRDefault="0058555F" w:rsidP="003D132E">
      <w:pPr>
        <w:spacing w:after="0" w:line="360" w:lineRule="auto"/>
        <w:contextualSpacing/>
        <w:jc w:val="both"/>
        <w:outlineLvl w:val="0"/>
        <w:rPr>
          <w:rFonts w:ascii="Arial" w:eastAsia="SimSun" w:hAnsi="Arial" w:cs="Arial"/>
          <w:sz w:val="24"/>
          <w:szCs w:val="24"/>
          <w:lang w:val="en-US" w:eastAsia="en-GB"/>
        </w:rPr>
      </w:pPr>
    </w:p>
    <w:p w14:paraId="7A78DC66"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val="en-US" w:eastAsia="en-GB"/>
        </w:rPr>
      </w:pPr>
      <w:r w:rsidRPr="003D132E">
        <w:rPr>
          <w:rFonts w:ascii="Arial" w:eastAsia="SimSun" w:hAnsi="Arial" w:cs="Arial"/>
          <w:sz w:val="24"/>
          <w:szCs w:val="24"/>
          <w:lang w:val="en-US" w:eastAsia="en-GB"/>
        </w:rPr>
        <w:t xml:space="preserve">Neither party shall be liable to the other nor deemed in default under this Agreement, if and to the extent that such party’s performance of this Agreement is prevented by reason of Force Majeure.  </w:t>
      </w:r>
    </w:p>
    <w:p w14:paraId="09AC2D65" w14:textId="77777777" w:rsidR="0058555F" w:rsidRPr="003D132E" w:rsidRDefault="0058555F" w:rsidP="003D132E">
      <w:pPr>
        <w:spacing w:after="0" w:line="360" w:lineRule="auto"/>
        <w:ind w:left="567"/>
        <w:contextualSpacing/>
        <w:jc w:val="both"/>
        <w:rPr>
          <w:rFonts w:ascii="Arial" w:eastAsia="SimSun" w:hAnsi="Arial" w:cs="Arial"/>
          <w:sz w:val="24"/>
          <w:szCs w:val="24"/>
          <w:lang w:val="en-US" w:eastAsia="en-GB"/>
        </w:rPr>
      </w:pPr>
      <w:r w:rsidRPr="003D132E">
        <w:rPr>
          <w:rFonts w:ascii="Arial" w:eastAsia="SimSun" w:hAnsi="Arial" w:cs="Arial"/>
          <w:sz w:val="24"/>
          <w:szCs w:val="24"/>
          <w:lang w:val="en-US"/>
        </w:rPr>
        <w:t xml:space="preserve"> </w:t>
      </w:r>
    </w:p>
    <w:p w14:paraId="2D562461"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val="en-US" w:eastAsia="en-GB"/>
        </w:rPr>
      </w:pPr>
      <w:r w:rsidRPr="003D132E">
        <w:rPr>
          <w:rFonts w:ascii="Arial" w:eastAsia="SimSun" w:hAnsi="Arial" w:cs="Arial"/>
          <w:sz w:val="24"/>
          <w:szCs w:val="24"/>
          <w:lang w:val="en-US" w:eastAsia="en-GB"/>
        </w:rPr>
        <w:t>The Force Majeure shall be deemed to commence when the party declaring Force Majeure notifies the other party of the existence of the Force Majeure (unless the other party already knows or ought to know of the existence of the Force Majeure), and shall be deemed to continue as long as the results or effects of the Force Majeure prevent the party from resuming performance in accordance with this Agreement. If either party is delayed at any time by Force Majeure, then the delayed party shall notify the other party in writing of such delay as soon as reasonably possible.</w:t>
      </w:r>
    </w:p>
    <w:p w14:paraId="5CBE68EA" w14:textId="77777777" w:rsidR="0058555F" w:rsidRPr="003D132E" w:rsidRDefault="0058555F" w:rsidP="003D132E">
      <w:pPr>
        <w:spacing w:after="0" w:line="360" w:lineRule="auto"/>
        <w:contextualSpacing/>
        <w:jc w:val="both"/>
        <w:rPr>
          <w:rFonts w:ascii="Arial" w:eastAsia="SimSun" w:hAnsi="Arial" w:cs="Arial"/>
          <w:sz w:val="24"/>
          <w:szCs w:val="24"/>
          <w:lang w:val="en-US" w:eastAsia="en-GB"/>
        </w:rPr>
      </w:pPr>
    </w:p>
    <w:p w14:paraId="0FCBC462" w14:textId="77777777" w:rsidR="0058555F" w:rsidRPr="003D132E" w:rsidRDefault="0058555F" w:rsidP="003D132E">
      <w:pPr>
        <w:numPr>
          <w:ilvl w:val="0"/>
          <w:numId w:val="1"/>
        </w:numPr>
        <w:spacing w:after="0" w:line="360" w:lineRule="auto"/>
        <w:contextualSpacing/>
        <w:jc w:val="both"/>
        <w:rPr>
          <w:rFonts w:ascii="Arial" w:eastAsia="Times New Roman" w:hAnsi="Arial" w:cs="Arial"/>
          <w:b/>
          <w:sz w:val="24"/>
          <w:szCs w:val="24"/>
          <w:lang w:eastAsia="en-GB"/>
        </w:rPr>
      </w:pPr>
      <w:r w:rsidRPr="003D132E">
        <w:rPr>
          <w:rFonts w:ascii="Arial" w:eastAsia="Times New Roman" w:hAnsi="Arial" w:cs="Arial"/>
          <w:b/>
          <w:sz w:val="24"/>
          <w:szCs w:val="24"/>
          <w:lang w:eastAsia="en-GB"/>
        </w:rPr>
        <w:t>Freedom of Information</w:t>
      </w:r>
    </w:p>
    <w:p w14:paraId="1739A23F" w14:textId="77777777" w:rsidR="0058555F" w:rsidRPr="003D132E" w:rsidRDefault="0058555F" w:rsidP="003D132E">
      <w:pPr>
        <w:spacing w:after="0" w:line="360" w:lineRule="auto"/>
        <w:contextualSpacing/>
        <w:jc w:val="both"/>
        <w:rPr>
          <w:rFonts w:ascii="Arial" w:eastAsia="Times New Roman" w:hAnsi="Arial" w:cs="Arial"/>
          <w:b/>
          <w:sz w:val="24"/>
          <w:szCs w:val="24"/>
          <w:lang w:eastAsia="en-GB"/>
        </w:rPr>
      </w:pPr>
    </w:p>
    <w:p w14:paraId="1911F8AC" w14:textId="77777777" w:rsidR="0058555F" w:rsidRDefault="0058555F" w:rsidP="003D132E">
      <w:pPr>
        <w:tabs>
          <w:tab w:val="num" w:pos="720"/>
        </w:tabs>
        <w:spacing w:line="360" w:lineRule="auto"/>
        <w:ind w:left="567"/>
        <w:jc w:val="both"/>
        <w:rPr>
          <w:rFonts w:ascii="Arial" w:eastAsia="Times New Roman" w:hAnsi="Arial" w:cs="Arial"/>
          <w:sz w:val="24"/>
          <w:szCs w:val="24"/>
        </w:rPr>
      </w:pPr>
      <w:r w:rsidRPr="003D132E">
        <w:rPr>
          <w:rFonts w:ascii="Arial" w:eastAsia="Times New Roman" w:hAnsi="Arial" w:cs="Arial"/>
          <w:snapToGrid w:val="0"/>
          <w:color w:val="FF0000"/>
          <w:sz w:val="24"/>
          <w:szCs w:val="24"/>
        </w:rPr>
        <w:t>Partner</w:t>
      </w:r>
      <w:r w:rsidRPr="003D132E">
        <w:rPr>
          <w:rFonts w:ascii="Arial" w:eastAsia="Times New Roman" w:hAnsi="Arial" w:cs="Arial"/>
          <w:sz w:val="24"/>
          <w:szCs w:val="24"/>
        </w:rPr>
        <w:t xml:space="preserve"> acknowledges that Queen’s is subject to relevant Freedom of Information (FOI) legislation and will provide reasonable assistance to Queen’s to enable it to comply with its information disclosure requirements under FOI legislation in relation to the delivery of Queen’s degree programmes, as necessary.  Queen’s will be permitted to disclose confidential information of</w:t>
      </w:r>
      <w:r w:rsidRPr="003D132E">
        <w:rPr>
          <w:rFonts w:ascii="Arial" w:eastAsia="Times New Roman" w:hAnsi="Arial" w:cs="Arial"/>
          <w:snapToGrid w:val="0"/>
          <w:color w:val="FF0000"/>
          <w:sz w:val="24"/>
          <w:szCs w:val="24"/>
        </w:rPr>
        <w:t xml:space="preserve"> Partner</w:t>
      </w:r>
      <w:r w:rsidRPr="003D132E">
        <w:rPr>
          <w:rFonts w:ascii="Arial" w:eastAsia="Times New Roman" w:hAnsi="Arial" w:cs="Arial"/>
          <w:sz w:val="24"/>
          <w:szCs w:val="24"/>
        </w:rPr>
        <w:t xml:space="preserve"> in response to a Request for Information (as defined under FOI), and any such disclosure shall not be a breach of this agreement. </w:t>
      </w:r>
    </w:p>
    <w:p w14:paraId="617D9149" w14:textId="77777777" w:rsidR="003D132E" w:rsidRDefault="003D132E" w:rsidP="003D132E">
      <w:pPr>
        <w:tabs>
          <w:tab w:val="num" w:pos="720"/>
        </w:tabs>
        <w:spacing w:line="360" w:lineRule="auto"/>
        <w:ind w:left="567"/>
        <w:jc w:val="both"/>
        <w:rPr>
          <w:rFonts w:ascii="Arial" w:eastAsia="Times New Roman" w:hAnsi="Arial" w:cs="Arial"/>
          <w:sz w:val="24"/>
          <w:szCs w:val="24"/>
        </w:rPr>
      </w:pPr>
    </w:p>
    <w:p w14:paraId="293B7D34" w14:textId="77777777" w:rsidR="003D132E" w:rsidRPr="003D132E" w:rsidRDefault="003D132E" w:rsidP="003D132E">
      <w:pPr>
        <w:tabs>
          <w:tab w:val="num" w:pos="720"/>
        </w:tabs>
        <w:spacing w:line="360" w:lineRule="auto"/>
        <w:ind w:left="567"/>
        <w:jc w:val="both"/>
        <w:rPr>
          <w:rFonts w:ascii="Arial" w:eastAsia="Times New Roman" w:hAnsi="Arial" w:cs="Arial"/>
          <w:sz w:val="24"/>
          <w:szCs w:val="24"/>
        </w:rPr>
      </w:pPr>
    </w:p>
    <w:p w14:paraId="6A3F0C01" w14:textId="77777777" w:rsidR="0058555F" w:rsidRPr="003D132E" w:rsidRDefault="0058555F" w:rsidP="003D132E">
      <w:pPr>
        <w:numPr>
          <w:ilvl w:val="0"/>
          <w:numId w:val="1"/>
        </w:numPr>
        <w:spacing w:after="0" w:line="360" w:lineRule="auto"/>
        <w:contextualSpacing/>
        <w:jc w:val="both"/>
        <w:rPr>
          <w:rFonts w:ascii="Arial" w:eastAsia="SimSun" w:hAnsi="Arial" w:cs="Arial"/>
          <w:b/>
          <w:sz w:val="24"/>
          <w:szCs w:val="24"/>
          <w:lang w:val="en-US" w:eastAsia="en-GB"/>
        </w:rPr>
      </w:pPr>
      <w:r w:rsidRPr="003D132E">
        <w:rPr>
          <w:rFonts w:ascii="Arial" w:eastAsia="SimSun" w:hAnsi="Arial" w:cs="Arial"/>
          <w:b/>
          <w:sz w:val="24"/>
          <w:szCs w:val="24"/>
          <w:lang w:val="en-US" w:eastAsia="en-GB"/>
        </w:rPr>
        <w:t>UK Bribery Act 2010</w:t>
      </w:r>
    </w:p>
    <w:p w14:paraId="0FBC7395" w14:textId="77777777" w:rsidR="0058555F" w:rsidRPr="003D132E" w:rsidRDefault="0058555F" w:rsidP="003D132E">
      <w:pPr>
        <w:spacing w:after="0" w:line="360" w:lineRule="auto"/>
        <w:contextualSpacing/>
        <w:jc w:val="both"/>
        <w:rPr>
          <w:rFonts w:ascii="Arial" w:eastAsia="SimSun" w:hAnsi="Arial" w:cs="Arial"/>
          <w:b/>
          <w:sz w:val="24"/>
          <w:szCs w:val="24"/>
          <w:lang w:val="en-US" w:eastAsia="en-GB"/>
        </w:rPr>
      </w:pPr>
    </w:p>
    <w:p w14:paraId="4BAAE036"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val="en-US" w:eastAsia="en-GB"/>
        </w:rPr>
      </w:pPr>
      <w:r w:rsidRPr="003D132E">
        <w:rPr>
          <w:rFonts w:ascii="Arial" w:eastAsia="SimSun" w:hAnsi="Arial" w:cs="Arial"/>
          <w:sz w:val="24"/>
          <w:szCs w:val="24"/>
          <w:lang w:val="en-US" w:eastAsia="en-GB"/>
        </w:rPr>
        <w:t xml:space="preserve">Both parties shall comply with all applicable laws, statutes, regulations, codes and sanctions relating to anti-bribery and anti-corruption including, but not limited to, the UK Bribery Act 2010, the principal requirements of which are set out in Appendix </w:t>
      </w:r>
      <w:r w:rsidRPr="003D132E">
        <w:rPr>
          <w:rFonts w:ascii="Arial" w:eastAsia="SimSun" w:hAnsi="Arial" w:cs="Arial"/>
          <w:sz w:val="24"/>
          <w:szCs w:val="24"/>
          <w:lang w:eastAsia="en-GB"/>
        </w:rPr>
        <w:t>1.</w:t>
      </w:r>
    </w:p>
    <w:p w14:paraId="75686396" w14:textId="77777777" w:rsidR="0058555F" w:rsidRPr="003D132E" w:rsidRDefault="0058555F" w:rsidP="003D132E">
      <w:pPr>
        <w:spacing w:after="0" w:line="360" w:lineRule="auto"/>
        <w:ind w:left="567"/>
        <w:contextualSpacing/>
        <w:jc w:val="both"/>
        <w:rPr>
          <w:rFonts w:ascii="Arial" w:eastAsia="SimSun" w:hAnsi="Arial" w:cs="Arial"/>
          <w:sz w:val="24"/>
          <w:szCs w:val="24"/>
          <w:lang w:val="en-US" w:eastAsia="en-GB"/>
        </w:rPr>
      </w:pPr>
    </w:p>
    <w:p w14:paraId="40C167E1"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val="en-US" w:eastAsia="en-GB"/>
        </w:rPr>
      </w:pPr>
      <w:r w:rsidRPr="003D132E">
        <w:rPr>
          <w:rFonts w:ascii="Arial" w:eastAsia="SimSun" w:hAnsi="Arial" w:cs="Arial"/>
          <w:sz w:val="24"/>
          <w:szCs w:val="24"/>
          <w:lang w:val="en-US" w:eastAsia="en-GB"/>
        </w:rPr>
        <w:t xml:space="preserve">In the event of any breach of the Bribery Act 2010, </w:t>
      </w:r>
      <w:r w:rsidRPr="003D132E">
        <w:rPr>
          <w:rFonts w:ascii="Arial" w:eastAsia="Times New Roman" w:hAnsi="Arial" w:cs="Arial"/>
          <w:snapToGrid w:val="0"/>
          <w:color w:val="FF0000"/>
          <w:sz w:val="24"/>
          <w:szCs w:val="24"/>
        </w:rPr>
        <w:t>Partner</w:t>
      </w:r>
      <w:r w:rsidRPr="003D132E">
        <w:rPr>
          <w:rFonts w:ascii="Arial" w:eastAsia="SimSun" w:hAnsi="Arial" w:cs="Arial"/>
          <w:sz w:val="24"/>
          <w:szCs w:val="24"/>
          <w:lang w:val="en-US" w:eastAsia="en-GB"/>
        </w:rPr>
        <w:t xml:space="preserve"> shall immediately give Queen’s full details of any such breach and shall cooperate fully with Queen’s in disclosing information and documents which Queen’s may request.</w:t>
      </w:r>
    </w:p>
    <w:p w14:paraId="56BAFC47" w14:textId="77777777" w:rsidR="0058555F" w:rsidRPr="003D132E" w:rsidRDefault="0058555F" w:rsidP="003D132E">
      <w:pPr>
        <w:spacing w:after="0" w:line="360" w:lineRule="auto"/>
        <w:contextualSpacing/>
        <w:jc w:val="both"/>
        <w:rPr>
          <w:rFonts w:ascii="Arial" w:eastAsia="SimSun" w:hAnsi="Arial" w:cs="Arial"/>
          <w:sz w:val="24"/>
          <w:szCs w:val="24"/>
          <w:lang w:val="en-US" w:eastAsia="en-GB"/>
        </w:rPr>
      </w:pPr>
    </w:p>
    <w:p w14:paraId="5E6D0BF4"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val="en-US" w:eastAsia="en-GB"/>
        </w:rPr>
      </w:pPr>
      <w:r w:rsidRPr="003D132E">
        <w:rPr>
          <w:rFonts w:ascii="Arial" w:eastAsia="SimSun" w:hAnsi="Arial" w:cs="Arial"/>
          <w:sz w:val="24"/>
          <w:szCs w:val="24"/>
          <w:lang w:val="en-US" w:eastAsia="en-GB"/>
        </w:rPr>
        <w:t xml:space="preserve">Queen’s decision shall be final and conclusive in any dispute, difference or question arising in respect of: </w:t>
      </w:r>
    </w:p>
    <w:p w14:paraId="18707984" w14:textId="77777777" w:rsidR="0058555F" w:rsidRPr="003D132E" w:rsidRDefault="0058555F" w:rsidP="003D132E">
      <w:pPr>
        <w:tabs>
          <w:tab w:val="num" w:pos="0"/>
        </w:tabs>
        <w:spacing w:line="360" w:lineRule="auto"/>
        <w:ind w:left="1080"/>
        <w:jc w:val="both"/>
        <w:rPr>
          <w:rFonts w:ascii="Arial" w:eastAsia="SimSun" w:hAnsi="Arial" w:cs="Arial"/>
          <w:sz w:val="24"/>
          <w:szCs w:val="24"/>
          <w:lang w:val="en-US"/>
        </w:rPr>
      </w:pPr>
    </w:p>
    <w:p w14:paraId="2DF289AE" w14:textId="77777777" w:rsidR="0058555F" w:rsidRPr="003D132E" w:rsidRDefault="0058555F" w:rsidP="003D132E">
      <w:pPr>
        <w:numPr>
          <w:ilvl w:val="2"/>
          <w:numId w:val="1"/>
        </w:numPr>
        <w:spacing w:after="0" w:line="360" w:lineRule="auto"/>
        <w:ind w:left="1418" w:hanging="851"/>
        <w:contextualSpacing/>
        <w:jc w:val="both"/>
        <w:rPr>
          <w:rFonts w:ascii="Arial" w:eastAsia="SimSun" w:hAnsi="Arial" w:cs="Arial"/>
          <w:sz w:val="24"/>
          <w:szCs w:val="24"/>
          <w:lang w:val="en-US" w:eastAsia="en-GB"/>
        </w:rPr>
      </w:pPr>
      <w:r w:rsidRPr="003D132E">
        <w:rPr>
          <w:rFonts w:ascii="Arial" w:eastAsia="SimSun" w:hAnsi="Arial" w:cs="Arial"/>
          <w:sz w:val="24"/>
          <w:szCs w:val="24"/>
          <w:lang w:val="en-US" w:eastAsia="en-GB"/>
        </w:rPr>
        <w:t>the interpretation of this Clause; or</w:t>
      </w:r>
    </w:p>
    <w:p w14:paraId="4C98B20D" w14:textId="77777777" w:rsidR="0058555F" w:rsidRPr="003D132E" w:rsidRDefault="0058555F" w:rsidP="003D132E">
      <w:pPr>
        <w:numPr>
          <w:ilvl w:val="2"/>
          <w:numId w:val="1"/>
        </w:numPr>
        <w:spacing w:after="0" w:line="360" w:lineRule="auto"/>
        <w:ind w:left="1418" w:hanging="851"/>
        <w:contextualSpacing/>
        <w:jc w:val="both"/>
        <w:rPr>
          <w:rFonts w:ascii="Arial" w:eastAsia="SimSun" w:hAnsi="Arial" w:cs="Arial"/>
          <w:sz w:val="24"/>
          <w:szCs w:val="24"/>
          <w:lang w:val="en-US" w:eastAsia="en-GB"/>
        </w:rPr>
      </w:pPr>
      <w:r w:rsidRPr="003D132E">
        <w:rPr>
          <w:rFonts w:ascii="Arial" w:eastAsia="SimSun" w:hAnsi="Arial" w:cs="Arial"/>
          <w:sz w:val="24"/>
          <w:szCs w:val="24"/>
          <w:lang w:val="en-US" w:eastAsia="en-GB"/>
        </w:rPr>
        <w:t>the right of Queen’s to terminate this Agreement; or</w:t>
      </w:r>
    </w:p>
    <w:p w14:paraId="18F36E66" w14:textId="77777777" w:rsidR="0058555F" w:rsidRPr="003D132E" w:rsidRDefault="0058555F" w:rsidP="003D132E">
      <w:pPr>
        <w:numPr>
          <w:ilvl w:val="2"/>
          <w:numId w:val="1"/>
        </w:numPr>
        <w:spacing w:after="0" w:line="360" w:lineRule="auto"/>
        <w:ind w:left="1418" w:hanging="851"/>
        <w:contextualSpacing/>
        <w:jc w:val="both"/>
        <w:rPr>
          <w:rFonts w:ascii="Arial" w:eastAsia="SimSun" w:hAnsi="Arial" w:cs="Arial"/>
          <w:sz w:val="24"/>
          <w:szCs w:val="24"/>
          <w:lang w:val="en-US" w:eastAsia="en-GB"/>
        </w:rPr>
      </w:pPr>
      <w:r w:rsidRPr="003D132E">
        <w:rPr>
          <w:rFonts w:ascii="Arial" w:eastAsia="SimSun" w:hAnsi="Arial" w:cs="Arial"/>
          <w:sz w:val="24"/>
          <w:szCs w:val="24"/>
          <w:lang w:val="en-US" w:eastAsia="en-GB"/>
        </w:rPr>
        <w:t>the amount or value of any gift, consideration or commission.</w:t>
      </w:r>
    </w:p>
    <w:p w14:paraId="4DDEF215" w14:textId="77777777" w:rsidR="0058555F" w:rsidRPr="003D132E" w:rsidRDefault="0058555F" w:rsidP="003D132E">
      <w:pPr>
        <w:spacing w:after="0" w:line="360" w:lineRule="auto"/>
        <w:ind w:left="567"/>
        <w:contextualSpacing/>
        <w:jc w:val="both"/>
        <w:rPr>
          <w:rFonts w:ascii="Arial" w:eastAsia="SimSun" w:hAnsi="Arial" w:cs="Arial"/>
          <w:sz w:val="24"/>
          <w:szCs w:val="24"/>
          <w:lang w:val="en-US" w:eastAsia="en-GB"/>
        </w:rPr>
      </w:pPr>
    </w:p>
    <w:p w14:paraId="7CF9DDDA" w14:textId="77777777" w:rsidR="0058555F" w:rsidRPr="003D132E" w:rsidRDefault="0058555F" w:rsidP="003D132E">
      <w:pPr>
        <w:numPr>
          <w:ilvl w:val="0"/>
          <w:numId w:val="1"/>
        </w:numPr>
        <w:spacing w:after="0" w:line="360" w:lineRule="auto"/>
        <w:contextualSpacing/>
        <w:jc w:val="both"/>
        <w:outlineLvl w:val="0"/>
        <w:rPr>
          <w:rFonts w:ascii="Arial" w:eastAsia="SimSun" w:hAnsi="Arial" w:cs="Arial"/>
          <w:sz w:val="24"/>
          <w:szCs w:val="24"/>
          <w:lang w:eastAsia="en-GB"/>
        </w:rPr>
      </w:pPr>
      <w:r w:rsidRPr="003D132E">
        <w:rPr>
          <w:rFonts w:ascii="Arial" w:eastAsia="SimSun" w:hAnsi="Arial" w:cs="Arial"/>
          <w:b/>
          <w:sz w:val="24"/>
          <w:szCs w:val="24"/>
          <w:lang w:eastAsia="en-GB"/>
        </w:rPr>
        <w:t>Arbitration</w:t>
      </w:r>
    </w:p>
    <w:p w14:paraId="18C0E650" w14:textId="77777777" w:rsidR="0058555F" w:rsidRPr="003D132E" w:rsidRDefault="0058555F" w:rsidP="003D132E">
      <w:pPr>
        <w:spacing w:after="0" w:line="360" w:lineRule="auto"/>
        <w:contextualSpacing/>
        <w:jc w:val="both"/>
        <w:outlineLvl w:val="0"/>
        <w:rPr>
          <w:rFonts w:ascii="Arial" w:eastAsia="SimSun" w:hAnsi="Arial" w:cs="Arial"/>
          <w:sz w:val="24"/>
          <w:szCs w:val="24"/>
          <w:lang w:eastAsia="en-GB"/>
        </w:rPr>
      </w:pPr>
    </w:p>
    <w:p w14:paraId="3B50571E" w14:textId="77777777" w:rsidR="0058555F" w:rsidRPr="003D132E" w:rsidRDefault="0058555F" w:rsidP="003D132E">
      <w:pPr>
        <w:numPr>
          <w:ilvl w:val="1"/>
          <w:numId w:val="1"/>
        </w:numPr>
        <w:spacing w:after="0" w:line="360" w:lineRule="auto"/>
        <w:ind w:left="567"/>
        <w:contextualSpacing/>
        <w:jc w:val="both"/>
        <w:rPr>
          <w:rFonts w:ascii="Arial" w:eastAsia="Times New Roman" w:hAnsi="Arial" w:cs="Arial"/>
          <w:b/>
          <w:sz w:val="24"/>
          <w:szCs w:val="24"/>
          <w:lang w:eastAsia="en-GB"/>
        </w:rPr>
      </w:pPr>
      <w:r w:rsidRPr="003D132E">
        <w:rPr>
          <w:rFonts w:ascii="Arial" w:eastAsia="Times New Roman" w:hAnsi="Arial" w:cs="Arial"/>
          <w:sz w:val="24"/>
          <w:szCs w:val="24"/>
          <w:lang w:eastAsia="en-GB"/>
        </w:rPr>
        <w:t>Each party shall make every effort to amicably resolve, by direct informal negotiation, any dispute arising between them in connection with this Agreement.</w:t>
      </w:r>
    </w:p>
    <w:p w14:paraId="142ADB64" w14:textId="77777777" w:rsidR="0058555F" w:rsidRPr="003D132E" w:rsidRDefault="0058555F" w:rsidP="003D132E">
      <w:pPr>
        <w:widowControl w:val="0"/>
        <w:autoSpaceDE w:val="0"/>
        <w:autoSpaceDN w:val="0"/>
        <w:spacing w:line="360" w:lineRule="auto"/>
        <w:ind w:left="567"/>
        <w:contextualSpacing/>
        <w:jc w:val="both"/>
        <w:rPr>
          <w:rFonts w:ascii="Arial" w:eastAsia="Times New Roman" w:hAnsi="Arial" w:cs="Arial"/>
          <w:sz w:val="24"/>
          <w:szCs w:val="24"/>
          <w:lang w:val="en-US"/>
        </w:rPr>
      </w:pPr>
    </w:p>
    <w:p w14:paraId="4B2F355D" w14:textId="77777777" w:rsidR="0058555F" w:rsidRPr="003D132E" w:rsidRDefault="0058555F" w:rsidP="003D132E">
      <w:pPr>
        <w:widowControl w:val="0"/>
        <w:numPr>
          <w:ilvl w:val="1"/>
          <w:numId w:val="1"/>
        </w:numPr>
        <w:autoSpaceDE w:val="0"/>
        <w:autoSpaceDN w:val="0"/>
        <w:spacing w:after="0" w:line="360" w:lineRule="auto"/>
        <w:ind w:left="567"/>
        <w:contextualSpacing/>
        <w:jc w:val="both"/>
        <w:rPr>
          <w:rFonts w:ascii="Arial" w:eastAsia="Times New Roman" w:hAnsi="Arial" w:cs="Arial"/>
          <w:sz w:val="24"/>
          <w:szCs w:val="24"/>
          <w:lang w:val="en-US" w:eastAsia="en-GB"/>
        </w:rPr>
      </w:pPr>
      <w:r w:rsidRPr="003D132E">
        <w:rPr>
          <w:rFonts w:ascii="Arial" w:eastAsia="Times New Roman" w:hAnsi="Arial" w:cs="Arial"/>
          <w:sz w:val="24"/>
          <w:szCs w:val="24"/>
          <w:lang w:val="en-US" w:eastAsia="en-GB"/>
        </w:rPr>
        <w:t xml:space="preserve">In the event of any dispute arising, not being resolved informally, in respect of any provision of the Agreement, the dispute shall be referred to the Director of Academic and Student Affairs at Queen’s and </w:t>
      </w:r>
      <w:r w:rsidRPr="003D132E">
        <w:rPr>
          <w:rFonts w:ascii="Arial" w:eastAsia="Times New Roman" w:hAnsi="Arial" w:cs="Arial"/>
          <w:color w:val="FF0000"/>
          <w:sz w:val="24"/>
          <w:szCs w:val="24"/>
          <w:lang w:val="en-US" w:eastAsia="en-GB"/>
        </w:rPr>
        <w:t xml:space="preserve">Positon at </w:t>
      </w:r>
      <w:r w:rsidRPr="003D132E">
        <w:rPr>
          <w:rFonts w:ascii="Arial" w:eastAsia="Times New Roman" w:hAnsi="Arial" w:cs="Arial"/>
          <w:color w:val="FF0000"/>
          <w:sz w:val="24"/>
          <w:szCs w:val="24"/>
          <w:lang w:eastAsia="en-GB"/>
        </w:rPr>
        <w:t>Partner</w:t>
      </w:r>
      <w:r w:rsidRPr="003D132E">
        <w:rPr>
          <w:rFonts w:ascii="Arial" w:eastAsia="Times New Roman" w:hAnsi="Arial" w:cs="Arial"/>
          <w:sz w:val="24"/>
          <w:szCs w:val="24"/>
          <w:lang w:val="en-US" w:eastAsia="en-GB"/>
        </w:rPr>
        <w:t>.</w:t>
      </w:r>
    </w:p>
    <w:p w14:paraId="6D1F06CD" w14:textId="77777777" w:rsidR="0058555F" w:rsidRPr="003D132E" w:rsidRDefault="0058555F" w:rsidP="003D132E">
      <w:pPr>
        <w:widowControl w:val="0"/>
        <w:autoSpaceDE w:val="0"/>
        <w:autoSpaceDN w:val="0"/>
        <w:spacing w:line="360" w:lineRule="auto"/>
        <w:ind w:left="567"/>
        <w:contextualSpacing/>
        <w:jc w:val="both"/>
        <w:rPr>
          <w:rFonts w:ascii="Arial" w:eastAsia="Times New Roman" w:hAnsi="Arial" w:cs="Arial"/>
          <w:sz w:val="24"/>
          <w:szCs w:val="24"/>
          <w:lang w:val="en-US"/>
        </w:rPr>
      </w:pPr>
    </w:p>
    <w:p w14:paraId="5A54D464" w14:textId="77777777" w:rsidR="0058555F" w:rsidRPr="003D132E" w:rsidRDefault="0058555F" w:rsidP="003D132E">
      <w:pPr>
        <w:widowControl w:val="0"/>
        <w:numPr>
          <w:ilvl w:val="1"/>
          <w:numId w:val="1"/>
        </w:numPr>
        <w:autoSpaceDE w:val="0"/>
        <w:autoSpaceDN w:val="0"/>
        <w:spacing w:after="0" w:line="360" w:lineRule="auto"/>
        <w:ind w:left="567"/>
        <w:contextualSpacing/>
        <w:jc w:val="both"/>
        <w:rPr>
          <w:rFonts w:ascii="Arial" w:eastAsia="Times New Roman" w:hAnsi="Arial" w:cs="Arial"/>
          <w:sz w:val="24"/>
          <w:szCs w:val="24"/>
          <w:lang w:val="en-US" w:eastAsia="en-GB"/>
        </w:rPr>
      </w:pPr>
      <w:r w:rsidRPr="003D132E">
        <w:rPr>
          <w:rFonts w:ascii="Arial" w:eastAsia="Times New Roman" w:hAnsi="Arial" w:cs="Arial"/>
          <w:sz w:val="24"/>
          <w:szCs w:val="24"/>
          <w:lang w:val="en-US" w:eastAsia="en-GB"/>
        </w:rPr>
        <w:t>If the parties are unable to amicably resolve any dispute within thirty days from the date which the dispute arose, either party may require that the dispute be referred for resolution by an agreed independent arbitrator.</w:t>
      </w:r>
    </w:p>
    <w:p w14:paraId="0364EC27" w14:textId="77777777" w:rsidR="0058555F" w:rsidRPr="003D132E" w:rsidRDefault="0058555F" w:rsidP="003D132E">
      <w:pPr>
        <w:widowControl w:val="0"/>
        <w:autoSpaceDE w:val="0"/>
        <w:autoSpaceDN w:val="0"/>
        <w:spacing w:line="360" w:lineRule="auto"/>
        <w:ind w:left="567"/>
        <w:contextualSpacing/>
        <w:jc w:val="both"/>
        <w:rPr>
          <w:rFonts w:ascii="Arial" w:eastAsia="Times New Roman" w:hAnsi="Arial" w:cs="Arial"/>
          <w:sz w:val="24"/>
          <w:szCs w:val="24"/>
          <w:lang w:val="en-US"/>
        </w:rPr>
      </w:pPr>
    </w:p>
    <w:p w14:paraId="51C45641" w14:textId="77777777" w:rsidR="0058555F" w:rsidRPr="003D132E" w:rsidRDefault="0058555F" w:rsidP="003D132E">
      <w:pPr>
        <w:widowControl w:val="0"/>
        <w:numPr>
          <w:ilvl w:val="1"/>
          <w:numId w:val="1"/>
        </w:numPr>
        <w:autoSpaceDE w:val="0"/>
        <w:autoSpaceDN w:val="0"/>
        <w:spacing w:after="0" w:line="360" w:lineRule="auto"/>
        <w:ind w:left="567"/>
        <w:contextualSpacing/>
        <w:jc w:val="both"/>
        <w:rPr>
          <w:rFonts w:ascii="Arial" w:eastAsia="Times New Roman" w:hAnsi="Arial" w:cs="Arial"/>
          <w:sz w:val="24"/>
          <w:szCs w:val="24"/>
          <w:lang w:val="en-US" w:eastAsia="en-GB"/>
        </w:rPr>
      </w:pPr>
      <w:r w:rsidRPr="003D132E">
        <w:rPr>
          <w:rFonts w:ascii="Arial" w:eastAsia="Times New Roman" w:hAnsi="Arial" w:cs="Arial"/>
          <w:sz w:val="24"/>
          <w:szCs w:val="24"/>
          <w:lang w:val="en-US" w:eastAsia="en-GB"/>
        </w:rPr>
        <w:t>All costs associated with the arbitration shall be shared equally between the two parties.</w:t>
      </w:r>
    </w:p>
    <w:p w14:paraId="742DDD64" w14:textId="77777777" w:rsidR="0058555F" w:rsidRPr="003D132E" w:rsidRDefault="0058555F" w:rsidP="003D132E">
      <w:pPr>
        <w:numPr>
          <w:ilvl w:val="0"/>
          <w:numId w:val="1"/>
        </w:numPr>
        <w:spacing w:after="0" w:line="360" w:lineRule="auto"/>
        <w:contextualSpacing/>
        <w:jc w:val="both"/>
        <w:outlineLvl w:val="0"/>
        <w:rPr>
          <w:rFonts w:ascii="Arial" w:eastAsia="SimSun" w:hAnsi="Arial" w:cs="Arial"/>
          <w:sz w:val="24"/>
          <w:szCs w:val="24"/>
          <w:lang w:eastAsia="en-GB"/>
        </w:rPr>
      </w:pPr>
      <w:r w:rsidRPr="003D132E">
        <w:rPr>
          <w:rFonts w:ascii="Arial" w:eastAsia="SimSun" w:hAnsi="Arial" w:cs="Arial"/>
          <w:b/>
          <w:sz w:val="24"/>
          <w:szCs w:val="24"/>
          <w:lang w:eastAsia="en-GB"/>
        </w:rPr>
        <w:t>Duration of Agreement</w:t>
      </w:r>
    </w:p>
    <w:p w14:paraId="1E93471B" w14:textId="77777777" w:rsidR="0058555F" w:rsidRPr="003D132E" w:rsidRDefault="0058555F" w:rsidP="003D132E">
      <w:pPr>
        <w:spacing w:after="0" w:line="360" w:lineRule="auto"/>
        <w:ind w:left="567"/>
        <w:contextualSpacing/>
        <w:jc w:val="both"/>
        <w:outlineLvl w:val="0"/>
        <w:rPr>
          <w:rFonts w:ascii="Arial" w:eastAsia="SimSun" w:hAnsi="Arial" w:cs="Arial"/>
          <w:sz w:val="24"/>
          <w:szCs w:val="24"/>
          <w:lang w:eastAsia="en-GB"/>
        </w:rPr>
      </w:pPr>
    </w:p>
    <w:p w14:paraId="131BA15E"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 xml:space="preserve">The Agreement shall be effective from the Effective date for a period of five (5) years.   </w:t>
      </w:r>
    </w:p>
    <w:p w14:paraId="260A3C5C" w14:textId="77777777" w:rsidR="0058555F" w:rsidRPr="003D132E" w:rsidRDefault="0058555F" w:rsidP="003D132E">
      <w:pPr>
        <w:spacing w:line="360" w:lineRule="auto"/>
        <w:ind w:left="567"/>
        <w:jc w:val="both"/>
        <w:rPr>
          <w:rFonts w:ascii="Arial" w:eastAsia="SimSun" w:hAnsi="Arial" w:cs="Arial"/>
          <w:sz w:val="24"/>
          <w:szCs w:val="24"/>
        </w:rPr>
      </w:pPr>
    </w:p>
    <w:p w14:paraId="71BA6B83"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Proposed amendments to this Agreement during its period of operation shall require the approval of both parties and confirmed in writing.</w:t>
      </w:r>
    </w:p>
    <w:p w14:paraId="17BB757B" w14:textId="77777777" w:rsidR="0058555F" w:rsidRPr="003D132E" w:rsidRDefault="0058555F" w:rsidP="003D132E">
      <w:pPr>
        <w:spacing w:line="360" w:lineRule="auto"/>
        <w:ind w:left="567"/>
        <w:jc w:val="both"/>
        <w:rPr>
          <w:rFonts w:ascii="Arial" w:eastAsia="SimSun" w:hAnsi="Arial" w:cs="Arial"/>
          <w:sz w:val="24"/>
          <w:szCs w:val="24"/>
        </w:rPr>
      </w:pPr>
    </w:p>
    <w:p w14:paraId="0D96B0F3"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The Agreement shall be subject to review by Queen’s at least six (6) months prior to the expiry date, after which the Agreement may be renewed for a further period upon terms and conditions agreed by both parties.</w:t>
      </w:r>
    </w:p>
    <w:p w14:paraId="690F15C5" w14:textId="77777777" w:rsidR="0058555F" w:rsidRPr="003D132E" w:rsidRDefault="0058555F" w:rsidP="003D132E">
      <w:pPr>
        <w:spacing w:after="0" w:line="360" w:lineRule="auto"/>
        <w:contextualSpacing/>
        <w:jc w:val="both"/>
        <w:rPr>
          <w:rFonts w:ascii="Arial" w:eastAsia="SimSun" w:hAnsi="Arial" w:cs="Arial"/>
          <w:sz w:val="24"/>
          <w:szCs w:val="24"/>
          <w:lang w:eastAsia="en-GB"/>
        </w:rPr>
      </w:pPr>
    </w:p>
    <w:p w14:paraId="02C308F4" w14:textId="77777777" w:rsidR="0058555F" w:rsidRPr="003D132E" w:rsidRDefault="0058555F" w:rsidP="003D132E">
      <w:pPr>
        <w:numPr>
          <w:ilvl w:val="0"/>
          <w:numId w:val="1"/>
        </w:numPr>
        <w:spacing w:after="0" w:line="360" w:lineRule="auto"/>
        <w:contextualSpacing/>
        <w:jc w:val="both"/>
        <w:rPr>
          <w:rFonts w:ascii="Arial" w:eastAsia="SimSun" w:hAnsi="Arial" w:cs="Arial"/>
          <w:b/>
          <w:sz w:val="24"/>
          <w:szCs w:val="24"/>
          <w:lang w:eastAsia="en-GB"/>
        </w:rPr>
      </w:pPr>
      <w:r w:rsidRPr="003D132E">
        <w:rPr>
          <w:rFonts w:ascii="Arial" w:eastAsia="SimSun" w:hAnsi="Arial" w:cs="Arial"/>
          <w:b/>
          <w:sz w:val="24"/>
          <w:szCs w:val="24"/>
          <w:lang w:eastAsia="en-GB"/>
        </w:rPr>
        <w:t>Termination</w:t>
      </w:r>
    </w:p>
    <w:p w14:paraId="0F3B18B7" w14:textId="77777777" w:rsidR="0058555F" w:rsidRPr="003D132E" w:rsidRDefault="0058555F" w:rsidP="003D132E">
      <w:pPr>
        <w:spacing w:after="0" w:line="360" w:lineRule="auto"/>
        <w:ind w:left="567"/>
        <w:contextualSpacing/>
        <w:jc w:val="both"/>
        <w:rPr>
          <w:rFonts w:ascii="Arial" w:eastAsia="SimSun" w:hAnsi="Arial" w:cs="Arial"/>
          <w:b/>
          <w:sz w:val="24"/>
          <w:szCs w:val="24"/>
          <w:lang w:eastAsia="en-GB"/>
        </w:rPr>
      </w:pPr>
    </w:p>
    <w:p w14:paraId="692FCE11" w14:textId="77777777" w:rsidR="0058555F" w:rsidRPr="003D132E" w:rsidRDefault="0058555F" w:rsidP="003D132E">
      <w:pPr>
        <w:spacing w:line="360" w:lineRule="auto"/>
        <w:jc w:val="both"/>
        <w:rPr>
          <w:rFonts w:ascii="Arial" w:eastAsia="SimSun" w:hAnsi="Arial" w:cs="Arial"/>
          <w:sz w:val="24"/>
          <w:szCs w:val="24"/>
        </w:rPr>
      </w:pPr>
      <w:r w:rsidRPr="003D132E">
        <w:rPr>
          <w:rFonts w:ascii="Arial" w:eastAsia="SimSun" w:hAnsi="Arial" w:cs="Arial"/>
          <w:sz w:val="24"/>
          <w:szCs w:val="24"/>
        </w:rPr>
        <w:t>This Agreement may be terminated;</w:t>
      </w:r>
    </w:p>
    <w:p w14:paraId="6A014BBF"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at the completion of a Queen’s academic year by giving written notice before 1 February of that year; or</w:t>
      </w:r>
    </w:p>
    <w:p w14:paraId="4EC3DBF7" w14:textId="77777777" w:rsidR="0058555F" w:rsidRPr="003D132E" w:rsidRDefault="0058555F" w:rsidP="003D132E">
      <w:pPr>
        <w:spacing w:after="0" w:line="360" w:lineRule="auto"/>
        <w:ind w:left="567"/>
        <w:contextualSpacing/>
        <w:jc w:val="both"/>
        <w:rPr>
          <w:rFonts w:ascii="Arial" w:eastAsia="SimSun" w:hAnsi="Arial" w:cs="Arial"/>
          <w:sz w:val="24"/>
          <w:szCs w:val="24"/>
          <w:lang w:eastAsia="en-GB"/>
        </w:rPr>
      </w:pPr>
    </w:p>
    <w:p w14:paraId="4ADA7D0E"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by either party upon twelve (12) months’ written notice; or</w:t>
      </w:r>
    </w:p>
    <w:p w14:paraId="3AFC5243" w14:textId="77777777" w:rsidR="0058555F" w:rsidRPr="003D132E" w:rsidRDefault="0058555F" w:rsidP="003D132E">
      <w:pPr>
        <w:spacing w:after="0" w:line="360" w:lineRule="auto"/>
        <w:ind w:left="567" w:hanging="567"/>
        <w:contextualSpacing/>
        <w:jc w:val="both"/>
        <w:rPr>
          <w:rFonts w:ascii="Arial" w:eastAsia="SimSun" w:hAnsi="Arial" w:cs="Arial"/>
          <w:sz w:val="24"/>
          <w:szCs w:val="24"/>
          <w:lang w:eastAsia="en-GB"/>
        </w:rPr>
      </w:pPr>
    </w:p>
    <w:p w14:paraId="7CEC9573"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in the event of either party’s failure to comply with the terms of this Agreement whereupon the other party shall be entitled to give written notice of termination forthwith; or</w:t>
      </w:r>
    </w:p>
    <w:p w14:paraId="1B2E5710" w14:textId="77777777" w:rsidR="0058555F" w:rsidRPr="003D132E" w:rsidRDefault="0058555F" w:rsidP="003D132E">
      <w:pPr>
        <w:spacing w:after="0" w:line="360" w:lineRule="auto"/>
        <w:ind w:left="567" w:hanging="567"/>
        <w:contextualSpacing/>
        <w:jc w:val="both"/>
        <w:rPr>
          <w:rFonts w:ascii="Arial" w:eastAsia="SimSun" w:hAnsi="Arial" w:cs="Arial"/>
          <w:sz w:val="24"/>
          <w:szCs w:val="24"/>
          <w:lang w:eastAsia="en-GB"/>
        </w:rPr>
      </w:pPr>
    </w:p>
    <w:p w14:paraId="5BCEC512"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in the event of either party having ceased to be established on a permanent basis, then the other party shall be entitled to give written notice of termination forthwith; or</w:t>
      </w:r>
    </w:p>
    <w:p w14:paraId="266B2F96" w14:textId="77777777" w:rsidR="0058555F" w:rsidRPr="003D132E" w:rsidRDefault="0058555F" w:rsidP="003D132E">
      <w:pPr>
        <w:spacing w:after="0" w:line="360" w:lineRule="auto"/>
        <w:ind w:left="567" w:hanging="567"/>
        <w:contextualSpacing/>
        <w:jc w:val="both"/>
        <w:rPr>
          <w:rFonts w:ascii="Arial" w:eastAsia="SimSun" w:hAnsi="Arial" w:cs="Arial"/>
          <w:sz w:val="24"/>
          <w:szCs w:val="24"/>
          <w:lang w:eastAsia="en-GB"/>
        </w:rPr>
      </w:pPr>
    </w:p>
    <w:p w14:paraId="790D647B"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in the event that either party reasonably decides that the other party has failed to provide adequate insurance or that its premises, facilities or equipment are not to the satisfaction of the other party for the provision of the modules, either party shall be entitled, by notice in writing, to call upon the other party to remedy the matter(s) within such reasonable stipulated period.  In the event of failure to comply with the requirements set out in the notice, within the time stipulated then written notice of termination shall be permitted; or</w:t>
      </w:r>
    </w:p>
    <w:p w14:paraId="11D4BE78" w14:textId="77777777" w:rsidR="0058555F" w:rsidRPr="003D132E" w:rsidRDefault="0058555F" w:rsidP="003D132E">
      <w:pPr>
        <w:spacing w:after="0" w:line="360" w:lineRule="auto"/>
        <w:ind w:left="567" w:hanging="567"/>
        <w:contextualSpacing/>
        <w:jc w:val="both"/>
        <w:rPr>
          <w:rFonts w:ascii="Arial" w:eastAsia="SimSun" w:hAnsi="Arial" w:cs="Arial"/>
          <w:sz w:val="24"/>
          <w:szCs w:val="24"/>
          <w:lang w:eastAsia="en-GB"/>
        </w:rPr>
      </w:pPr>
    </w:p>
    <w:p w14:paraId="299BB7C5"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 xml:space="preserve">in the event that either party reasonably decides that the financial standing of the other party is such as to make the continued association not in the interests then it shall be entitled to give written notice of termination forthwith.  </w:t>
      </w:r>
    </w:p>
    <w:p w14:paraId="55E5C08E" w14:textId="77777777" w:rsidR="0058555F" w:rsidRPr="003D132E" w:rsidRDefault="0058555F" w:rsidP="003D132E">
      <w:pPr>
        <w:spacing w:after="0" w:line="360" w:lineRule="auto"/>
        <w:ind w:left="567"/>
        <w:contextualSpacing/>
        <w:jc w:val="both"/>
        <w:rPr>
          <w:rFonts w:ascii="Arial" w:eastAsia="SimSun" w:hAnsi="Arial" w:cs="Arial"/>
          <w:sz w:val="24"/>
          <w:szCs w:val="24"/>
          <w:lang w:eastAsia="en-GB"/>
        </w:rPr>
      </w:pPr>
    </w:p>
    <w:p w14:paraId="6A18E611" w14:textId="77777777" w:rsidR="0058555F" w:rsidRPr="003D132E" w:rsidRDefault="0058555F" w:rsidP="003D132E">
      <w:pPr>
        <w:numPr>
          <w:ilvl w:val="0"/>
          <w:numId w:val="1"/>
        </w:numPr>
        <w:spacing w:after="0" w:line="360" w:lineRule="auto"/>
        <w:contextualSpacing/>
        <w:jc w:val="both"/>
        <w:rPr>
          <w:rFonts w:ascii="Arial" w:eastAsia="SimSun" w:hAnsi="Arial" w:cs="Arial"/>
          <w:b/>
          <w:sz w:val="24"/>
          <w:szCs w:val="24"/>
          <w:lang w:eastAsia="en-GB"/>
        </w:rPr>
      </w:pPr>
      <w:r w:rsidRPr="003D132E">
        <w:rPr>
          <w:rFonts w:ascii="Arial" w:eastAsia="SimSun" w:hAnsi="Arial" w:cs="Arial"/>
          <w:b/>
          <w:sz w:val="24"/>
          <w:szCs w:val="24"/>
          <w:lang w:eastAsia="en-GB"/>
        </w:rPr>
        <w:t>Effect of Termination</w:t>
      </w:r>
    </w:p>
    <w:p w14:paraId="583F1C40" w14:textId="77777777" w:rsidR="0058555F" w:rsidRPr="003D132E" w:rsidRDefault="0058555F" w:rsidP="003D132E">
      <w:pPr>
        <w:spacing w:after="0" w:line="360" w:lineRule="auto"/>
        <w:contextualSpacing/>
        <w:jc w:val="both"/>
        <w:rPr>
          <w:rFonts w:ascii="Arial" w:eastAsia="SimSun" w:hAnsi="Arial" w:cs="Arial"/>
          <w:b/>
          <w:sz w:val="24"/>
          <w:szCs w:val="24"/>
          <w:lang w:eastAsia="en-GB"/>
        </w:rPr>
      </w:pPr>
    </w:p>
    <w:p w14:paraId="082BA9AE"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 xml:space="preserve">Termination of this Agreement will not absolve any party of its obligations to comply fully with the terms and conditions of this Agreement until such termination is effective.  </w:t>
      </w:r>
    </w:p>
    <w:p w14:paraId="0E19374E" w14:textId="77777777" w:rsidR="0058555F" w:rsidRPr="003D132E" w:rsidRDefault="0058555F" w:rsidP="003D132E">
      <w:pPr>
        <w:spacing w:after="0" w:line="360" w:lineRule="auto"/>
        <w:ind w:left="567"/>
        <w:contextualSpacing/>
        <w:jc w:val="both"/>
        <w:rPr>
          <w:rFonts w:ascii="Arial" w:eastAsia="SimSun" w:hAnsi="Arial" w:cs="Arial"/>
          <w:sz w:val="24"/>
          <w:szCs w:val="24"/>
          <w:lang w:eastAsia="en-GB"/>
        </w:rPr>
      </w:pPr>
    </w:p>
    <w:p w14:paraId="786B5C90"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In the event of the termination of the Agreement both parties will undertake to fulfil their obligation to residual students who have yet to complete the programme.  This may include providing the necessary support to enable students to complete the programme of study within a reasonable time period.</w:t>
      </w:r>
    </w:p>
    <w:p w14:paraId="49CAE71D" w14:textId="77777777" w:rsidR="0058555F" w:rsidRPr="003D132E" w:rsidRDefault="0058555F" w:rsidP="003D132E">
      <w:pPr>
        <w:spacing w:after="0" w:line="360" w:lineRule="auto"/>
        <w:ind w:left="567"/>
        <w:contextualSpacing/>
        <w:jc w:val="both"/>
        <w:rPr>
          <w:rFonts w:ascii="Arial" w:eastAsia="SimSun" w:hAnsi="Arial" w:cs="Arial"/>
          <w:sz w:val="24"/>
          <w:szCs w:val="24"/>
          <w:lang w:eastAsia="en-GB"/>
        </w:rPr>
      </w:pPr>
    </w:p>
    <w:p w14:paraId="08112578" w14:textId="77777777" w:rsidR="0058555F" w:rsidRPr="003D132E" w:rsidRDefault="0058555F" w:rsidP="003D132E">
      <w:pPr>
        <w:numPr>
          <w:ilvl w:val="1"/>
          <w:numId w:val="1"/>
        </w:numPr>
        <w:spacing w:after="0" w:line="360" w:lineRule="auto"/>
        <w:ind w:left="567"/>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Upon termination of the Agreement:</w:t>
      </w:r>
    </w:p>
    <w:p w14:paraId="14D72F95" w14:textId="77777777" w:rsidR="0058555F" w:rsidRPr="003D132E" w:rsidRDefault="0058555F" w:rsidP="003D132E">
      <w:pPr>
        <w:spacing w:after="0" w:line="360" w:lineRule="auto"/>
        <w:ind w:left="792"/>
        <w:contextualSpacing/>
        <w:jc w:val="both"/>
        <w:rPr>
          <w:rFonts w:ascii="Arial" w:eastAsia="SimSun" w:hAnsi="Arial" w:cs="Arial"/>
          <w:sz w:val="24"/>
          <w:szCs w:val="24"/>
          <w:lang w:eastAsia="en-GB"/>
        </w:rPr>
      </w:pPr>
    </w:p>
    <w:p w14:paraId="1E492971" w14:textId="77777777" w:rsidR="0058555F" w:rsidRPr="003D132E" w:rsidRDefault="0058555F" w:rsidP="003D132E">
      <w:pPr>
        <w:numPr>
          <w:ilvl w:val="2"/>
          <w:numId w:val="1"/>
        </w:numPr>
        <w:spacing w:after="0" w:line="360" w:lineRule="auto"/>
        <w:ind w:left="1418" w:hanging="851"/>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No new students shall be admitted.</w:t>
      </w:r>
    </w:p>
    <w:p w14:paraId="77C7A45F" w14:textId="77777777" w:rsidR="0058555F" w:rsidRPr="003D132E" w:rsidRDefault="0058555F" w:rsidP="003D132E">
      <w:pPr>
        <w:spacing w:after="0" w:line="360" w:lineRule="auto"/>
        <w:ind w:left="1418" w:hanging="851"/>
        <w:contextualSpacing/>
        <w:jc w:val="both"/>
        <w:rPr>
          <w:rFonts w:ascii="Arial" w:eastAsia="SimSun" w:hAnsi="Arial" w:cs="Arial"/>
          <w:sz w:val="24"/>
          <w:szCs w:val="24"/>
          <w:lang w:eastAsia="en-GB"/>
        </w:rPr>
      </w:pPr>
    </w:p>
    <w:p w14:paraId="40F9C5ED" w14:textId="77777777" w:rsidR="0058555F" w:rsidRPr="003D132E" w:rsidRDefault="0058555F" w:rsidP="003D132E">
      <w:pPr>
        <w:numPr>
          <w:ilvl w:val="2"/>
          <w:numId w:val="1"/>
        </w:numPr>
        <w:spacing w:after="0" w:line="360" w:lineRule="auto"/>
        <w:ind w:left="1418" w:hanging="851"/>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All promotion, marketing or advertisement of the collaboration shall cease.</w:t>
      </w:r>
    </w:p>
    <w:p w14:paraId="492AE0DA" w14:textId="77777777" w:rsidR="0058555F" w:rsidRPr="003D132E" w:rsidRDefault="0058555F" w:rsidP="003D132E">
      <w:pPr>
        <w:spacing w:after="0" w:line="360" w:lineRule="auto"/>
        <w:ind w:left="1418" w:hanging="851"/>
        <w:contextualSpacing/>
        <w:jc w:val="both"/>
        <w:rPr>
          <w:rFonts w:ascii="Arial" w:eastAsia="SimSun" w:hAnsi="Arial" w:cs="Arial"/>
          <w:sz w:val="24"/>
          <w:szCs w:val="24"/>
          <w:lang w:eastAsia="en-GB"/>
        </w:rPr>
      </w:pPr>
    </w:p>
    <w:p w14:paraId="0D00D72D" w14:textId="77777777" w:rsidR="0058555F" w:rsidRPr="003D132E" w:rsidRDefault="0058555F" w:rsidP="003D132E">
      <w:pPr>
        <w:numPr>
          <w:ilvl w:val="2"/>
          <w:numId w:val="1"/>
        </w:numPr>
        <w:spacing w:after="0" w:line="360" w:lineRule="auto"/>
        <w:ind w:left="1418" w:hanging="851"/>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Both parties shall continue to operate the collaboration for students enrolled on the programme as at the date of termination.</w:t>
      </w:r>
    </w:p>
    <w:p w14:paraId="744B93DD" w14:textId="77777777" w:rsidR="0058555F" w:rsidRPr="003D132E" w:rsidRDefault="0058555F" w:rsidP="003D132E">
      <w:pPr>
        <w:spacing w:after="0" w:line="360" w:lineRule="auto"/>
        <w:ind w:left="1418" w:hanging="851"/>
        <w:contextualSpacing/>
        <w:jc w:val="both"/>
        <w:rPr>
          <w:rFonts w:ascii="Arial" w:eastAsia="SimSun" w:hAnsi="Arial" w:cs="Arial"/>
          <w:sz w:val="24"/>
          <w:szCs w:val="24"/>
          <w:lang w:eastAsia="en-GB"/>
        </w:rPr>
      </w:pPr>
    </w:p>
    <w:p w14:paraId="1274802C" w14:textId="77777777" w:rsidR="0058555F" w:rsidRPr="003D132E" w:rsidRDefault="0058555F" w:rsidP="003D132E">
      <w:pPr>
        <w:numPr>
          <w:ilvl w:val="2"/>
          <w:numId w:val="1"/>
        </w:numPr>
        <w:spacing w:after="0" w:line="360" w:lineRule="auto"/>
        <w:ind w:left="1418" w:hanging="851"/>
        <w:contextualSpacing/>
        <w:jc w:val="both"/>
        <w:rPr>
          <w:rFonts w:ascii="Arial" w:eastAsia="SimSun" w:hAnsi="Arial" w:cs="Arial"/>
          <w:sz w:val="24"/>
          <w:szCs w:val="24"/>
          <w:lang w:eastAsia="en-GB"/>
        </w:rPr>
      </w:pPr>
      <w:r w:rsidRPr="003D132E">
        <w:rPr>
          <w:rFonts w:ascii="Arial" w:eastAsia="SimSun" w:hAnsi="Arial" w:cs="Arial"/>
          <w:sz w:val="24"/>
          <w:szCs w:val="24"/>
          <w:lang w:eastAsia="en-GB"/>
        </w:rPr>
        <w:t>The programme shall be operated by both parties for the remainder of the period of the programme or for the period for which students are enrolled on the programme, whichever is the lesser period.</w:t>
      </w:r>
    </w:p>
    <w:p w14:paraId="1A65C744" w14:textId="77777777" w:rsidR="0058555F" w:rsidRDefault="0058555F" w:rsidP="003D132E">
      <w:pPr>
        <w:spacing w:after="0" w:line="360" w:lineRule="auto"/>
        <w:contextualSpacing/>
        <w:jc w:val="both"/>
        <w:rPr>
          <w:rFonts w:ascii="Arial" w:eastAsia="SimSun" w:hAnsi="Arial" w:cs="Arial"/>
          <w:sz w:val="24"/>
          <w:szCs w:val="24"/>
          <w:lang w:eastAsia="en-GB"/>
        </w:rPr>
      </w:pPr>
    </w:p>
    <w:p w14:paraId="4D9A46C8" w14:textId="77777777" w:rsidR="003D132E" w:rsidRPr="003D132E" w:rsidRDefault="003D132E" w:rsidP="003D132E">
      <w:pPr>
        <w:spacing w:after="0" w:line="360" w:lineRule="auto"/>
        <w:contextualSpacing/>
        <w:jc w:val="both"/>
        <w:rPr>
          <w:rFonts w:ascii="Arial" w:eastAsia="SimSun" w:hAnsi="Arial" w:cs="Arial"/>
          <w:sz w:val="24"/>
          <w:szCs w:val="24"/>
          <w:lang w:eastAsia="en-GB"/>
        </w:rPr>
      </w:pPr>
    </w:p>
    <w:p w14:paraId="329A40A5" w14:textId="77777777" w:rsidR="0058555F" w:rsidRPr="003D132E" w:rsidRDefault="0058555F" w:rsidP="003D132E">
      <w:pPr>
        <w:numPr>
          <w:ilvl w:val="0"/>
          <w:numId w:val="1"/>
        </w:numPr>
        <w:spacing w:after="0" w:line="360" w:lineRule="auto"/>
        <w:contextualSpacing/>
        <w:jc w:val="both"/>
        <w:rPr>
          <w:rFonts w:ascii="Arial" w:eastAsia="SimSun" w:hAnsi="Arial" w:cs="Arial"/>
          <w:sz w:val="24"/>
          <w:szCs w:val="24"/>
          <w:lang w:eastAsia="en-GB"/>
        </w:rPr>
      </w:pPr>
      <w:r w:rsidRPr="003D132E">
        <w:rPr>
          <w:rFonts w:ascii="Arial" w:eastAsia="Times New Roman" w:hAnsi="Arial" w:cs="Arial"/>
          <w:b/>
          <w:sz w:val="24"/>
          <w:szCs w:val="24"/>
          <w:lang w:eastAsia="en-GB"/>
        </w:rPr>
        <w:t>GOVERNING LAW</w:t>
      </w:r>
    </w:p>
    <w:p w14:paraId="62AED98C" w14:textId="77777777" w:rsidR="0058555F" w:rsidRPr="003D132E" w:rsidRDefault="0058555F" w:rsidP="003D132E">
      <w:pPr>
        <w:spacing w:after="0" w:line="360" w:lineRule="auto"/>
        <w:contextualSpacing/>
        <w:jc w:val="both"/>
        <w:rPr>
          <w:rFonts w:ascii="Arial" w:eastAsia="SimSun" w:hAnsi="Arial" w:cs="Arial"/>
          <w:i/>
          <w:color w:val="FF0000"/>
          <w:sz w:val="24"/>
          <w:szCs w:val="24"/>
          <w:lang w:eastAsia="en-GB"/>
        </w:rPr>
      </w:pPr>
      <w:r w:rsidRPr="003D132E">
        <w:rPr>
          <w:rFonts w:ascii="Arial" w:hAnsi="Arial" w:cs="Arial"/>
          <w:i/>
          <w:color w:val="FF0000"/>
          <w:sz w:val="24"/>
          <w:szCs w:val="24"/>
        </w:rPr>
        <w:t>Some US institutions can only operate under their own state law. In that case, this clause should be deleted and we remain silent on governing law.  This will be determined by study abroad partner school.</w:t>
      </w:r>
    </w:p>
    <w:p w14:paraId="68DCC75E" w14:textId="77777777" w:rsidR="0058555F" w:rsidRPr="003D132E" w:rsidRDefault="0058555F" w:rsidP="003D132E">
      <w:pPr>
        <w:spacing w:after="0" w:line="360" w:lineRule="auto"/>
        <w:contextualSpacing/>
        <w:jc w:val="both"/>
        <w:rPr>
          <w:rFonts w:ascii="Arial" w:eastAsia="SimSun" w:hAnsi="Arial" w:cs="Arial"/>
          <w:i/>
          <w:color w:val="FF0000"/>
          <w:sz w:val="24"/>
          <w:szCs w:val="24"/>
          <w:lang w:eastAsia="en-GB"/>
        </w:rPr>
      </w:pPr>
    </w:p>
    <w:p w14:paraId="78D9567C" w14:textId="77777777" w:rsidR="0058555F" w:rsidRPr="003D132E" w:rsidRDefault="0058555F" w:rsidP="003D132E">
      <w:pPr>
        <w:spacing w:after="0" w:line="360" w:lineRule="auto"/>
        <w:contextualSpacing/>
        <w:jc w:val="both"/>
        <w:rPr>
          <w:rFonts w:ascii="Arial" w:eastAsia="SimSun" w:hAnsi="Arial" w:cs="Arial"/>
          <w:sz w:val="24"/>
          <w:szCs w:val="24"/>
        </w:rPr>
      </w:pPr>
      <w:r w:rsidRPr="003D132E">
        <w:rPr>
          <w:rFonts w:ascii="Arial" w:eastAsia="SimSun" w:hAnsi="Arial" w:cs="Arial"/>
          <w:sz w:val="24"/>
          <w:szCs w:val="24"/>
        </w:rPr>
        <w:t>This Agreement is binding upon the legal representatives, successors-in-title and permitted assigns of Queen’s and</w:t>
      </w:r>
      <w:r w:rsidRPr="003D132E">
        <w:rPr>
          <w:rFonts w:ascii="Arial" w:eastAsia="Times New Roman" w:hAnsi="Arial" w:cs="Arial"/>
          <w:snapToGrid w:val="0"/>
          <w:color w:val="FF0000"/>
          <w:sz w:val="24"/>
          <w:szCs w:val="24"/>
        </w:rPr>
        <w:t xml:space="preserve"> Partner</w:t>
      </w:r>
      <w:r w:rsidRPr="003D132E">
        <w:rPr>
          <w:rFonts w:ascii="Arial" w:eastAsia="SimSun" w:hAnsi="Arial" w:cs="Arial"/>
          <w:sz w:val="24"/>
          <w:szCs w:val="24"/>
        </w:rPr>
        <w:t>. In the event of a legal dispute concerning this Agreement, the matter will be dealt with under the legal jurisdiction of the institution that has instigated the grievance.</w:t>
      </w:r>
    </w:p>
    <w:p w14:paraId="44D7BE1F" w14:textId="77777777" w:rsidR="0058555F" w:rsidRPr="003D132E" w:rsidRDefault="0058555F" w:rsidP="003D132E">
      <w:pPr>
        <w:spacing w:after="0" w:line="360" w:lineRule="auto"/>
        <w:contextualSpacing/>
        <w:jc w:val="both"/>
        <w:rPr>
          <w:rFonts w:ascii="Arial" w:eastAsia="SimSun" w:hAnsi="Arial" w:cs="Arial"/>
          <w:i/>
          <w:color w:val="FF0000"/>
          <w:sz w:val="24"/>
          <w:szCs w:val="24"/>
          <w:lang w:eastAsia="en-GB"/>
        </w:rPr>
      </w:pPr>
    </w:p>
    <w:p w14:paraId="23A57478" w14:textId="77777777" w:rsidR="0058555F" w:rsidRPr="003D132E" w:rsidRDefault="0058555F" w:rsidP="003D132E">
      <w:pPr>
        <w:numPr>
          <w:ilvl w:val="0"/>
          <w:numId w:val="1"/>
        </w:numPr>
        <w:spacing w:after="0" w:line="360" w:lineRule="auto"/>
        <w:contextualSpacing/>
        <w:jc w:val="both"/>
        <w:rPr>
          <w:rFonts w:ascii="Arial" w:eastAsia="SimSun" w:hAnsi="Arial" w:cs="Arial"/>
          <w:sz w:val="24"/>
          <w:szCs w:val="24"/>
          <w:lang w:eastAsia="en-GB"/>
        </w:rPr>
      </w:pPr>
      <w:r w:rsidRPr="003D132E">
        <w:rPr>
          <w:rFonts w:ascii="Arial" w:eastAsia="SimSun" w:hAnsi="Arial" w:cs="Arial"/>
          <w:b/>
          <w:sz w:val="24"/>
          <w:szCs w:val="24"/>
          <w:lang w:eastAsia="en-GB"/>
        </w:rPr>
        <w:t>Confidentiality</w:t>
      </w:r>
    </w:p>
    <w:p w14:paraId="1D71E4D4" w14:textId="77777777" w:rsidR="0058555F" w:rsidRPr="003D132E" w:rsidRDefault="0058555F" w:rsidP="003D132E">
      <w:pPr>
        <w:spacing w:after="0" w:line="360" w:lineRule="auto"/>
        <w:contextualSpacing/>
        <w:jc w:val="both"/>
        <w:rPr>
          <w:rFonts w:ascii="Arial" w:eastAsia="SimSun" w:hAnsi="Arial" w:cs="Arial"/>
          <w:sz w:val="24"/>
          <w:szCs w:val="24"/>
          <w:lang w:eastAsia="en-GB"/>
        </w:rPr>
      </w:pPr>
    </w:p>
    <w:p w14:paraId="35646C90" w14:textId="77777777" w:rsidR="0058555F" w:rsidRPr="003D132E" w:rsidRDefault="0058555F" w:rsidP="003D132E">
      <w:pPr>
        <w:spacing w:after="0" w:line="360" w:lineRule="auto"/>
        <w:contextualSpacing/>
        <w:jc w:val="both"/>
        <w:rPr>
          <w:rFonts w:ascii="Arial" w:eastAsia="SimSun" w:hAnsi="Arial" w:cs="Arial"/>
          <w:sz w:val="24"/>
          <w:szCs w:val="24"/>
          <w:lang w:eastAsia="en-GB"/>
        </w:rPr>
      </w:pPr>
      <w:r w:rsidRPr="003D132E">
        <w:rPr>
          <w:rFonts w:ascii="Arial" w:eastAsia="SimSun" w:hAnsi="Arial" w:cs="Arial"/>
          <w:sz w:val="24"/>
          <w:szCs w:val="24"/>
        </w:rPr>
        <w:t>Both parties to this Agreement undertake to keep confidential, all information (whether written or oral) concerning the business affairs of each institution represented, and to use the same solely in conjunction with the operation of this Agreement and not otherwise for the benefit of any third party.</w:t>
      </w:r>
    </w:p>
    <w:p w14:paraId="68A59817" w14:textId="77777777" w:rsidR="0058555F" w:rsidRPr="003D132E" w:rsidRDefault="0058555F" w:rsidP="003D132E">
      <w:pPr>
        <w:spacing w:after="0" w:line="360" w:lineRule="auto"/>
        <w:contextualSpacing/>
        <w:jc w:val="both"/>
        <w:rPr>
          <w:rFonts w:ascii="Arial" w:eastAsia="SimSun" w:hAnsi="Arial" w:cs="Arial"/>
          <w:sz w:val="24"/>
          <w:szCs w:val="24"/>
          <w:lang w:eastAsia="en-GB"/>
        </w:rPr>
      </w:pPr>
    </w:p>
    <w:p w14:paraId="33C8AB02" w14:textId="77777777" w:rsidR="0058555F" w:rsidRPr="003D132E" w:rsidRDefault="0058555F" w:rsidP="003D132E">
      <w:pPr>
        <w:numPr>
          <w:ilvl w:val="0"/>
          <w:numId w:val="1"/>
        </w:numPr>
        <w:spacing w:after="0" w:line="360" w:lineRule="auto"/>
        <w:contextualSpacing/>
        <w:jc w:val="both"/>
        <w:rPr>
          <w:rFonts w:ascii="Arial" w:eastAsia="SimSun" w:hAnsi="Arial" w:cs="Arial"/>
          <w:sz w:val="24"/>
          <w:szCs w:val="24"/>
          <w:lang w:eastAsia="en-GB"/>
        </w:rPr>
      </w:pPr>
      <w:r w:rsidRPr="003D132E">
        <w:rPr>
          <w:rFonts w:ascii="Arial" w:eastAsia="Times New Roman" w:hAnsi="Arial" w:cs="Arial"/>
          <w:b/>
          <w:snapToGrid w:val="0"/>
          <w:sz w:val="24"/>
          <w:szCs w:val="24"/>
          <w:lang w:eastAsia="en-GB"/>
        </w:rPr>
        <w:t xml:space="preserve">Non-Discrimination </w:t>
      </w:r>
    </w:p>
    <w:p w14:paraId="345540D9" w14:textId="77777777" w:rsidR="0058555F" w:rsidRPr="003D132E" w:rsidRDefault="0058555F" w:rsidP="003D132E">
      <w:pPr>
        <w:spacing w:after="0" w:line="360" w:lineRule="auto"/>
        <w:contextualSpacing/>
        <w:jc w:val="both"/>
        <w:rPr>
          <w:rFonts w:ascii="Arial" w:eastAsia="SimSun" w:hAnsi="Arial" w:cs="Arial"/>
          <w:sz w:val="24"/>
          <w:szCs w:val="24"/>
          <w:lang w:eastAsia="en-GB"/>
        </w:rPr>
      </w:pPr>
    </w:p>
    <w:p w14:paraId="45A5857F" w14:textId="77777777" w:rsidR="0058555F" w:rsidRPr="003D132E" w:rsidRDefault="0058555F" w:rsidP="003D132E">
      <w:pPr>
        <w:spacing w:after="0" w:line="360" w:lineRule="auto"/>
        <w:contextualSpacing/>
        <w:jc w:val="both"/>
        <w:rPr>
          <w:rFonts w:ascii="Arial" w:eastAsia="SimSun" w:hAnsi="Arial" w:cs="Arial"/>
          <w:sz w:val="24"/>
          <w:szCs w:val="24"/>
          <w:lang w:eastAsia="en-GB"/>
        </w:rPr>
      </w:pPr>
      <w:r w:rsidRPr="003D132E">
        <w:rPr>
          <w:rFonts w:ascii="Arial" w:eastAsia="Times New Roman" w:hAnsi="Arial" w:cs="Arial"/>
          <w:snapToGrid w:val="0"/>
          <w:sz w:val="24"/>
          <w:szCs w:val="24"/>
        </w:rPr>
        <w:t>Neither party will discriminate on the basis of religious belief, political opinion, sex, racial group, age, ethnic origin, sexual orientation or disability.</w:t>
      </w:r>
    </w:p>
    <w:p w14:paraId="79FF299B" w14:textId="77777777" w:rsidR="0058555F" w:rsidRPr="003D132E" w:rsidRDefault="0058555F" w:rsidP="003D132E">
      <w:pPr>
        <w:spacing w:after="0" w:line="360" w:lineRule="auto"/>
        <w:ind w:left="360"/>
        <w:contextualSpacing/>
        <w:jc w:val="both"/>
        <w:rPr>
          <w:rFonts w:ascii="Arial" w:eastAsia="SimSun" w:hAnsi="Arial" w:cs="Arial"/>
          <w:sz w:val="24"/>
          <w:szCs w:val="24"/>
          <w:lang w:eastAsia="en-GB"/>
        </w:rPr>
      </w:pPr>
    </w:p>
    <w:p w14:paraId="4CEC22A8" w14:textId="77777777" w:rsidR="0058555F" w:rsidRPr="003D132E" w:rsidRDefault="0058555F" w:rsidP="003D132E">
      <w:pPr>
        <w:numPr>
          <w:ilvl w:val="0"/>
          <w:numId w:val="1"/>
        </w:numPr>
        <w:spacing w:after="0" w:line="360" w:lineRule="auto"/>
        <w:contextualSpacing/>
        <w:jc w:val="both"/>
        <w:rPr>
          <w:rFonts w:ascii="Arial" w:eastAsia="SimSun" w:hAnsi="Arial" w:cs="Arial"/>
          <w:sz w:val="24"/>
          <w:szCs w:val="24"/>
          <w:lang w:eastAsia="en-GB"/>
        </w:rPr>
      </w:pPr>
      <w:r w:rsidRPr="003D132E">
        <w:rPr>
          <w:rFonts w:ascii="Arial" w:eastAsia="SimSun" w:hAnsi="Arial" w:cs="Arial"/>
          <w:b/>
          <w:sz w:val="24"/>
          <w:szCs w:val="24"/>
          <w:lang w:val="en-US" w:eastAsia="en-GB"/>
        </w:rPr>
        <w:t>Notice and Other Communication</w:t>
      </w:r>
      <w:r w:rsidRPr="003D132E">
        <w:rPr>
          <w:rFonts w:ascii="Arial" w:eastAsia="SimSun" w:hAnsi="Arial" w:cs="Arial"/>
          <w:sz w:val="24"/>
          <w:szCs w:val="24"/>
          <w:lang w:val="en-US" w:eastAsia="en-GB"/>
        </w:rPr>
        <w:t xml:space="preserve"> </w:t>
      </w:r>
    </w:p>
    <w:p w14:paraId="19FA70E8" w14:textId="77777777" w:rsidR="0058555F" w:rsidRPr="003D132E" w:rsidRDefault="0058555F" w:rsidP="003D132E">
      <w:pPr>
        <w:spacing w:after="0" w:line="360" w:lineRule="auto"/>
        <w:contextualSpacing/>
        <w:jc w:val="both"/>
        <w:rPr>
          <w:rFonts w:ascii="Arial" w:eastAsia="SimSun" w:hAnsi="Arial" w:cs="Arial"/>
          <w:sz w:val="24"/>
          <w:szCs w:val="24"/>
          <w:lang w:eastAsia="en-GB"/>
        </w:rPr>
      </w:pPr>
    </w:p>
    <w:p w14:paraId="37CA4102" w14:textId="77777777" w:rsidR="0058555F" w:rsidRPr="003D132E" w:rsidRDefault="0058555F" w:rsidP="003D132E">
      <w:pPr>
        <w:spacing w:after="0" w:line="360" w:lineRule="auto"/>
        <w:contextualSpacing/>
        <w:jc w:val="both"/>
        <w:rPr>
          <w:rFonts w:ascii="Arial" w:eastAsia="SimSun" w:hAnsi="Arial" w:cs="Arial"/>
          <w:sz w:val="24"/>
          <w:szCs w:val="24"/>
          <w:lang w:eastAsia="en-GB"/>
        </w:rPr>
      </w:pPr>
      <w:r w:rsidRPr="003D132E">
        <w:rPr>
          <w:rFonts w:ascii="Arial" w:eastAsia="SimSun" w:hAnsi="Arial" w:cs="Arial"/>
          <w:sz w:val="24"/>
          <w:szCs w:val="24"/>
          <w:lang w:val="en-US"/>
        </w:rPr>
        <w:t xml:space="preserve">Notice or other communication in connection with this Agreement must be sent by recorded delivery to the addresses as specified in this clause or, if the addressee has notified another address, to that changed address. The address of each party for notices is:- </w:t>
      </w:r>
    </w:p>
    <w:p w14:paraId="652CC390" w14:textId="77777777" w:rsidR="0058555F" w:rsidRDefault="0058555F" w:rsidP="003D132E">
      <w:pPr>
        <w:spacing w:after="0" w:line="360" w:lineRule="auto"/>
        <w:ind w:left="720"/>
        <w:jc w:val="both"/>
        <w:rPr>
          <w:rFonts w:ascii="Arial" w:eastAsia="SimSun" w:hAnsi="Arial" w:cs="Arial"/>
          <w:sz w:val="24"/>
          <w:szCs w:val="24"/>
          <w:lang w:val="en-US"/>
        </w:rPr>
      </w:pPr>
    </w:p>
    <w:p w14:paraId="0157635A" w14:textId="77777777" w:rsidR="003D132E" w:rsidRDefault="003D132E" w:rsidP="003D132E">
      <w:pPr>
        <w:spacing w:after="0" w:line="360" w:lineRule="auto"/>
        <w:ind w:left="720"/>
        <w:jc w:val="both"/>
        <w:rPr>
          <w:rFonts w:ascii="Arial" w:eastAsia="SimSun" w:hAnsi="Arial" w:cs="Arial"/>
          <w:sz w:val="24"/>
          <w:szCs w:val="24"/>
          <w:lang w:val="en-US"/>
        </w:rPr>
      </w:pPr>
    </w:p>
    <w:p w14:paraId="108B26BA" w14:textId="77777777" w:rsidR="003D132E" w:rsidRDefault="003D132E" w:rsidP="003D132E">
      <w:pPr>
        <w:spacing w:after="0" w:line="360" w:lineRule="auto"/>
        <w:ind w:left="720"/>
        <w:jc w:val="both"/>
        <w:rPr>
          <w:rFonts w:ascii="Arial" w:eastAsia="SimSun" w:hAnsi="Arial" w:cs="Arial"/>
          <w:sz w:val="24"/>
          <w:szCs w:val="24"/>
          <w:lang w:val="en-US"/>
        </w:rPr>
      </w:pPr>
    </w:p>
    <w:p w14:paraId="4559556F" w14:textId="77777777" w:rsidR="003D132E" w:rsidRDefault="003D132E" w:rsidP="003D132E">
      <w:pPr>
        <w:spacing w:after="0" w:line="360" w:lineRule="auto"/>
        <w:ind w:left="720"/>
        <w:jc w:val="both"/>
        <w:rPr>
          <w:rFonts w:ascii="Arial" w:eastAsia="SimSun" w:hAnsi="Arial" w:cs="Arial"/>
          <w:sz w:val="24"/>
          <w:szCs w:val="24"/>
          <w:lang w:val="en-US"/>
        </w:rPr>
      </w:pPr>
    </w:p>
    <w:p w14:paraId="0F2F5A95" w14:textId="77777777" w:rsidR="003D132E" w:rsidRDefault="003D132E" w:rsidP="003D132E">
      <w:pPr>
        <w:spacing w:after="0" w:line="360" w:lineRule="auto"/>
        <w:ind w:left="720"/>
        <w:jc w:val="both"/>
        <w:rPr>
          <w:rFonts w:ascii="Arial" w:eastAsia="SimSun" w:hAnsi="Arial" w:cs="Arial"/>
          <w:sz w:val="24"/>
          <w:szCs w:val="24"/>
          <w:lang w:val="en-US"/>
        </w:rPr>
      </w:pPr>
    </w:p>
    <w:p w14:paraId="26B2BA6E" w14:textId="77777777" w:rsidR="003D132E" w:rsidRPr="003D132E" w:rsidRDefault="003D132E" w:rsidP="003D132E">
      <w:pPr>
        <w:spacing w:after="0" w:line="360" w:lineRule="auto"/>
        <w:ind w:left="720"/>
        <w:jc w:val="both"/>
        <w:rPr>
          <w:rFonts w:ascii="Arial" w:eastAsia="SimSun" w:hAnsi="Arial" w:cs="Arial"/>
          <w:sz w:val="24"/>
          <w:szCs w:val="24"/>
          <w:lang w:val="en-US"/>
        </w:rPr>
      </w:pPr>
    </w:p>
    <w:p w14:paraId="31A6DF8F" w14:textId="77777777" w:rsidR="0058555F" w:rsidRPr="003D132E" w:rsidRDefault="0058555F" w:rsidP="003D132E">
      <w:pPr>
        <w:spacing w:after="0" w:line="360" w:lineRule="auto"/>
        <w:ind w:firstLine="720"/>
        <w:jc w:val="both"/>
        <w:rPr>
          <w:rFonts w:ascii="Arial" w:eastAsia="SimSun" w:hAnsi="Arial" w:cs="Arial"/>
          <w:sz w:val="24"/>
          <w:szCs w:val="24"/>
          <w:u w:val="single"/>
          <w:lang w:val="en-US"/>
        </w:rPr>
      </w:pPr>
      <w:r w:rsidRPr="003D132E">
        <w:rPr>
          <w:rFonts w:ascii="Arial" w:eastAsia="SimSun" w:hAnsi="Arial" w:cs="Arial"/>
          <w:sz w:val="24"/>
          <w:szCs w:val="24"/>
          <w:u w:val="single"/>
          <w:lang w:val="en-US"/>
        </w:rPr>
        <w:t xml:space="preserve">For </w:t>
      </w:r>
      <w:r w:rsidRPr="003D132E">
        <w:rPr>
          <w:rFonts w:ascii="Arial" w:eastAsia="Times New Roman" w:hAnsi="Arial" w:cs="Arial"/>
          <w:snapToGrid w:val="0"/>
          <w:color w:val="FF0000"/>
          <w:sz w:val="24"/>
          <w:szCs w:val="24"/>
          <w:u w:val="single"/>
        </w:rPr>
        <w:t>Partner</w:t>
      </w:r>
    </w:p>
    <w:p w14:paraId="69DB435E" w14:textId="77777777" w:rsidR="0058555F" w:rsidRPr="003D132E" w:rsidRDefault="0058555F" w:rsidP="003D132E">
      <w:pPr>
        <w:spacing w:after="0" w:line="360" w:lineRule="auto"/>
        <w:jc w:val="both"/>
        <w:rPr>
          <w:rFonts w:ascii="Arial" w:eastAsia="SimSun" w:hAnsi="Arial" w:cs="Arial"/>
          <w:sz w:val="24"/>
          <w:szCs w:val="24"/>
          <w:lang w:val="en-US"/>
        </w:rPr>
      </w:pPr>
    </w:p>
    <w:p w14:paraId="1BB465DC" w14:textId="77777777" w:rsidR="0058555F" w:rsidRPr="003D132E" w:rsidRDefault="0058555F" w:rsidP="003D132E">
      <w:pPr>
        <w:spacing w:after="0" w:line="360" w:lineRule="auto"/>
        <w:jc w:val="both"/>
        <w:rPr>
          <w:rFonts w:ascii="Arial" w:eastAsia="SimSun" w:hAnsi="Arial" w:cs="Arial"/>
          <w:sz w:val="24"/>
          <w:szCs w:val="24"/>
          <w:lang w:val="en-US" w:eastAsia="zh-CN"/>
        </w:rPr>
      </w:pPr>
      <w:r w:rsidRPr="003D132E">
        <w:rPr>
          <w:rFonts w:ascii="Arial" w:eastAsia="SimSun" w:hAnsi="Arial" w:cs="Arial"/>
          <w:sz w:val="24"/>
          <w:szCs w:val="24"/>
          <w:lang w:val="en-US"/>
        </w:rPr>
        <w:tab/>
        <w:t>Address</w:t>
      </w:r>
    </w:p>
    <w:p w14:paraId="72B4744C" w14:textId="77777777" w:rsidR="0058555F" w:rsidRPr="003D132E" w:rsidRDefault="0058555F" w:rsidP="003D132E">
      <w:pPr>
        <w:spacing w:after="0" w:line="360" w:lineRule="auto"/>
        <w:jc w:val="both"/>
        <w:rPr>
          <w:rFonts w:ascii="Arial" w:eastAsia="SimSun" w:hAnsi="Arial" w:cs="Arial"/>
          <w:sz w:val="24"/>
          <w:szCs w:val="24"/>
          <w:lang w:val="en-US"/>
        </w:rPr>
      </w:pPr>
    </w:p>
    <w:p w14:paraId="0FDE7D7A" w14:textId="77777777" w:rsidR="0058555F" w:rsidRPr="003D132E" w:rsidRDefault="0058555F" w:rsidP="003D132E">
      <w:pPr>
        <w:spacing w:after="0" w:line="360" w:lineRule="auto"/>
        <w:ind w:firstLine="720"/>
        <w:jc w:val="both"/>
        <w:rPr>
          <w:rFonts w:ascii="Arial" w:eastAsia="SimSun" w:hAnsi="Arial" w:cs="Arial"/>
          <w:sz w:val="24"/>
          <w:szCs w:val="24"/>
          <w:lang w:val="en-US"/>
        </w:rPr>
      </w:pPr>
      <w:r w:rsidRPr="003D132E">
        <w:rPr>
          <w:rFonts w:ascii="Arial" w:eastAsia="SimSun" w:hAnsi="Arial" w:cs="Arial"/>
          <w:sz w:val="24"/>
          <w:szCs w:val="24"/>
          <w:u w:val="single"/>
          <w:lang w:val="en-US"/>
        </w:rPr>
        <w:t>For Queen’s</w:t>
      </w:r>
      <w:r w:rsidRPr="003D132E">
        <w:rPr>
          <w:rFonts w:ascii="Arial" w:eastAsia="SimSun" w:hAnsi="Arial" w:cs="Arial"/>
          <w:sz w:val="24"/>
          <w:szCs w:val="24"/>
          <w:lang w:val="en-US"/>
        </w:rPr>
        <w:t xml:space="preserve">: </w:t>
      </w:r>
    </w:p>
    <w:p w14:paraId="65805A27" w14:textId="77777777" w:rsidR="0058555F" w:rsidRPr="003D132E" w:rsidRDefault="0058555F" w:rsidP="003D132E">
      <w:pPr>
        <w:spacing w:after="0" w:line="360" w:lineRule="auto"/>
        <w:jc w:val="both"/>
        <w:rPr>
          <w:rFonts w:ascii="Arial" w:eastAsia="SimSun" w:hAnsi="Arial" w:cs="Arial"/>
          <w:sz w:val="24"/>
          <w:szCs w:val="24"/>
          <w:lang w:val="en-US"/>
        </w:rPr>
      </w:pPr>
    </w:p>
    <w:p w14:paraId="080F8A26" w14:textId="77777777" w:rsidR="0058555F" w:rsidRPr="003D132E" w:rsidRDefault="0058555F" w:rsidP="003D132E">
      <w:pPr>
        <w:spacing w:after="0" w:line="360" w:lineRule="auto"/>
        <w:ind w:firstLine="720"/>
        <w:jc w:val="both"/>
        <w:rPr>
          <w:rFonts w:ascii="Arial" w:eastAsia="SimSun" w:hAnsi="Arial" w:cs="Arial"/>
          <w:sz w:val="24"/>
          <w:szCs w:val="24"/>
          <w:lang w:val="en-US"/>
        </w:rPr>
      </w:pPr>
      <w:r w:rsidRPr="003D132E">
        <w:rPr>
          <w:rFonts w:ascii="Arial" w:eastAsia="SimSun" w:hAnsi="Arial" w:cs="Arial"/>
          <w:sz w:val="24"/>
          <w:szCs w:val="24"/>
          <w:lang w:val="en-US"/>
        </w:rPr>
        <w:t>The Queen’s University of Belfast</w:t>
      </w:r>
    </w:p>
    <w:p w14:paraId="57339092" w14:textId="77777777" w:rsidR="0058555F" w:rsidRPr="003D132E" w:rsidRDefault="0058555F" w:rsidP="003D132E">
      <w:pPr>
        <w:spacing w:after="0" w:line="360" w:lineRule="auto"/>
        <w:ind w:firstLine="720"/>
        <w:jc w:val="both"/>
        <w:rPr>
          <w:rFonts w:ascii="Arial" w:eastAsia="SimSun" w:hAnsi="Arial" w:cs="Arial"/>
          <w:sz w:val="24"/>
          <w:szCs w:val="24"/>
          <w:lang w:val="en-US"/>
        </w:rPr>
      </w:pPr>
      <w:r w:rsidRPr="003D132E">
        <w:rPr>
          <w:rFonts w:ascii="Arial" w:eastAsia="SimSun" w:hAnsi="Arial" w:cs="Arial"/>
          <w:sz w:val="24"/>
          <w:szCs w:val="24"/>
          <w:lang w:val="en-US"/>
        </w:rPr>
        <w:t>Belfast</w:t>
      </w:r>
    </w:p>
    <w:p w14:paraId="703E16CA" w14:textId="77777777" w:rsidR="0058555F" w:rsidRPr="003D132E" w:rsidRDefault="0058555F" w:rsidP="003D132E">
      <w:pPr>
        <w:spacing w:after="0" w:line="360" w:lineRule="auto"/>
        <w:ind w:firstLine="720"/>
        <w:jc w:val="both"/>
        <w:rPr>
          <w:rFonts w:ascii="Arial" w:eastAsia="SimSun" w:hAnsi="Arial" w:cs="Arial"/>
          <w:sz w:val="24"/>
          <w:szCs w:val="24"/>
          <w:lang w:val="en-US"/>
        </w:rPr>
      </w:pPr>
      <w:r w:rsidRPr="003D132E">
        <w:rPr>
          <w:rFonts w:ascii="Arial" w:eastAsia="SimSun" w:hAnsi="Arial" w:cs="Arial"/>
          <w:sz w:val="24"/>
          <w:szCs w:val="24"/>
          <w:lang w:val="en-US"/>
        </w:rPr>
        <w:t xml:space="preserve">BT7 1NN, </w:t>
      </w:r>
    </w:p>
    <w:p w14:paraId="18FD36DA" w14:textId="77777777" w:rsidR="0058555F" w:rsidRPr="003D132E" w:rsidRDefault="0058555F" w:rsidP="003D132E">
      <w:pPr>
        <w:spacing w:after="0" w:line="360" w:lineRule="auto"/>
        <w:ind w:firstLine="720"/>
        <w:jc w:val="both"/>
        <w:rPr>
          <w:rFonts w:ascii="Arial" w:eastAsia="SimSun" w:hAnsi="Arial" w:cs="Arial"/>
          <w:sz w:val="24"/>
          <w:szCs w:val="24"/>
          <w:lang w:val="en-US"/>
        </w:rPr>
      </w:pPr>
      <w:r w:rsidRPr="003D132E">
        <w:rPr>
          <w:rFonts w:ascii="Arial" w:eastAsia="SimSun" w:hAnsi="Arial" w:cs="Arial"/>
          <w:sz w:val="24"/>
          <w:szCs w:val="24"/>
          <w:lang w:val="en-US"/>
        </w:rPr>
        <w:t>Northern Ireland</w:t>
      </w:r>
    </w:p>
    <w:p w14:paraId="452DF939" w14:textId="77777777" w:rsidR="0058555F" w:rsidRPr="003D132E" w:rsidRDefault="0058555F" w:rsidP="003D132E">
      <w:pPr>
        <w:spacing w:after="0" w:line="360" w:lineRule="auto"/>
        <w:ind w:firstLine="720"/>
        <w:jc w:val="both"/>
        <w:rPr>
          <w:rFonts w:ascii="Arial" w:eastAsia="SimSun" w:hAnsi="Arial" w:cs="Arial"/>
          <w:sz w:val="24"/>
          <w:szCs w:val="24"/>
          <w:lang w:val="en-US"/>
        </w:rPr>
      </w:pPr>
    </w:p>
    <w:p w14:paraId="0FBEEA1C" w14:textId="77777777" w:rsidR="0058555F" w:rsidRPr="003D132E" w:rsidRDefault="0058555F" w:rsidP="003D132E">
      <w:pPr>
        <w:spacing w:after="0" w:line="360" w:lineRule="auto"/>
        <w:ind w:firstLine="720"/>
        <w:jc w:val="both"/>
        <w:rPr>
          <w:rFonts w:ascii="Arial" w:eastAsia="SimSun" w:hAnsi="Arial" w:cs="Arial"/>
          <w:sz w:val="24"/>
          <w:szCs w:val="24"/>
          <w:lang w:val="en-US"/>
        </w:rPr>
      </w:pPr>
      <w:r w:rsidRPr="003D132E">
        <w:rPr>
          <w:rFonts w:ascii="Arial" w:eastAsia="SimSun" w:hAnsi="Arial" w:cs="Arial"/>
          <w:sz w:val="24"/>
          <w:szCs w:val="24"/>
          <w:lang w:val="en-US"/>
        </w:rPr>
        <w:t>Attn: Director of Academic and Student Affairs</w:t>
      </w:r>
    </w:p>
    <w:p w14:paraId="2A27E4F4" w14:textId="77777777" w:rsidR="0058555F" w:rsidRPr="003D132E" w:rsidRDefault="0058555F" w:rsidP="003D132E">
      <w:pPr>
        <w:spacing w:line="360" w:lineRule="auto"/>
        <w:jc w:val="both"/>
        <w:rPr>
          <w:rFonts w:ascii="Arial" w:eastAsia="SimSun" w:hAnsi="Arial" w:cs="Arial"/>
          <w:sz w:val="24"/>
          <w:szCs w:val="24"/>
        </w:rPr>
        <w:sectPr w:rsidR="0058555F" w:rsidRPr="003D132E" w:rsidSect="006A5AE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gNumType w:start="1"/>
          <w:cols w:space="708"/>
          <w:titlePg/>
          <w:docGrid w:linePitch="360"/>
        </w:sectPr>
      </w:pPr>
    </w:p>
    <w:p w14:paraId="578721A2" w14:textId="77777777" w:rsidR="0058555F" w:rsidRPr="003D132E" w:rsidRDefault="0058555F" w:rsidP="003D132E">
      <w:pPr>
        <w:spacing w:line="360" w:lineRule="auto"/>
        <w:jc w:val="both"/>
        <w:outlineLvl w:val="0"/>
        <w:rPr>
          <w:rFonts w:ascii="Arial" w:eastAsia="SimSun" w:hAnsi="Arial" w:cs="Arial"/>
          <w:b/>
          <w:sz w:val="24"/>
          <w:szCs w:val="24"/>
        </w:rPr>
      </w:pPr>
      <w:r w:rsidRPr="003D132E">
        <w:rPr>
          <w:rFonts w:ascii="Arial" w:eastAsia="SimSun" w:hAnsi="Arial" w:cs="Arial"/>
          <w:noProof/>
          <w:sz w:val="24"/>
          <w:szCs w:val="24"/>
          <w:lang w:eastAsia="en-GB"/>
        </w:rPr>
        <mc:AlternateContent>
          <mc:Choice Requires="wps">
            <w:drawing>
              <wp:anchor distT="0" distB="0" distL="0" distR="0" simplePos="0" relativeHeight="251659264" behindDoc="0" locked="0" layoutInCell="0" allowOverlap="1" wp14:anchorId="04DC5702" wp14:editId="1402A4DF">
                <wp:simplePos x="0" y="0"/>
                <wp:positionH relativeFrom="column">
                  <wp:posOffset>0</wp:posOffset>
                </wp:positionH>
                <wp:positionV relativeFrom="paragraph">
                  <wp:posOffset>9022080</wp:posOffset>
                </wp:positionV>
                <wp:extent cx="5943600" cy="146050"/>
                <wp:effectExtent l="0" t="1905" r="0" b="444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42802" w14:textId="77777777" w:rsidR="0058555F" w:rsidRDefault="0058555F" w:rsidP="0058555F">
                            <w:pPr>
                              <w:pStyle w:val="Style4"/>
                              <w:rPr>
                                <w:rStyle w:val="CharacterStyle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96B0A" id="_x0000_t202" coordsize="21600,21600" o:spt="202" path="m,l,21600r21600,l21600,xe">
                <v:stroke joinstyle="miter"/>
                <v:path gradientshapeok="t" o:connecttype="rect"/>
              </v:shapetype>
              <v:shape id="Text Box 13" o:spid="_x0000_s1026" type="#_x0000_t202" style="position:absolute;left:0;text-align:left;margin-left:0;margin-top:710.4pt;width:468pt;height:1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" o:allowincell="f" filled="f" stroked="f">
                <v:textbox inset="0,0,0,0">
                  <w:txbxContent>
                    <w:p w:rsidR="0058555F" w:rsidRDefault="0058555F" w:rsidP="0058555F">
                      <w:pPr>
                        <w:pStyle w:val="Style4"/>
                        <w:rPr>
                          <w:rStyle w:val="CharacterStyle1"/>
                          <w:sz w:val="16"/>
                          <w:szCs w:val="16"/>
                        </w:rPr>
                      </w:pPr>
                    </w:p>
                  </w:txbxContent>
                </v:textbox>
                <w10:wrap type="square"/>
              </v:shape>
            </w:pict>
          </mc:Fallback>
        </mc:AlternateContent>
      </w:r>
      <w:r w:rsidRPr="003D132E">
        <w:rPr>
          <w:rFonts w:ascii="Arial" w:eastAsia="SimSun" w:hAnsi="Arial" w:cs="Arial"/>
          <w:b/>
          <w:sz w:val="24"/>
          <w:szCs w:val="24"/>
        </w:rPr>
        <w:t xml:space="preserve">SIGNATORIES </w:t>
      </w:r>
    </w:p>
    <w:p w14:paraId="76221825" w14:textId="77777777" w:rsidR="0058555F" w:rsidRPr="003D132E" w:rsidRDefault="0058555F" w:rsidP="003D132E">
      <w:pPr>
        <w:spacing w:after="120" w:line="360" w:lineRule="auto"/>
        <w:rPr>
          <w:rFonts w:ascii="Arial" w:eastAsia="Times New Roman" w:hAnsi="Arial" w:cs="Arial"/>
          <w:sz w:val="24"/>
          <w:szCs w:val="24"/>
        </w:rPr>
      </w:pPr>
    </w:p>
    <w:p w14:paraId="15052A8C" w14:textId="77777777" w:rsidR="0058555F" w:rsidRPr="003D132E" w:rsidRDefault="0058555F" w:rsidP="003D132E">
      <w:pPr>
        <w:spacing w:after="120" w:line="360" w:lineRule="auto"/>
        <w:rPr>
          <w:rFonts w:ascii="Arial" w:hAnsi="Arial" w:cs="Arial"/>
          <w:sz w:val="24"/>
          <w:szCs w:val="24"/>
        </w:rPr>
      </w:pPr>
    </w:p>
    <w:p w14:paraId="023DEDF1" w14:textId="77777777" w:rsidR="0058555F" w:rsidRPr="003D132E" w:rsidRDefault="0058555F" w:rsidP="003D132E">
      <w:pPr>
        <w:spacing w:after="120" w:line="360" w:lineRule="auto"/>
        <w:rPr>
          <w:rFonts w:ascii="Arial" w:eastAsia="Times New Roman" w:hAnsi="Arial" w:cs="Arial"/>
          <w:sz w:val="24"/>
          <w:szCs w:val="24"/>
        </w:rPr>
      </w:pPr>
      <w:r w:rsidRPr="003D132E">
        <w:rPr>
          <w:rFonts w:ascii="Arial" w:hAnsi="Arial" w:cs="Arial"/>
          <w:sz w:val="24"/>
          <w:szCs w:val="24"/>
        </w:rPr>
        <w:t>Signed for and on behalf of THE QUEEN’S UNIVERSITY OF BELFAST</w:t>
      </w:r>
      <w:r w:rsidRPr="003D132E">
        <w:rPr>
          <w:rFonts w:ascii="Arial" w:eastAsia="Times New Roman" w:hAnsi="Arial" w:cs="Arial"/>
          <w:sz w:val="24"/>
          <w:szCs w:val="24"/>
        </w:rPr>
        <w:tab/>
      </w:r>
    </w:p>
    <w:p w14:paraId="1CDDE90E" w14:textId="77777777" w:rsidR="0058555F" w:rsidRPr="003D132E" w:rsidRDefault="0058555F" w:rsidP="003D132E">
      <w:pPr>
        <w:spacing w:after="120" w:line="360" w:lineRule="auto"/>
        <w:rPr>
          <w:rFonts w:ascii="Arial" w:eastAsia="Times New Roman" w:hAnsi="Arial" w:cs="Arial"/>
          <w:sz w:val="24"/>
          <w:szCs w:val="24"/>
        </w:rPr>
      </w:pPr>
    </w:p>
    <w:p w14:paraId="084281E7" w14:textId="77777777" w:rsidR="0058555F" w:rsidRPr="003D132E" w:rsidRDefault="0058555F" w:rsidP="003D132E">
      <w:pPr>
        <w:spacing w:after="120" w:line="360" w:lineRule="auto"/>
        <w:rPr>
          <w:rFonts w:ascii="Arial" w:eastAsia="Times New Roman" w:hAnsi="Arial" w:cs="Arial"/>
          <w:sz w:val="24"/>
          <w:szCs w:val="24"/>
        </w:rPr>
      </w:pPr>
    </w:p>
    <w:p w14:paraId="7A7E2DCB" w14:textId="77777777" w:rsidR="0058555F" w:rsidRPr="003D132E" w:rsidRDefault="0058555F" w:rsidP="003D132E">
      <w:pPr>
        <w:spacing w:after="120" w:line="360" w:lineRule="auto"/>
        <w:rPr>
          <w:rFonts w:ascii="Arial" w:eastAsia="Times New Roman" w:hAnsi="Arial" w:cs="Arial"/>
          <w:sz w:val="24"/>
          <w:szCs w:val="24"/>
        </w:rPr>
      </w:pPr>
    </w:p>
    <w:p w14:paraId="55AFAB66" w14:textId="77777777" w:rsidR="0058555F" w:rsidRPr="003D132E" w:rsidRDefault="0058555F" w:rsidP="003D132E">
      <w:pPr>
        <w:spacing w:after="120" w:line="360" w:lineRule="auto"/>
        <w:rPr>
          <w:rFonts w:ascii="Arial" w:eastAsia="Times New Roman" w:hAnsi="Arial" w:cs="Arial"/>
          <w:sz w:val="24"/>
          <w:szCs w:val="24"/>
        </w:rPr>
      </w:pPr>
    </w:p>
    <w:p w14:paraId="4F4F3C33" w14:textId="77777777" w:rsidR="0058555F" w:rsidRPr="003D132E" w:rsidRDefault="0058555F" w:rsidP="003D132E">
      <w:pPr>
        <w:spacing w:after="120" w:line="360" w:lineRule="auto"/>
        <w:rPr>
          <w:rFonts w:ascii="Arial" w:eastAsia="Times New Roman" w:hAnsi="Arial" w:cs="Arial"/>
          <w:sz w:val="24"/>
          <w:szCs w:val="24"/>
        </w:rPr>
      </w:pPr>
    </w:p>
    <w:p w14:paraId="2DC549B2" w14:textId="77777777" w:rsidR="0058555F" w:rsidRPr="003D132E" w:rsidRDefault="0058555F" w:rsidP="003D132E">
      <w:pPr>
        <w:spacing w:after="120" w:line="360" w:lineRule="auto"/>
        <w:rPr>
          <w:rFonts w:ascii="Arial" w:eastAsia="Times New Roman" w:hAnsi="Arial" w:cs="Arial"/>
          <w:sz w:val="24"/>
          <w:szCs w:val="24"/>
        </w:rPr>
      </w:pPr>
    </w:p>
    <w:p w14:paraId="04A8EAFD" w14:textId="77777777" w:rsidR="0058555F" w:rsidRPr="003D132E" w:rsidRDefault="0058555F" w:rsidP="003D132E">
      <w:pPr>
        <w:spacing w:after="120" w:line="360" w:lineRule="auto"/>
        <w:rPr>
          <w:rFonts w:ascii="Arial" w:eastAsia="Times New Roman" w:hAnsi="Arial" w:cs="Arial"/>
          <w:sz w:val="24"/>
          <w:szCs w:val="24"/>
        </w:rPr>
      </w:pPr>
      <w:r w:rsidRPr="003D132E">
        <w:rPr>
          <w:rFonts w:ascii="Arial" w:eastAsia="Times New Roman" w:hAnsi="Arial" w:cs="Arial"/>
          <w:sz w:val="24"/>
          <w:szCs w:val="24"/>
        </w:rPr>
        <w:t>……………………………………………………………………..</w:t>
      </w:r>
    </w:p>
    <w:p w14:paraId="5F4B9DA9" w14:textId="77777777" w:rsidR="0058555F" w:rsidRPr="003D132E" w:rsidRDefault="0058555F" w:rsidP="003D132E">
      <w:pPr>
        <w:spacing w:after="120" w:line="360" w:lineRule="auto"/>
        <w:rPr>
          <w:rFonts w:ascii="Arial" w:eastAsia="Times New Roman" w:hAnsi="Arial" w:cs="Arial"/>
          <w:sz w:val="24"/>
          <w:szCs w:val="24"/>
        </w:rPr>
      </w:pPr>
      <w:r w:rsidRPr="003D132E">
        <w:rPr>
          <w:rFonts w:ascii="Arial" w:eastAsia="Times New Roman" w:hAnsi="Arial" w:cs="Arial"/>
          <w:sz w:val="24"/>
          <w:szCs w:val="24"/>
        </w:rPr>
        <w:t>Name</w:t>
      </w:r>
    </w:p>
    <w:p w14:paraId="72EC4D9C" w14:textId="633A6C1F" w:rsidR="0058555F" w:rsidRPr="003D132E" w:rsidRDefault="0058555F" w:rsidP="003D132E">
      <w:pPr>
        <w:spacing w:after="120" w:line="360" w:lineRule="auto"/>
        <w:rPr>
          <w:rFonts w:ascii="Arial" w:eastAsia="Times New Roman" w:hAnsi="Arial" w:cs="Arial"/>
          <w:sz w:val="24"/>
          <w:szCs w:val="24"/>
        </w:rPr>
      </w:pPr>
      <w:r w:rsidRPr="003D132E">
        <w:rPr>
          <w:rFonts w:ascii="Arial" w:eastAsia="Times New Roman" w:hAnsi="Arial" w:cs="Arial"/>
          <w:sz w:val="24"/>
          <w:szCs w:val="24"/>
        </w:rPr>
        <w:t xml:space="preserve">Chair of the </w:t>
      </w:r>
      <w:r w:rsidR="009038AD">
        <w:rPr>
          <w:rFonts w:ascii="Arial" w:eastAsia="Times New Roman" w:hAnsi="Arial" w:cs="Arial"/>
          <w:sz w:val="24"/>
          <w:szCs w:val="24"/>
        </w:rPr>
        <w:t>Education Committee (Quality and Standards)</w:t>
      </w:r>
    </w:p>
    <w:p w14:paraId="6E6A451E" w14:textId="77777777" w:rsidR="0058555F" w:rsidRPr="003D132E" w:rsidRDefault="0058555F" w:rsidP="003D132E">
      <w:pPr>
        <w:spacing w:after="120" w:line="360" w:lineRule="auto"/>
        <w:rPr>
          <w:rFonts w:ascii="Arial" w:eastAsia="Times New Roman" w:hAnsi="Arial" w:cs="Arial"/>
          <w:sz w:val="24"/>
          <w:szCs w:val="24"/>
        </w:rPr>
      </w:pPr>
      <w:r w:rsidRPr="003D132E">
        <w:rPr>
          <w:rFonts w:ascii="Arial" w:eastAsia="Times New Roman" w:hAnsi="Arial" w:cs="Arial"/>
          <w:sz w:val="24"/>
          <w:szCs w:val="24"/>
        </w:rPr>
        <w:t xml:space="preserve"> </w:t>
      </w:r>
    </w:p>
    <w:p w14:paraId="7DEA7C04" w14:textId="77777777" w:rsidR="0058555F" w:rsidRPr="003D132E" w:rsidRDefault="0058555F" w:rsidP="003D132E">
      <w:pPr>
        <w:spacing w:after="120" w:line="360" w:lineRule="auto"/>
        <w:outlineLvl w:val="0"/>
        <w:rPr>
          <w:rFonts w:ascii="Arial" w:eastAsia="Times New Roman" w:hAnsi="Arial" w:cs="Arial"/>
          <w:sz w:val="24"/>
          <w:szCs w:val="24"/>
        </w:rPr>
      </w:pPr>
      <w:r w:rsidRPr="003D132E">
        <w:rPr>
          <w:rFonts w:ascii="Arial" w:eastAsia="Times New Roman" w:hAnsi="Arial" w:cs="Arial"/>
          <w:sz w:val="24"/>
          <w:szCs w:val="24"/>
        </w:rPr>
        <w:t>Date __________________________</w:t>
      </w:r>
    </w:p>
    <w:p w14:paraId="27A4A9DA" w14:textId="77777777" w:rsidR="0058555F" w:rsidRPr="003D132E" w:rsidRDefault="0058555F" w:rsidP="003D132E">
      <w:pPr>
        <w:spacing w:after="120" w:line="360" w:lineRule="auto"/>
        <w:rPr>
          <w:rFonts w:ascii="Arial" w:eastAsia="Times New Roman" w:hAnsi="Arial" w:cs="Arial"/>
          <w:sz w:val="24"/>
          <w:szCs w:val="24"/>
          <w:lang w:eastAsia="zh-CN"/>
        </w:rPr>
      </w:pPr>
    </w:p>
    <w:p w14:paraId="7314E888" w14:textId="77777777" w:rsidR="0058555F" w:rsidRPr="003D132E" w:rsidRDefault="0058555F" w:rsidP="003D132E">
      <w:pPr>
        <w:spacing w:after="120" w:line="360" w:lineRule="auto"/>
        <w:rPr>
          <w:rFonts w:ascii="Arial" w:eastAsia="Times New Roman" w:hAnsi="Arial" w:cs="Arial"/>
          <w:sz w:val="24"/>
          <w:szCs w:val="24"/>
          <w:lang w:eastAsia="zh-CN"/>
        </w:rPr>
      </w:pPr>
    </w:p>
    <w:p w14:paraId="0429AF88" w14:textId="77777777" w:rsidR="0058555F" w:rsidRPr="003D132E" w:rsidRDefault="0058555F" w:rsidP="003D132E">
      <w:pPr>
        <w:spacing w:after="120" w:line="360" w:lineRule="auto"/>
        <w:rPr>
          <w:rFonts w:ascii="Arial" w:eastAsia="Times New Roman" w:hAnsi="Arial" w:cs="Arial"/>
          <w:sz w:val="24"/>
          <w:szCs w:val="24"/>
        </w:rPr>
      </w:pPr>
      <w:r w:rsidRPr="003D132E">
        <w:rPr>
          <w:rFonts w:ascii="Arial" w:hAnsi="Arial" w:cs="Arial"/>
          <w:sz w:val="24"/>
          <w:szCs w:val="24"/>
        </w:rPr>
        <w:t xml:space="preserve">Signed for and on behalf of </w:t>
      </w:r>
      <w:r w:rsidRPr="003D132E">
        <w:rPr>
          <w:rFonts w:ascii="Arial" w:hAnsi="Arial" w:cs="Arial"/>
          <w:color w:val="FF0000"/>
          <w:sz w:val="24"/>
          <w:szCs w:val="24"/>
        </w:rPr>
        <w:t>PARTNER</w:t>
      </w:r>
      <w:r w:rsidRPr="003D132E">
        <w:rPr>
          <w:rFonts w:ascii="Arial" w:eastAsia="Times New Roman" w:hAnsi="Arial" w:cs="Arial"/>
          <w:sz w:val="24"/>
          <w:szCs w:val="24"/>
        </w:rPr>
        <w:tab/>
      </w:r>
      <w:r w:rsidRPr="003D132E">
        <w:rPr>
          <w:rFonts w:ascii="Arial" w:eastAsia="Times New Roman" w:hAnsi="Arial" w:cs="Arial"/>
          <w:sz w:val="24"/>
          <w:szCs w:val="24"/>
        </w:rPr>
        <w:tab/>
      </w:r>
    </w:p>
    <w:p w14:paraId="4E3FAD47" w14:textId="77777777" w:rsidR="0058555F" w:rsidRPr="003D132E" w:rsidRDefault="0058555F" w:rsidP="003D132E">
      <w:pPr>
        <w:spacing w:after="120" w:line="360" w:lineRule="auto"/>
        <w:rPr>
          <w:rFonts w:ascii="Arial" w:eastAsia="Times New Roman" w:hAnsi="Arial" w:cs="Arial"/>
          <w:sz w:val="24"/>
          <w:szCs w:val="24"/>
        </w:rPr>
      </w:pPr>
    </w:p>
    <w:p w14:paraId="7BE75175" w14:textId="77777777" w:rsidR="0058555F" w:rsidRPr="003D132E" w:rsidRDefault="0058555F" w:rsidP="003D132E">
      <w:pPr>
        <w:spacing w:after="120" w:line="360" w:lineRule="auto"/>
        <w:rPr>
          <w:rFonts w:ascii="Arial" w:eastAsia="Times New Roman" w:hAnsi="Arial" w:cs="Arial"/>
          <w:sz w:val="24"/>
          <w:szCs w:val="24"/>
        </w:rPr>
      </w:pPr>
    </w:p>
    <w:p w14:paraId="742CFF72" w14:textId="77777777" w:rsidR="0058555F" w:rsidRPr="003D132E" w:rsidRDefault="0058555F" w:rsidP="003D132E">
      <w:pPr>
        <w:spacing w:after="120" w:line="360" w:lineRule="auto"/>
        <w:rPr>
          <w:rFonts w:ascii="Arial" w:eastAsia="Times New Roman" w:hAnsi="Arial" w:cs="Arial"/>
          <w:sz w:val="24"/>
          <w:szCs w:val="24"/>
        </w:rPr>
      </w:pPr>
    </w:p>
    <w:p w14:paraId="7D50A1AF" w14:textId="77777777" w:rsidR="0058555F" w:rsidRPr="003D132E" w:rsidRDefault="0058555F" w:rsidP="003D132E">
      <w:pPr>
        <w:spacing w:after="120" w:line="360" w:lineRule="auto"/>
        <w:rPr>
          <w:rFonts w:ascii="Arial" w:eastAsia="Times New Roman" w:hAnsi="Arial" w:cs="Arial"/>
          <w:sz w:val="24"/>
          <w:szCs w:val="24"/>
        </w:rPr>
      </w:pPr>
      <w:r w:rsidRPr="003D132E">
        <w:rPr>
          <w:rFonts w:ascii="Arial" w:eastAsia="Times New Roman" w:hAnsi="Arial" w:cs="Arial"/>
          <w:sz w:val="24"/>
          <w:szCs w:val="24"/>
        </w:rPr>
        <w:t>……………………………………………………………………..</w:t>
      </w:r>
    </w:p>
    <w:p w14:paraId="1957BEB9" w14:textId="77777777" w:rsidR="0058555F" w:rsidRPr="003D132E" w:rsidRDefault="0058555F" w:rsidP="003D132E">
      <w:pPr>
        <w:spacing w:after="120" w:line="360" w:lineRule="auto"/>
        <w:rPr>
          <w:rFonts w:ascii="Arial" w:eastAsia="Times New Roman" w:hAnsi="Arial" w:cs="Arial"/>
          <w:sz w:val="24"/>
          <w:szCs w:val="24"/>
        </w:rPr>
      </w:pPr>
      <w:r w:rsidRPr="003D132E">
        <w:rPr>
          <w:rFonts w:ascii="Arial" w:eastAsia="Times New Roman" w:hAnsi="Arial" w:cs="Arial"/>
          <w:sz w:val="24"/>
          <w:szCs w:val="24"/>
        </w:rPr>
        <w:t>Name</w:t>
      </w:r>
    </w:p>
    <w:p w14:paraId="563C7455" w14:textId="77777777" w:rsidR="0058555F" w:rsidRPr="003D132E" w:rsidRDefault="0058555F" w:rsidP="003D132E">
      <w:pPr>
        <w:spacing w:after="120" w:line="360" w:lineRule="auto"/>
        <w:rPr>
          <w:rFonts w:ascii="Arial" w:eastAsia="Times New Roman" w:hAnsi="Arial" w:cs="Arial"/>
          <w:sz w:val="24"/>
          <w:szCs w:val="24"/>
        </w:rPr>
      </w:pPr>
      <w:r w:rsidRPr="003D132E">
        <w:rPr>
          <w:rFonts w:ascii="Arial" w:eastAsia="Times New Roman" w:hAnsi="Arial" w:cs="Arial"/>
          <w:sz w:val="24"/>
          <w:szCs w:val="24"/>
        </w:rPr>
        <w:t>Title</w:t>
      </w:r>
    </w:p>
    <w:p w14:paraId="6847B266" w14:textId="77777777" w:rsidR="0058555F" w:rsidRPr="003D132E" w:rsidRDefault="0058555F" w:rsidP="003D132E">
      <w:pPr>
        <w:spacing w:after="120" w:line="360" w:lineRule="auto"/>
        <w:rPr>
          <w:rFonts w:ascii="Arial" w:eastAsia="Times New Roman" w:hAnsi="Arial" w:cs="Arial"/>
          <w:sz w:val="24"/>
          <w:szCs w:val="24"/>
        </w:rPr>
      </w:pPr>
    </w:p>
    <w:p w14:paraId="2193E4DF" w14:textId="77777777" w:rsidR="0058555F" w:rsidRPr="003D132E" w:rsidRDefault="0058555F" w:rsidP="003D132E">
      <w:pPr>
        <w:spacing w:after="120" w:line="360" w:lineRule="auto"/>
        <w:outlineLvl w:val="0"/>
        <w:rPr>
          <w:rFonts w:ascii="Arial" w:eastAsia="Times New Roman" w:hAnsi="Arial" w:cs="Arial"/>
          <w:sz w:val="24"/>
          <w:szCs w:val="24"/>
        </w:rPr>
        <w:sectPr w:rsidR="0058555F" w:rsidRPr="003D132E" w:rsidSect="00515587">
          <w:headerReference w:type="first" r:id="rId14"/>
          <w:pgSz w:w="11906" w:h="16838"/>
          <w:pgMar w:top="1440" w:right="1440" w:bottom="1440" w:left="1440" w:header="708" w:footer="708" w:gutter="0"/>
          <w:pgNumType w:start="1"/>
          <w:cols w:space="708"/>
          <w:titlePg/>
          <w:docGrid w:linePitch="360"/>
        </w:sectPr>
      </w:pPr>
      <w:r w:rsidRPr="003D132E">
        <w:rPr>
          <w:rFonts w:ascii="Arial" w:eastAsia="Times New Roman" w:hAnsi="Arial" w:cs="Arial"/>
          <w:sz w:val="24"/>
          <w:szCs w:val="24"/>
        </w:rPr>
        <w:t>Date ___________________________</w:t>
      </w:r>
    </w:p>
    <w:p w14:paraId="41C0157B" w14:textId="77777777" w:rsidR="0058555F" w:rsidRPr="003D132E" w:rsidRDefault="0058555F" w:rsidP="003D132E">
      <w:pPr>
        <w:spacing w:line="360" w:lineRule="auto"/>
        <w:rPr>
          <w:rFonts w:ascii="Arial" w:hAnsi="Arial" w:cs="Arial"/>
          <w:b/>
          <w:sz w:val="24"/>
          <w:szCs w:val="24"/>
        </w:rPr>
      </w:pPr>
      <w:r w:rsidRPr="003D132E">
        <w:rPr>
          <w:rFonts w:ascii="Arial" w:hAnsi="Arial" w:cs="Arial"/>
          <w:b/>
          <w:sz w:val="24"/>
          <w:szCs w:val="24"/>
        </w:rPr>
        <w:t>Appendix 1</w:t>
      </w:r>
      <w:bookmarkStart w:id="0" w:name="_9824ff15-faaf-4217-8aa7-4c5b603a274a"/>
      <w:bookmarkStart w:id="1" w:name="_276c6edf-0f6d-47ac-9111-2516d348500f"/>
      <w:bookmarkStart w:id="2" w:name="_8526d15a-ec7a-4af3-b851-265b2eb3b9ef"/>
      <w:bookmarkStart w:id="3" w:name="_b3cd4e5f-1eeb-4f70-8c88-a0ab516fe90c"/>
      <w:bookmarkStart w:id="4" w:name="_adb98d86-1e2d-407f-8a4b-108f78fa6784"/>
      <w:bookmarkStart w:id="5" w:name="_ee853822-d5de-4bee-8cc6-bc6cdb6de019"/>
      <w:bookmarkStart w:id="6" w:name="_2a12871f-89dc-4659-ac0a-480080898f96"/>
      <w:bookmarkStart w:id="7" w:name="_854a9369-6476-41ab-8180-0b03824bc4bc"/>
      <w:bookmarkStart w:id="8" w:name="_fd686eb3-aed7-4a15-adab-9be1edaebd10"/>
      <w:bookmarkStart w:id="9" w:name="_a2993127-ada3-4272-972e-6beddae227e0"/>
      <w:bookmarkStart w:id="10" w:name="_85c0ef5d-049b-4cea-9026-3d6284939264"/>
      <w:bookmarkStart w:id="11" w:name="_7fe13188-2b7d-49f2-9670-fbb822db4477"/>
      <w:bookmarkStart w:id="12" w:name="_276e779c-8b25-4bbe-9962-dfdf332d25d4"/>
      <w:bookmarkStart w:id="13" w:name="_d184576d-dbce-4b16-8ca4-3762fef7c70e"/>
      <w:bookmarkStart w:id="14" w:name="_1c172898-776a-4fe4-8653-a447a1be50c1"/>
      <w:bookmarkStart w:id="15" w:name="_f7ee998b-5263-4ee1-8d83-a3de97d413c4"/>
      <w:bookmarkStart w:id="16" w:name="_c750207d-28a7-4014-b34c-cd51e76b9f2a"/>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3D132E">
        <w:rPr>
          <w:rFonts w:ascii="Arial" w:hAnsi="Arial" w:cs="Arial"/>
          <w:b/>
          <w:sz w:val="24"/>
          <w:szCs w:val="24"/>
        </w:rPr>
        <w:tab/>
      </w:r>
    </w:p>
    <w:p w14:paraId="0104DAB1" w14:textId="77777777" w:rsidR="0058555F" w:rsidRPr="003D132E" w:rsidRDefault="0058555F" w:rsidP="003D132E">
      <w:pPr>
        <w:spacing w:line="360" w:lineRule="auto"/>
        <w:rPr>
          <w:rFonts w:ascii="Arial" w:hAnsi="Arial" w:cs="Arial"/>
          <w:sz w:val="24"/>
          <w:szCs w:val="24"/>
        </w:rPr>
      </w:pPr>
      <w:r w:rsidRPr="003D132E">
        <w:rPr>
          <w:rFonts w:ascii="Arial" w:hAnsi="Arial" w:cs="Arial"/>
          <w:b/>
          <w:sz w:val="24"/>
          <w:szCs w:val="24"/>
        </w:rPr>
        <w:t>Data Transfer Agreement – Joint data Controllers</w:t>
      </w:r>
    </w:p>
    <w:p w14:paraId="324664F6" w14:textId="77777777" w:rsidR="0058555F" w:rsidRPr="003D132E" w:rsidRDefault="0058555F" w:rsidP="003D132E">
      <w:pPr>
        <w:spacing w:line="360" w:lineRule="auto"/>
        <w:rPr>
          <w:rFonts w:ascii="Arial" w:hAnsi="Arial" w:cs="Arial"/>
          <w:sz w:val="24"/>
          <w:szCs w:val="24"/>
        </w:rPr>
      </w:pPr>
      <w:r w:rsidRPr="003D132E">
        <w:rPr>
          <w:rFonts w:ascii="Arial" w:hAnsi="Arial" w:cs="Arial"/>
          <w:b/>
          <w:caps/>
          <w:sz w:val="24"/>
          <w:szCs w:val="24"/>
        </w:rPr>
        <w:t>Standard contractual clauses-set II-controller to controller (Model Clauses)</w:t>
      </w:r>
    </w:p>
    <w:p w14:paraId="519BEEBC" w14:textId="77777777" w:rsidR="0058555F" w:rsidRPr="003D132E" w:rsidRDefault="0058555F" w:rsidP="003D132E">
      <w:pPr>
        <w:pStyle w:val="Body"/>
        <w:spacing w:line="360" w:lineRule="auto"/>
        <w:rPr>
          <w:sz w:val="24"/>
          <w:szCs w:val="24"/>
        </w:rPr>
      </w:pPr>
      <w:r w:rsidRPr="003D132E">
        <w:rPr>
          <w:sz w:val="24"/>
          <w:szCs w:val="24"/>
        </w:rPr>
        <w:t>between</w:t>
      </w:r>
    </w:p>
    <w:p w14:paraId="66227E92" w14:textId="77777777" w:rsidR="0058555F" w:rsidRPr="003D132E" w:rsidRDefault="0058555F" w:rsidP="003D132E">
      <w:pPr>
        <w:pStyle w:val="Body1"/>
        <w:spacing w:line="360" w:lineRule="auto"/>
        <w:ind w:left="0"/>
        <w:rPr>
          <w:sz w:val="24"/>
          <w:szCs w:val="24"/>
        </w:rPr>
      </w:pPr>
      <w:r w:rsidRPr="003D132E">
        <w:rPr>
          <w:rFonts w:eastAsia="SimSun"/>
          <w:b/>
          <w:bCs/>
          <w:spacing w:val="-1"/>
          <w:sz w:val="24"/>
          <w:szCs w:val="24"/>
        </w:rPr>
        <w:t>THE QUEEN’S UNIVERSITY OF BELFAST</w:t>
      </w:r>
      <w:r w:rsidRPr="003D132E">
        <w:rPr>
          <w:rFonts w:eastAsia="SimSun"/>
          <w:bCs/>
          <w:spacing w:val="-1"/>
          <w:sz w:val="24"/>
          <w:szCs w:val="24"/>
        </w:rPr>
        <w:t>, whose address is University Road, Belfast, BT7 1NN</w:t>
      </w:r>
      <w:r w:rsidRPr="003D132E">
        <w:rPr>
          <w:rFonts w:eastAsia="SimSun"/>
          <w:b/>
          <w:bCs/>
          <w:spacing w:val="-1"/>
          <w:sz w:val="24"/>
          <w:szCs w:val="24"/>
        </w:rPr>
        <w:t>, United Kingdom</w:t>
      </w:r>
    </w:p>
    <w:p w14:paraId="545E8825" w14:textId="77777777" w:rsidR="0058555F" w:rsidRPr="003D132E" w:rsidRDefault="0058555F" w:rsidP="003D132E">
      <w:pPr>
        <w:pStyle w:val="Body1"/>
        <w:spacing w:line="360" w:lineRule="auto"/>
        <w:ind w:left="0"/>
        <w:rPr>
          <w:sz w:val="24"/>
          <w:szCs w:val="24"/>
        </w:rPr>
      </w:pPr>
      <w:r w:rsidRPr="003D132E">
        <w:rPr>
          <w:sz w:val="24"/>
          <w:szCs w:val="24"/>
        </w:rPr>
        <w:t>hereinafter ‘data exporter’</w:t>
      </w:r>
    </w:p>
    <w:p w14:paraId="4999DCDE" w14:textId="77777777" w:rsidR="0058555F" w:rsidRPr="003D132E" w:rsidRDefault="0058555F" w:rsidP="003D132E">
      <w:pPr>
        <w:pStyle w:val="Body1"/>
        <w:spacing w:line="360" w:lineRule="auto"/>
        <w:ind w:left="0"/>
        <w:rPr>
          <w:sz w:val="24"/>
          <w:szCs w:val="24"/>
        </w:rPr>
      </w:pPr>
      <w:r w:rsidRPr="003D132E">
        <w:rPr>
          <w:sz w:val="24"/>
          <w:szCs w:val="24"/>
        </w:rPr>
        <w:t>and</w:t>
      </w:r>
    </w:p>
    <w:p w14:paraId="2EBAF9EE" w14:textId="77777777" w:rsidR="0058555F" w:rsidRPr="003D132E" w:rsidRDefault="0058555F" w:rsidP="003D132E">
      <w:pPr>
        <w:pStyle w:val="Body1"/>
        <w:spacing w:line="360" w:lineRule="auto"/>
        <w:ind w:left="0"/>
        <w:rPr>
          <w:sz w:val="24"/>
          <w:szCs w:val="24"/>
        </w:rPr>
      </w:pPr>
      <w:r w:rsidRPr="003D132E">
        <w:rPr>
          <w:b/>
          <w:bCs/>
          <w:color w:val="FF0000"/>
          <w:sz w:val="24"/>
          <w:szCs w:val="24"/>
        </w:rPr>
        <w:t>PARTNER, address</w:t>
      </w:r>
    </w:p>
    <w:p w14:paraId="5612EBA9" w14:textId="77777777" w:rsidR="0058555F" w:rsidRPr="003D132E" w:rsidRDefault="0058555F" w:rsidP="003D132E">
      <w:pPr>
        <w:pStyle w:val="Body1"/>
        <w:spacing w:line="360" w:lineRule="auto"/>
        <w:ind w:left="0"/>
        <w:rPr>
          <w:sz w:val="24"/>
          <w:szCs w:val="24"/>
        </w:rPr>
      </w:pPr>
      <w:r w:rsidRPr="003D132E">
        <w:rPr>
          <w:sz w:val="24"/>
          <w:szCs w:val="24"/>
        </w:rPr>
        <w:t>hereinafter ‘data importer’</w:t>
      </w:r>
    </w:p>
    <w:p w14:paraId="2EE7A82F" w14:textId="77777777" w:rsidR="0058555F" w:rsidRPr="003D132E" w:rsidRDefault="0058555F" w:rsidP="003D132E">
      <w:pPr>
        <w:pStyle w:val="Body1"/>
        <w:spacing w:line="360" w:lineRule="auto"/>
        <w:ind w:left="0"/>
        <w:rPr>
          <w:sz w:val="24"/>
          <w:szCs w:val="24"/>
        </w:rPr>
      </w:pPr>
      <w:r w:rsidRPr="003D132E">
        <w:rPr>
          <w:sz w:val="24"/>
          <w:szCs w:val="24"/>
        </w:rPr>
        <w:t>each a ‘party’; together ‘the parties’.</w:t>
      </w:r>
    </w:p>
    <w:p w14:paraId="082BDB3C" w14:textId="77777777" w:rsidR="0058555F" w:rsidRPr="003D132E" w:rsidRDefault="0058555F" w:rsidP="003D132E">
      <w:pPr>
        <w:pStyle w:val="Heading1"/>
        <w:spacing w:line="360" w:lineRule="auto"/>
        <w:rPr>
          <w:rFonts w:ascii="Arial" w:eastAsia="Arial" w:hAnsi="Arial" w:cs="Arial"/>
        </w:rPr>
      </w:pPr>
      <w:r w:rsidRPr="003D132E">
        <w:rPr>
          <w:rFonts w:ascii="Arial" w:eastAsia="Arial" w:hAnsi="Arial" w:cs="Arial"/>
        </w:rPr>
        <w:t>Definitions</w:t>
      </w:r>
    </w:p>
    <w:p w14:paraId="15863D34" w14:textId="77777777" w:rsidR="0058555F" w:rsidRPr="003D132E" w:rsidRDefault="0058555F" w:rsidP="003D132E">
      <w:pPr>
        <w:spacing w:line="360" w:lineRule="auto"/>
        <w:rPr>
          <w:rFonts w:ascii="Arial" w:eastAsia="Arial" w:hAnsi="Arial" w:cs="Arial"/>
          <w:sz w:val="24"/>
          <w:szCs w:val="24"/>
        </w:rPr>
      </w:pPr>
    </w:p>
    <w:p w14:paraId="59E6B467" w14:textId="77777777" w:rsidR="0058555F" w:rsidRPr="003D132E" w:rsidRDefault="0058555F" w:rsidP="003D132E">
      <w:pPr>
        <w:pStyle w:val="Body"/>
        <w:spacing w:line="360" w:lineRule="auto"/>
        <w:rPr>
          <w:sz w:val="24"/>
          <w:szCs w:val="24"/>
        </w:rPr>
      </w:pPr>
      <w:r w:rsidRPr="003D132E">
        <w:rPr>
          <w:sz w:val="24"/>
          <w:szCs w:val="24"/>
        </w:rPr>
        <w:t>For the purposes of the clauses:</w:t>
      </w:r>
    </w:p>
    <w:p w14:paraId="02A3BC52" w14:textId="77777777" w:rsidR="0058555F" w:rsidRPr="003D132E" w:rsidRDefault="0058555F" w:rsidP="003D132E">
      <w:pPr>
        <w:pStyle w:val="Body1"/>
        <w:spacing w:line="360" w:lineRule="auto"/>
        <w:ind w:left="0"/>
        <w:rPr>
          <w:sz w:val="24"/>
          <w:szCs w:val="24"/>
        </w:rPr>
      </w:pPr>
      <w:r w:rsidRPr="003D132E">
        <w:rPr>
          <w:rStyle w:val="Strong"/>
          <w:sz w:val="24"/>
          <w:szCs w:val="24"/>
        </w:rPr>
        <w:t>(a)</w:t>
      </w:r>
      <w:r w:rsidRPr="003D132E">
        <w:rPr>
          <w:sz w:val="24"/>
          <w:szCs w:val="24"/>
        </w:rPr>
        <w:t xml:space="preserve"> ‘"</w:t>
      </w:r>
      <w:r w:rsidRPr="003D132E">
        <w:rPr>
          <w:rStyle w:val="Strong"/>
          <w:sz w:val="24"/>
          <w:szCs w:val="24"/>
        </w:rPr>
        <w:t>personal data</w:t>
      </w:r>
      <w:r w:rsidRPr="003D132E">
        <w:rPr>
          <w:sz w:val="24"/>
          <w:szCs w:val="24"/>
        </w:rPr>
        <w:t>"’, ‘"</w:t>
      </w:r>
      <w:r w:rsidRPr="003D132E">
        <w:rPr>
          <w:rStyle w:val="Strong"/>
          <w:sz w:val="24"/>
          <w:szCs w:val="24"/>
        </w:rPr>
        <w:t>special categories of data/sensitive data</w:t>
      </w:r>
      <w:r w:rsidRPr="003D132E">
        <w:rPr>
          <w:sz w:val="24"/>
          <w:szCs w:val="24"/>
        </w:rPr>
        <w:t>"’, ‘"</w:t>
      </w:r>
      <w:r w:rsidRPr="003D132E">
        <w:rPr>
          <w:rStyle w:val="Strong"/>
          <w:sz w:val="24"/>
          <w:szCs w:val="24"/>
        </w:rPr>
        <w:t>process/processing</w:t>
      </w:r>
      <w:r w:rsidRPr="003D132E">
        <w:rPr>
          <w:sz w:val="24"/>
          <w:szCs w:val="24"/>
        </w:rPr>
        <w:t>"’, ‘"</w:t>
      </w:r>
      <w:r w:rsidRPr="003D132E">
        <w:rPr>
          <w:rStyle w:val="Strong"/>
          <w:sz w:val="24"/>
          <w:szCs w:val="24"/>
        </w:rPr>
        <w:t>controller</w:t>
      </w:r>
      <w:r w:rsidRPr="003D132E">
        <w:rPr>
          <w:sz w:val="24"/>
          <w:szCs w:val="24"/>
        </w:rPr>
        <w:t>"’, ‘"</w:t>
      </w:r>
      <w:r w:rsidRPr="003D132E">
        <w:rPr>
          <w:rStyle w:val="Strong"/>
          <w:sz w:val="24"/>
          <w:szCs w:val="24"/>
        </w:rPr>
        <w:t>processor</w:t>
      </w:r>
      <w:r w:rsidRPr="003D132E">
        <w:rPr>
          <w:sz w:val="24"/>
          <w:szCs w:val="24"/>
        </w:rPr>
        <w:t>"’, ‘"</w:t>
      </w:r>
      <w:r w:rsidRPr="003D132E">
        <w:rPr>
          <w:rStyle w:val="Strong"/>
          <w:sz w:val="24"/>
          <w:szCs w:val="24"/>
        </w:rPr>
        <w:t>data subject</w:t>
      </w:r>
      <w:r w:rsidRPr="003D132E">
        <w:rPr>
          <w:sz w:val="24"/>
          <w:szCs w:val="24"/>
        </w:rPr>
        <w:t>"’ and ‘"</w:t>
      </w:r>
      <w:r w:rsidRPr="003D132E">
        <w:rPr>
          <w:rStyle w:val="Strong"/>
          <w:sz w:val="24"/>
          <w:szCs w:val="24"/>
        </w:rPr>
        <w:t>supervisory authority/authority</w:t>
      </w:r>
      <w:r w:rsidRPr="003D132E">
        <w:rPr>
          <w:sz w:val="24"/>
          <w:szCs w:val="24"/>
        </w:rPr>
        <w:t xml:space="preserve">’ shall have the same meaning as in Directive 95/46/EC of 24 October 1995 (whereby the </w:t>
      </w:r>
      <w:r w:rsidRPr="003D132E">
        <w:rPr>
          <w:rStyle w:val="Strong"/>
          <w:sz w:val="24"/>
          <w:szCs w:val="24"/>
        </w:rPr>
        <w:t>authority</w:t>
      </w:r>
      <w:r w:rsidRPr="003D132E">
        <w:rPr>
          <w:sz w:val="24"/>
          <w:szCs w:val="24"/>
        </w:rPr>
        <w:t xml:space="preserve"> shall mean the competent data protection authority in the territory in which the </w:t>
      </w:r>
      <w:r w:rsidRPr="003D132E">
        <w:rPr>
          <w:rStyle w:val="Strong"/>
          <w:sz w:val="24"/>
          <w:szCs w:val="24"/>
        </w:rPr>
        <w:t>data exporter</w:t>
      </w:r>
      <w:r w:rsidRPr="003D132E">
        <w:rPr>
          <w:sz w:val="24"/>
          <w:szCs w:val="24"/>
        </w:rPr>
        <w:t xml:space="preserve"> is established);"</w:t>
      </w:r>
    </w:p>
    <w:p w14:paraId="5E7C54A7" w14:textId="77777777" w:rsidR="0058555F" w:rsidRPr="003D132E" w:rsidRDefault="0058555F" w:rsidP="003D132E">
      <w:pPr>
        <w:pStyle w:val="Body1"/>
        <w:spacing w:line="360" w:lineRule="auto"/>
        <w:ind w:left="0"/>
        <w:rPr>
          <w:sz w:val="24"/>
          <w:szCs w:val="24"/>
        </w:rPr>
      </w:pPr>
      <w:r w:rsidRPr="003D132E">
        <w:rPr>
          <w:rStyle w:val="Strong"/>
          <w:sz w:val="24"/>
          <w:szCs w:val="24"/>
        </w:rPr>
        <w:t>(b)</w:t>
      </w:r>
      <w:r w:rsidRPr="003D132E">
        <w:rPr>
          <w:sz w:val="24"/>
          <w:szCs w:val="24"/>
        </w:rPr>
        <w:t xml:space="preserve"> ‘"</w:t>
      </w:r>
      <w:r w:rsidRPr="003D132E">
        <w:rPr>
          <w:rStyle w:val="Strong"/>
          <w:sz w:val="24"/>
          <w:szCs w:val="24"/>
        </w:rPr>
        <w:t>the data exporter</w:t>
      </w:r>
      <w:r w:rsidRPr="003D132E">
        <w:rPr>
          <w:sz w:val="24"/>
          <w:szCs w:val="24"/>
        </w:rPr>
        <w:t>"’ shall mean the controller who transfers the personal data;</w:t>
      </w:r>
    </w:p>
    <w:p w14:paraId="62C873B8" w14:textId="77777777" w:rsidR="0058555F" w:rsidRPr="003D132E" w:rsidRDefault="0058555F" w:rsidP="003D132E">
      <w:pPr>
        <w:pStyle w:val="Body1"/>
        <w:spacing w:line="360" w:lineRule="auto"/>
        <w:ind w:left="0"/>
        <w:rPr>
          <w:sz w:val="24"/>
          <w:szCs w:val="24"/>
        </w:rPr>
      </w:pPr>
      <w:r w:rsidRPr="003D132E">
        <w:rPr>
          <w:rStyle w:val="Strong"/>
          <w:sz w:val="24"/>
          <w:szCs w:val="24"/>
        </w:rPr>
        <w:t>(c)</w:t>
      </w:r>
      <w:r w:rsidRPr="003D132E">
        <w:rPr>
          <w:sz w:val="24"/>
          <w:szCs w:val="24"/>
        </w:rPr>
        <w:t xml:space="preserve"> ‘"</w:t>
      </w:r>
      <w:r w:rsidRPr="003D132E">
        <w:rPr>
          <w:rStyle w:val="Strong"/>
          <w:sz w:val="24"/>
          <w:szCs w:val="24"/>
        </w:rPr>
        <w:t>the data importer</w:t>
      </w:r>
      <w:r w:rsidRPr="003D132E">
        <w:rPr>
          <w:sz w:val="24"/>
          <w:szCs w:val="24"/>
        </w:rPr>
        <w:t>"’ shall mean the controller who agrees to receive from the data exporter personal data for further processing in accordance with the terms of these clauses and who is not subject to a third country's system ensuring adequate protection;</w:t>
      </w:r>
    </w:p>
    <w:p w14:paraId="3F0C3DA6" w14:textId="77777777" w:rsidR="0058555F" w:rsidRPr="003D132E" w:rsidRDefault="0058555F" w:rsidP="003D132E">
      <w:pPr>
        <w:pStyle w:val="Body1"/>
        <w:spacing w:line="360" w:lineRule="auto"/>
        <w:ind w:left="0"/>
        <w:rPr>
          <w:sz w:val="24"/>
          <w:szCs w:val="24"/>
        </w:rPr>
      </w:pPr>
      <w:r w:rsidRPr="003D132E">
        <w:rPr>
          <w:rStyle w:val="Strong"/>
          <w:sz w:val="24"/>
          <w:szCs w:val="24"/>
        </w:rPr>
        <w:t>(d)</w:t>
      </w:r>
      <w:r w:rsidRPr="003D132E">
        <w:rPr>
          <w:sz w:val="24"/>
          <w:szCs w:val="24"/>
        </w:rPr>
        <w:t xml:space="preserve"> ‘"</w:t>
      </w:r>
      <w:r w:rsidRPr="003D132E">
        <w:rPr>
          <w:rStyle w:val="Strong"/>
          <w:sz w:val="24"/>
          <w:szCs w:val="24"/>
        </w:rPr>
        <w:t>clauses</w:t>
      </w:r>
      <w:r w:rsidRPr="003D132E">
        <w:rPr>
          <w:sz w:val="24"/>
          <w:szCs w:val="24"/>
        </w:rPr>
        <w:t>"’ shall mean these contractual clauses, which are a free-standing document that does not incorporate commercial business terms established by the parties under separate commercial arrangements.</w:t>
      </w:r>
    </w:p>
    <w:p w14:paraId="53A5E10B" w14:textId="77777777" w:rsidR="0058555F" w:rsidRPr="003D132E" w:rsidRDefault="0058555F" w:rsidP="003D132E">
      <w:pPr>
        <w:pStyle w:val="Body"/>
        <w:spacing w:line="360" w:lineRule="auto"/>
        <w:rPr>
          <w:sz w:val="24"/>
          <w:szCs w:val="24"/>
        </w:rPr>
      </w:pPr>
      <w:r w:rsidRPr="003D132E">
        <w:rPr>
          <w:sz w:val="24"/>
          <w:szCs w:val="24"/>
        </w:rPr>
        <w:t>The details of the transfer (as well as the personal data covered) are specified in Annex B, which forms an integral part of the clauses.</w:t>
      </w:r>
    </w:p>
    <w:p w14:paraId="1DB757BD" w14:textId="77777777" w:rsidR="0058555F" w:rsidRPr="003D132E" w:rsidRDefault="0058555F" w:rsidP="003D132E">
      <w:pPr>
        <w:pStyle w:val="Heading1"/>
        <w:spacing w:line="360" w:lineRule="auto"/>
        <w:rPr>
          <w:rStyle w:val="Level1asHeadingtext"/>
          <w:rFonts w:ascii="Arial" w:eastAsia="Arial" w:hAnsi="Arial" w:cs="Arial"/>
          <w:b/>
        </w:rPr>
      </w:pPr>
      <w:r w:rsidRPr="003D132E">
        <w:rPr>
          <w:rStyle w:val="Level1asHeadingtext"/>
          <w:rFonts w:ascii="Arial" w:eastAsia="Arial" w:hAnsi="Arial" w:cs="Arial"/>
        </w:rPr>
        <w:br w:type="page"/>
        <w:t>(I) Obligations of the data exporter</w:t>
      </w:r>
    </w:p>
    <w:p w14:paraId="1DADA0FD" w14:textId="77777777" w:rsidR="0058555F" w:rsidRPr="003D132E" w:rsidRDefault="0058555F" w:rsidP="003D132E">
      <w:pPr>
        <w:pStyle w:val="Body1"/>
        <w:spacing w:after="0" w:line="360" w:lineRule="auto"/>
        <w:ind w:left="0"/>
        <w:jc w:val="left"/>
        <w:rPr>
          <w:sz w:val="24"/>
          <w:szCs w:val="24"/>
          <w:lang w:val="en-US" w:eastAsia="en-US"/>
        </w:rPr>
      </w:pPr>
    </w:p>
    <w:p w14:paraId="2905CDA6" w14:textId="77777777" w:rsidR="0058555F" w:rsidRPr="003D132E" w:rsidRDefault="0058555F" w:rsidP="003D132E">
      <w:pPr>
        <w:pStyle w:val="Body1"/>
        <w:spacing w:line="360" w:lineRule="auto"/>
        <w:ind w:left="0"/>
        <w:rPr>
          <w:sz w:val="24"/>
          <w:szCs w:val="24"/>
        </w:rPr>
      </w:pPr>
      <w:r w:rsidRPr="003D132E">
        <w:rPr>
          <w:sz w:val="24"/>
          <w:szCs w:val="24"/>
        </w:rPr>
        <w:t>The data exporter warrants and undertakes that:</w:t>
      </w:r>
    </w:p>
    <w:p w14:paraId="5EAF1492" w14:textId="77777777" w:rsidR="0058555F" w:rsidRPr="003D132E" w:rsidRDefault="0058555F" w:rsidP="003D132E">
      <w:pPr>
        <w:pStyle w:val="Body2"/>
        <w:spacing w:line="360" w:lineRule="auto"/>
        <w:ind w:left="0"/>
        <w:rPr>
          <w:sz w:val="24"/>
          <w:szCs w:val="24"/>
        </w:rPr>
      </w:pPr>
      <w:r w:rsidRPr="003D132E">
        <w:rPr>
          <w:rStyle w:val="Strong"/>
          <w:sz w:val="24"/>
          <w:szCs w:val="24"/>
        </w:rPr>
        <w:t>(a)</w:t>
      </w:r>
      <w:r w:rsidRPr="003D132E">
        <w:rPr>
          <w:sz w:val="24"/>
          <w:szCs w:val="24"/>
        </w:rPr>
        <w:t xml:space="preserve"> The personal data have been collected, processed and transferred in accordance with the laws applicable to the data exporter.</w:t>
      </w:r>
    </w:p>
    <w:p w14:paraId="7DB518E0" w14:textId="77777777" w:rsidR="0058555F" w:rsidRPr="003D132E" w:rsidRDefault="0058555F" w:rsidP="003D132E">
      <w:pPr>
        <w:pStyle w:val="Body2"/>
        <w:spacing w:line="360" w:lineRule="auto"/>
        <w:ind w:left="0"/>
        <w:rPr>
          <w:sz w:val="24"/>
          <w:szCs w:val="24"/>
        </w:rPr>
      </w:pPr>
      <w:r w:rsidRPr="003D132E">
        <w:rPr>
          <w:rStyle w:val="Strong"/>
          <w:sz w:val="24"/>
          <w:szCs w:val="24"/>
        </w:rPr>
        <w:t>(b)</w:t>
      </w:r>
      <w:r w:rsidRPr="003D132E">
        <w:rPr>
          <w:sz w:val="24"/>
          <w:szCs w:val="24"/>
        </w:rPr>
        <w:t xml:space="preserve"> It has used reasonable efforts to determine that the data importer is able to satisfy its legal obligations under these clauses.</w:t>
      </w:r>
    </w:p>
    <w:p w14:paraId="27884289" w14:textId="77777777" w:rsidR="0058555F" w:rsidRPr="003D132E" w:rsidRDefault="0058555F" w:rsidP="003D132E">
      <w:pPr>
        <w:pStyle w:val="Body2"/>
        <w:spacing w:line="360" w:lineRule="auto"/>
        <w:ind w:left="0"/>
        <w:rPr>
          <w:sz w:val="24"/>
          <w:szCs w:val="24"/>
        </w:rPr>
      </w:pPr>
      <w:r w:rsidRPr="003D132E">
        <w:rPr>
          <w:rStyle w:val="Strong"/>
          <w:sz w:val="24"/>
          <w:szCs w:val="24"/>
        </w:rPr>
        <w:t>(c)</w:t>
      </w:r>
      <w:r w:rsidRPr="003D132E">
        <w:rPr>
          <w:sz w:val="24"/>
          <w:szCs w:val="24"/>
        </w:rPr>
        <w:t xml:space="preserve"> It will provide the data importer, when so requested, with copies of relevant data protection laws or references to them (where relevant, and not including legal advice) of the country in which the data exporter is established.</w:t>
      </w:r>
    </w:p>
    <w:p w14:paraId="316D50AC" w14:textId="77777777" w:rsidR="0058555F" w:rsidRPr="003D132E" w:rsidRDefault="0058555F" w:rsidP="003D132E">
      <w:pPr>
        <w:pStyle w:val="Body2"/>
        <w:spacing w:line="360" w:lineRule="auto"/>
        <w:ind w:left="0"/>
        <w:rPr>
          <w:sz w:val="24"/>
          <w:szCs w:val="24"/>
        </w:rPr>
      </w:pPr>
      <w:r w:rsidRPr="003D132E">
        <w:rPr>
          <w:rStyle w:val="Strong"/>
          <w:sz w:val="24"/>
          <w:szCs w:val="24"/>
        </w:rPr>
        <w:t>(d)</w:t>
      </w:r>
      <w:r w:rsidRPr="003D132E">
        <w:rPr>
          <w:sz w:val="24"/>
          <w:szCs w:val="24"/>
        </w:rPr>
        <w:t xml:space="preserve"> It will respond to enquiries from data subjects and the authority concerning processing of the personal data by the data importer, unless the parties have agreed that the data importer will so respond, in which case the data exporter will still respond to the extent reasonably possible and with the information reasonably available to it if the data importer is unwilling or unable to respond. Responses will be made within a reasonable time.</w:t>
      </w:r>
    </w:p>
    <w:p w14:paraId="49BC943A" w14:textId="77777777" w:rsidR="0058555F" w:rsidRPr="003D132E" w:rsidRDefault="0058555F" w:rsidP="003D132E">
      <w:pPr>
        <w:pStyle w:val="Body2"/>
        <w:spacing w:line="360" w:lineRule="auto"/>
        <w:ind w:left="0"/>
        <w:rPr>
          <w:sz w:val="24"/>
          <w:szCs w:val="24"/>
        </w:rPr>
      </w:pPr>
      <w:r w:rsidRPr="003D132E">
        <w:rPr>
          <w:rStyle w:val="Strong"/>
          <w:sz w:val="24"/>
          <w:szCs w:val="24"/>
        </w:rPr>
        <w:t>(e)</w:t>
      </w:r>
      <w:r w:rsidRPr="003D132E">
        <w:rPr>
          <w:sz w:val="24"/>
          <w:szCs w:val="24"/>
        </w:rPr>
        <w:t xml:space="preserve"> It will make available, upon request, a copy of the clauses to data subjects who are third party beneficiaries under clause III, unless the clauses contain confidential information, in which case it may remove such information. Where information is removed, the data exporter shall inform data subjects in writing of the reason for removal and of their right to draw the removal to the attention of the authority. However, the data exporter shall abide by a decision of the authority regarding access to the full text of the clauses by data subjects, as long as data subjects have agreed to respect the confidentiality of the confidential information removed. The data exporter shall also provide a copy of the clauses to the authority where required.</w:t>
      </w:r>
    </w:p>
    <w:p w14:paraId="628F4252" w14:textId="77777777" w:rsidR="0058555F" w:rsidRPr="003D132E" w:rsidRDefault="0058555F" w:rsidP="003D132E">
      <w:pPr>
        <w:pStyle w:val="Heading1"/>
        <w:spacing w:line="360" w:lineRule="auto"/>
        <w:rPr>
          <w:rFonts w:ascii="Arial" w:eastAsia="Arial" w:hAnsi="Arial" w:cs="Arial"/>
          <w:caps/>
        </w:rPr>
      </w:pPr>
      <w:r w:rsidRPr="003D132E">
        <w:rPr>
          <w:rStyle w:val="Level1asHeadingtext"/>
          <w:rFonts w:ascii="Arial" w:eastAsia="Arial" w:hAnsi="Arial" w:cs="Arial"/>
        </w:rPr>
        <w:t>(II) Obligations of the data importer</w:t>
      </w:r>
    </w:p>
    <w:p w14:paraId="2CF0280B" w14:textId="77777777" w:rsidR="0058555F" w:rsidRPr="003D132E" w:rsidRDefault="0058555F" w:rsidP="003D132E">
      <w:pPr>
        <w:pStyle w:val="Body1"/>
        <w:spacing w:line="360" w:lineRule="auto"/>
        <w:ind w:left="0"/>
        <w:rPr>
          <w:sz w:val="24"/>
          <w:szCs w:val="24"/>
        </w:rPr>
      </w:pPr>
      <w:r w:rsidRPr="003D132E">
        <w:rPr>
          <w:sz w:val="24"/>
          <w:szCs w:val="24"/>
        </w:rPr>
        <w:br/>
        <w:t>The data importer warrants and undertakes that:</w:t>
      </w:r>
    </w:p>
    <w:p w14:paraId="143D0930" w14:textId="77777777" w:rsidR="0058555F" w:rsidRPr="003D132E" w:rsidRDefault="0058555F" w:rsidP="003D132E">
      <w:pPr>
        <w:pStyle w:val="Body2"/>
        <w:spacing w:line="360" w:lineRule="auto"/>
        <w:ind w:left="0"/>
        <w:rPr>
          <w:sz w:val="24"/>
          <w:szCs w:val="24"/>
        </w:rPr>
      </w:pPr>
      <w:r w:rsidRPr="003D132E">
        <w:rPr>
          <w:rStyle w:val="Strong"/>
          <w:sz w:val="24"/>
          <w:szCs w:val="24"/>
        </w:rPr>
        <w:t>(a)</w:t>
      </w:r>
      <w:r w:rsidRPr="003D132E">
        <w:rPr>
          <w:sz w:val="24"/>
          <w:szCs w:val="24"/>
        </w:rPr>
        <w:t xml:space="preserve"> 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p w14:paraId="04962C17" w14:textId="77777777" w:rsidR="0058555F" w:rsidRPr="003D132E" w:rsidRDefault="0058555F" w:rsidP="003D132E">
      <w:pPr>
        <w:pStyle w:val="Body2"/>
        <w:spacing w:line="360" w:lineRule="auto"/>
        <w:ind w:left="0"/>
        <w:rPr>
          <w:sz w:val="24"/>
          <w:szCs w:val="24"/>
        </w:rPr>
      </w:pPr>
      <w:r w:rsidRPr="003D132E">
        <w:rPr>
          <w:rStyle w:val="Strong"/>
          <w:sz w:val="24"/>
          <w:szCs w:val="24"/>
        </w:rPr>
        <w:t>(b)</w:t>
      </w:r>
      <w:r w:rsidRPr="003D132E">
        <w:rPr>
          <w:sz w:val="24"/>
          <w:szCs w:val="24"/>
        </w:rPr>
        <w:t xml:space="preserve"> It will have in place procedures so that any third party it authorises to have access to the personal data, including processors, will respect and maintain the confidentiality and security of the personal data. Any person acting under the authority of the data importer, including a data processor, shall be obligated to process the personal data only on instructions from the data importer. This provision does not apply to persons authorised or required by law or regulation to have access to the personal data.</w:t>
      </w:r>
    </w:p>
    <w:p w14:paraId="102623EF" w14:textId="77777777" w:rsidR="0058555F" w:rsidRPr="003D132E" w:rsidRDefault="0058555F" w:rsidP="003D132E">
      <w:pPr>
        <w:pStyle w:val="Body2"/>
        <w:spacing w:line="360" w:lineRule="auto"/>
        <w:ind w:left="0"/>
        <w:rPr>
          <w:sz w:val="24"/>
          <w:szCs w:val="24"/>
        </w:rPr>
      </w:pPr>
      <w:r w:rsidRPr="003D132E">
        <w:rPr>
          <w:rStyle w:val="Strong"/>
          <w:sz w:val="24"/>
          <w:szCs w:val="24"/>
        </w:rPr>
        <w:t>(c)</w:t>
      </w:r>
      <w:r w:rsidRPr="003D132E">
        <w:rPr>
          <w:sz w:val="24"/>
          <w:szCs w:val="24"/>
        </w:rPr>
        <w:t xml:space="preserve"> It has no reason to believe, at the time of entering into these clauses, in the existence of any local laws that would have a substantial adverse effect on the guarantees provided for under these clauses, and it will inform the data exporter (which will pass such notification on to the authority where required) if it becomes aware of any such laws.</w:t>
      </w:r>
    </w:p>
    <w:p w14:paraId="223D366F" w14:textId="77777777" w:rsidR="0058555F" w:rsidRPr="003D132E" w:rsidRDefault="0058555F" w:rsidP="003D132E">
      <w:pPr>
        <w:pStyle w:val="Body2"/>
        <w:spacing w:line="360" w:lineRule="auto"/>
        <w:ind w:left="0"/>
        <w:rPr>
          <w:sz w:val="24"/>
          <w:szCs w:val="24"/>
        </w:rPr>
      </w:pPr>
      <w:r w:rsidRPr="003D132E">
        <w:rPr>
          <w:rStyle w:val="Strong"/>
          <w:sz w:val="24"/>
          <w:szCs w:val="24"/>
        </w:rPr>
        <w:t>(d)</w:t>
      </w:r>
      <w:r w:rsidRPr="003D132E">
        <w:rPr>
          <w:sz w:val="24"/>
          <w:szCs w:val="24"/>
        </w:rPr>
        <w:t xml:space="preserve"> It will process the personal data for purposes described in Annex B, and has the legal authority to give the warranties and fulfil the undertakings set out in, these clauses.</w:t>
      </w:r>
    </w:p>
    <w:p w14:paraId="215DF30E" w14:textId="77777777" w:rsidR="0058555F" w:rsidRPr="003D132E" w:rsidRDefault="0058555F" w:rsidP="003D132E">
      <w:pPr>
        <w:pStyle w:val="Body2"/>
        <w:spacing w:line="360" w:lineRule="auto"/>
        <w:ind w:left="0"/>
        <w:rPr>
          <w:sz w:val="24"/>
          <w:szCs w:val="24"/>
        </w:rPr>
      </w:pPr>
      <w:r w:rsidRPr="003D132E">
        <w:rPr>
          <w:rStyle w:val="Strong"/>
          <w:sz w:val="24"/>
          <w:szCs w:val="24"/>
        </w:rPr>
        <w:t>(e)</w:t>
      </w:r>
      <w:r w:rsidRPr="003D132E">
        <w:rPr>
          <w:sz w:val="24"/>
          <w:szCs w:val="24"/>
        </w:rPr>
        <w:t xml:space="preserve"> It will identify to the data exporter a contact point within its organisation authorised to respond to enquiries concerning processing of the personal data, and will co-operate in good faith with the data exporter, the data subject and the authority concerning all such enquiries within a reasonable time. In case of legal dissolution of the data exporter, or if the parties have so agreed, the data importer will assume responsibility for compliance with the provisions of clause I(e).</w:t>
      </w:r>
    </w:p>
    <w:p w14:paraId="2C421270" w14:textId="77777777" w:rsidR="0058555F" w:rsidRPr="003D132E" w:rsidRDefault="0058555F" w:rsidP="003D132E">
      <w:pPr>
        <w:pStyle w:val="Body2"/>
        <w:spacing w:line="360" w:lineRule="auto"/>
        <w:ind w:left="0"/>
        <w:rPr>
          <w:sz w:val="24"/>
          <w:szCs w:val="24"/>
        </w:rPr>
      </w:pPr>
      <w:r w:rsidRPr="003D132E">
        <w:rPr>
          <w:rStyle w:val="Strong"/>
          <w:sz w:val="24"/>
          <w:szCs w:val="24"/>
        </w:rPr>
        <w:t>(f)</w:t>
      </w:r>
      <w:r w:rsidRPr="003D132E">
        <w:rPr>
          <w:sz w:val="24"/>
          <w:szCs w:val="24"/>
        </w:rPr>
        <w:t xml:space="preserve"> At the request of the data exporter, it will provide the data exporter with evidence of financial resources sufficient to fulfil its responsibilities under clause III (which may include insurance coverage).</w:t>
      </w:r>
    </w:p>
    <w:p w14:paraId="7DCA2EEC" w14:textId="77777777" w:rsidR="0058555F" w:rsidRPr="003D132E" w:rsidRDefault="0058555F" w:rsidP="003D132E">
      <w:pPr>
        <w:pStyle w:val="Body2"/>
        <w:spacing w:line="360" w:lineRule="auto"/>
        <w:ind w:left="0"/>
        <w:rPr>
          <w:sz w:val="24"/>
          <w:szCs w:val="24"/>
        </w:rPr>
      </w:pPr>
      <w:r w:rsidRPr="003D132E">
        <w:rPr>
          <w:rStyle w:val="Strong"/>
          <w:sz w:val="24"/>
          <w:szCs w:val="24"/>
        </w:rPr>
        <w:t>(g)</w:t>
      </w:r>
      <w:r w:rsidRPr="003D132E">
        <w:rPr>
          <w:sz w:val="24"/>
          <w:szCs w:val="24"/>
        </w:rPr>
        <w:t xml:space="preserve"> Upon reasonable request of the data exporter, it will submit its data processing facilities, data files and documentation needed for processing to reviewing, auditing and/or certifying by the data exporter (or any independent or impartial inspection agents or auditors, selected by the data exporter and not reasonably objected to by the data importer) to ascertain compliance with the warranties and undertakings in these clauses, with reasonable notice and during regular business hours. The request will be subject to any necessary consent or approval from a regulatory or supervisory authority within the country of the data importer, which consent or approval the data importer will attempt to obtain in a timely fashion.</w:t>
      </w:r>
    </w:p>
    <w:p w14:paraId="50770493" w14:textId="77777777" w:rsidR="0058555F" w:rsidRPr="003D132E" w:rsidRDefault="0058555F" w:rsidP="003D132E">
      <w:pPr>
        <w:pStyle w:val="Body2"/>
        <w:spacing w:line="360" w:lineRule="auto"/>
        <w:ind w:left="0"/>
        <w:rPr>
          <w:sz w:val="24"/>
          <w:szCs w:val="24"/>
        </w:rPr>
      </w:pPr>
      <w:r w:rsidRPr="003D132E">
        <w:rPr>
          <w:rStyle w:val="Strong"/>
          <w:sz w:val="24"/>
          <w:szCs w:val="24"/>
        </w:rPr>
        <w:t>(h)</w:t>
      </w:r>
      <w:r w:rsidRPr="003D132E">
        <w:rPr>
          <w:sz w:val="24"/>
          <w:szCs w:val="24"/>
        </w:rPr>
        <w:t xml:space="preserve"> It will process the personal data, at its option, in accordance with:</w:t>
      </w:r>
    </w:p>
    <w:p w14:paraId="00F76A86" w14:textId="77777777" w:rsidR="0058555F" w:rsidRPr="003D132E" w:rsidRDefault="0058555F" w:rsidP="003D132E">
      <w:pPr>
        <w:pStyle w:val="Body3"/>
        <w:spacing w:line="360" w:lineRule="auto"/>
        <w:ind w:left="851"/>
        <w:rPr>
          <w:sz w:val="24"/>
          <w:szCs w:val="24"/>
        </w:rPr>
      </w:pPr>
      <w:r w:rsidRPr="003D132E">
        <w:rPr>
          <w:rStyle w:val="Strong"/>
          <w:sz w:val="24"/>
          <w:szCs w:val="24"/>
        </w:rPr>
        <w:t>(i)</w:t>
      </w:r>
      <w:r w:rsidRPr="003D132E">
        <w:rPr>
          <w:sz w:val="24"/>
          <w:szCs w:val="24"/>
        </w:rPr>
        <w:t xml:space="preserve"> the data protection laws of the country in which the data exporter is established, or</w:t>
      </w:r>
    </w:p>
    <w:p w14:paraId="2EBE5878" w14:textId="77777777" w:rsidR="0058555F" w:rsidRPr="003D132E" w:rsidRDefault="0058555F" w:rsidP="003D132E">
      <w:pPr>
        <w:pStyle w:val="Body3"/>
        <w:spacing w:line="360" w:lineRule="auto"/>
        <w:ind w:left="851"/>
        <w:rPr>
          <w:sz w:val="24"/>
          <w:szCs w:val="24"/>
        </w:rPr>
      </w:pPr>
      <w:r w:rsidRPr="003D132E">
        <w:rPr>
          <w:rStyle w:val="Strong"/>
          <w:sz w:val="24"/>
          <w:szCs w:val="24"/>
        </w:rPr>
        <w:t>(ii)</w:t>
      </w:r>
      <w:r w:rsidRPr="003D132E">
        <w:rPr>
          <w:sz w:val="24"/>
          <w:szCs w:val="24"/>
        </w:rPr>
        <w:t xml:space="preserve"> the relevant provisions of any Commission decision pursuant to Article 25(6) of Directive 95/46/EC, where the data importer complies with the relevant provisions of such an authorisation or decision and is based in a country to which such an authorisation or decision pertains, but is not covered by such authorisation or decision for the purposes of the transfer(s) of the personal data, or</w:t>
      </w:r>
    </w:p>
    <w:p w14:paraId="5754B980" w14:textId="77777777" w:rsidR="0058555F" w:rsidRPr="003D132E" w:rsidRDefault="0058555F" w:rsidP="003D132E">
      <w:pPr>
        <w:pStyle w:val="Body3"/>
        <w:spacing w:line="360" w:lineRule="auto"/>
        <w:ind w:left="851"/>
        <w:rPr>
          <w:sz w:val="24"/>
          <w:szCs w:val="24"/>
        </w:rPr>
      </w:pPr>
      <w:r w:rsidRPr="003D132E">
        <w:rPr>
          <w:rStyle w:val="Strong"/>
          <w:sz w:val="24"/>
          <w:szCs w:val="24"/>
        </w:rPr>
        <w:t>(iii)</w:t>
      </w:r>
      <w:r w:rsidRPr="003D132E">
        <w:rPr>
          <w:sz w:val="24"/>
          <w:szCs w:val="24"/>
        </w:rPr>
        <w:t xml:space="preserve"> the data processing principles set forth in Annex A.</w:t>
      </w:r>
    </w:p>
    <w:p w14:paraId="685D5AE5" w14:textId="77777777" w:rsidR="0058555F" w:rsidRPr="003D132E" w:rsidRDefault="0058555F" w:rsidP="003D132E">
      <w:pPr>
        <w:pStyle w:val="Body3"/>
        <w:spacing w:line="360" w:lineRule="auto"/>
        <w:ind w:left="851"/>
        <w:rPr>
          <w:sz w:val="24"/>
          <w:szCs w:val="24"/>
        </w:rPr>
      </w:pPr>
      <w:r w:rsidRPr="003D132E">
        <w:rPr>
          <w:sz w:val="24"/>
          <w:szCs w:val="24"/>
        </w:rPr>
        <w:t xml:space="preserve">Data importer to indicate which option it selects: Data importer selects </w:t>
      </w:r>
      <w:r w:rsidRPr="003D132E">
        <w:rPr>
          <w:sz w:val="24"/>
          <w:szCs w:val="24"/>
        </w:rPr>
        <w:fldChar w:fldCharType="begin"/>
      </w:r>
      <w:r w:rsidRPr="003D132E">
        <w:rPr>
          <w:sz w:val="24"/>
          <w:szCs w:val="24"/>
        </w:rPr>
        <w:fldChar w:fldCharType="end"/>
      </w:r>
      <w:r w:rsidRPr="003D132E">
        <w:rPr>
          <w:sz w:val="24"/>
          <w:szCs w:val="24"/>
        </w:rPr>
        <w:t>Annex A.</w:t>
      </w:r>
    </w:p>
    <w:p w14:paraId="60750138" w14:textId="77777777" w:rsidR="0058555F" w:rsidRPr="003D132E" w:rsidRDefault="0058555F" w:rsidP="003D132E">
      <w:pPr>
        <w:pStyle w:val="Body2"/>
        <w:spacing w:line="360" w:lineRule="auto"/>
        <w:ind w:left="0"/>
        <w:rPr>
          <w:rStyle w:val="Strong"/>
          <w:b w:val="0"/>
          <w:sz w:val="24"/>
          <w:szCs w:val="24"/>
        </w:rPr>
      </w:pPr>
      <w:r w:rsidRPr="003D132E">
        <w:rPr>
          <w:rStyle w:val="Strong"/>
          <w:sz w:val="24"/>
          <w:szCs w:val="24"/>
        </w:rPr>
        <w:t>(i) It will not disclose or transfer the personal data to a third party data controller located outside the European Economic Area (EEA) unless it notifies the data exporter about the transfer and:</w:t>
      </w:r>
    </w:p>
    <w:p w14:paraId="03BCAF1E" w14:textId="77777777" w:rsidR="0058555F" w:rsidRPr="003D132E" w:rsidRDefault="0058555F" w:rsidP="003D132E">
      <w:pPr>
        <w:pStyle w:val="Body3"/>
        <w:spacing w:line="360" w:lineRule="auto"/>
        <w:ind w:left="851"/>
        <w:rPr>
          <w:sz w:val="24"/>
          <w:szCs w:val="24"/>
        </w:rPr>
      </w:pPr>
      <w:r w:rsidRPr="003D132E">
        <w:rPr>
          <w:rStyle w:val="Strong"/>
          <w:sz w:val="24"/>
          <w:szCs w:val="24"/>
        </w:rPr>
        <w:t>(i)</w:t>
      </w:r>
      <w:r w:rsidRPr="003D132E">
        <w:rPr>
          <w:sz w:val="24"/>
          <w:szCs w:val="24"/>
        </w:rPr>
        <w:t xml:space="preserve"> the third party data controller processes the personal data in accordance with a Commission decision finding that a third country provides adequate protection, or</w:t>
      </w:r>
    </w:p>
    <w:p w14:paraId="7896C958" w14:textId="77777777" w:rsidR="0058555F" w:rsidRPr="003D132E" w:rsidRDefault="0058555F" w:rsidP="003D132E">
      <w:pPr>
        <w:pStyle w:val="Body3"/>
        <w:spacing w:line="360" w:lineRule="auto"/>
        <w:ind w:left="851"/>
        <w:rPr>
          <w:sz w:val="24"/>
          <w:szCs w:val="24"/>
        </w:rPr>
      </w:pPr>
      <w:r w:rsidRPr="003D132E">
        <w:rPr>
          <w:rStyle w:val="Strong"/>
          <w:sz w:val="24"/>
          <w:szCs w:val="24"/>
        </w:rPr>
        <w:t>(ii)</w:t>
      </w:r>
      <w:r w:rsidRPr="003D132E">
        <w:rPr>
          <w:sz w:val="24"/>
          <w:szCs w:val="24"/>
        </w:rPr>
        <w:t xml:space="preserve"> the third party data controller becomes a signatory to these clauses or another data transfer agreement approved by a competent authority in the EU, or</w:t>
      </w:r>
    </w:p>
    <w:p w14:paraId="4BB71EB1" w14:textId="77777777" w:rsidR="0058555F" w:rsidRPr="003D132E" w:rsidRDefault="0058555F" w:rsidP="003D132E">
      <w:pPr>
        <w:pStyle w:val="Body3"/>
        <w:spacing w:line="360" w:lineRule="auto"/>
        <w:ind w:left="851"/>
        <w:rPr>
          <w:sz w:val="24"/>
          <w:szCs w:val="24"/>
        </w:rPr>
      </w:pPr>
      <w:r w:rsidRPr="003D132E">
        <w:rPr>
          <w:rStyle w:val="Strong"/>
          <w:sz w:val="24"/>
          <w:szCs w:val="24"/>
        </w:rPr>
        <w:t>(iii)</w:t>
      </w:r>
      <w:r w:rsidRPr="003D132E">
        <w:rPr>
          <w:sz w:val="24"/>
          <w:szCs w:val="24"/>
        </w:rPr>
        <w:t xml:space="preserve"> data subjects have been given the opportunity to object, after having been informed of the purposes of the transfer, the categories of recipients and the fact that the countries to which data is exported may have different data protection standards, or</w:t>
      </w:r>
    </w:p>
    <w:p w14:paraId="4B215187" w14:textId="77777777" w:rsidR="0058555F" w:rsidRPr="003D132E" w:rsidRDefault="0058555F" w:rsidP="003D132E">
      <w:pPr>
        <w:pStyle w:val="Body3"/>
        <w:spacing w:line="360" w:lineRule="auto"/>
        <w:ind w:left="851"/>
        <w:rPr>
          <w:sz w:val="24"/>
          <w:szCs w:val="24"/>
        </w:rPr>
      </w:pPr>
      <w:r w:rsidRPr="003D132E">
        <w:rPr>
          <w:rStyle w:val="Strong"/>
          <w:sz w:val="24"/>
          <w:szCs w:val="24"/>
        </w:rPr>
        <w:t>(iv)</w:t>
      </w:r>
      <w:r w:rsidRPr="003D132E">
        <w:rPr>
          <w:sz w:val="24"/>
          <w:szCs w:val="24"/>
        </w:rPr>
        <w:t xml:space="preserve"> with regard to onward transfers of sensitive data, data subjects have given their unambiguous consent to the onward transfer.</w:t>
      </w:r>
    </w:p>
    <w:p w14:paraId="58419117" w14:textId="77777777" w:rsidR="0058555F" w:rsidRPr="003D132E" w:rsidRDefault="0058555F" w:rsidP="003D132E">
      <w:pPr>
        <w:pStyle w:val="Heading1"/>
        <w:spacing w:line="360" w:lineRule="auto"/>
        <w:rPr>
          <w:rFonts w:ascii="Arial" w:eastAsia="Arial" w:hAnsi="Arial" w:cs="Arial"/>
          <w:caps/>
        </w:rPr>
      </w:pPr>
      <w:r w:rsidRPr="003D132E">
        <w:rPr>
          <w:rStyle w:val="Level1asHeadingtext"/>
          <w:rFonts w:ascii="Arial" w:eastAsia="Arial" w:hAnsi="Arial" w:cs="Arial"/>
        </w:rPr>
        <w:t>(III) Liability and third party rights</w:t>
      </w:r>
      <w:r w:rsidRPr="003D132E">
        <w:rPr>
          <w:rStyle w:val="Level1asHeadingtext"/>
          <w:rFonts w:ascii="Arial" w:eastAsia="Arial" w:hAnsi="Arial" w:cs="Arial"/>
        </w:rPr>
        <w:br/>
      </w:r>
    </w:p>
    <w:p w14:paraId="66681285" w14:textId="77777777" w:rsidR="0058555F" w:rsidRPr="003D132E" w:rsidRDefault="0058555F" w:rsidP="003D132E">
      <w:pPr>
        <w:pStyle w:val="Body2"/>
        <w:spacing w:line="360" w:lineRule="auto"/>
        <w:ind w:left="0"/>
        <w:rPr>
          <w:sz w:val="24"/>
          <w:szCs w:val="24"/>
        </w:rPr>
      </w:pPr>
      <w:r w:rsidRPr="003D132E">
        <w:rPr>
          <w:rStyle w:val="Strong"/>
          <w:sz w:val="24"/>
          <w:szCs w:val="24"/>
        </w:rPr>
        <w:t>(a)</w:t>
      </w:r>
      <w:r w:rsidRPr="003D132E">
        <w:rPr>
          <w:sz w:val="24"/>
          <w:szCs w:val="24"/>
        </w:rPr>
        <w:t xml:space="preserve"> Each party shall be liable to the other party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third-party rights under these clauses. This does not affect the liability of the data exporter under its data protection law.</w:t>
      </w:r>
    </w:p>
    <w:p w14:paraId="419B5920" w14:textId="77777777" w:rsidR="0058555F" w:rsidRPr="003D132E" w:rsidRDefault="0058555F" w:rsidP="003D132E">
      <w:pPr>
        <w:pStyle w:val="Body2"/>
        <w:spacing w:line="360" w:lineRule="auto"/>
        <w:ind w:left="0"/>
        <w:rPr>
          <w:sz w:val="24"/>
          <w:szCs w:val="24"/>
        </w:rPr>
      </w:pPr>
      <w:r w:rsidRPr="003D132E">
        <w:rPr>
          <w:rStyle w:val="Strong"/>
          <w:sz w:val="24"/>
          <w:szCs w:val="24"/>
        </w:rPr>
        <w:t>(b)</w:t>
      </w:r>
      <w:r w:rsidRPr="003D132E">
        <w:rPr>
          <w:sz w:val="24"/>
          <w:szCs w:val="24"/>
        </w:rPr>
        <w:t xml:space="preserve"> The parties agree that a data subject shall have the right to enforce as a third party beneficiary this clause and clauses I(b), I(d), I(e), II(a), II(c), II(d), II(e), II(h), II(i), III(a), V, VI(d) and VII against the data importer or the data exporter, for their respective breach of their contractual obligations, with regard to his personal data, and accept jurisdiction for this purpose in the data exporter’s country of establishment. In cases involving allegations of breach by the data importer, the data subject must first request the data exporter to take appropriate action to enforce his rights against the data importer; if the data exporter does not take such action within a reasonable period (which under normal circumstances would be one month), the data subject may then enforce his rights against the data importer directly. A data subject is entitled to proceed directly against a data exporter that has failed to use reasonable efforts to determine that the data importer is able to satisfy its legal obligations under these clauses (the data exporter shall have the burden to prove that it took reasonable efforts).</w:t>
      </w:r>
    </w:p>
    <w:p w14:paraId="7FB6EE2C" w14:textId="77777777" w:rsidR="0058555F" w:rsidRPr="003D132E" w:rsidRDefault="0058555F" w:rsidP="003D132E">
      <w:pPr>
        <w:pStyle w:val="Heading1"/>
        <w:spacing w:line="360" w:lineRule="auto"/>
        <w:rPr>
          <w:rStyle w:val="Level1asHeadingtext"/>
          <w:rFonts w:ascii="Arial" w:eastAsia="Arial" w:hAnsi="Arial" w:cs="Arial"/>
          <w:b/>
        </w:rPr>
      </w:pPr>
      <w:r w:rsidRPr="003D132E">
        <w:rPr>
          <w:rStyle w:val="Level1asHeadingtext"/>
          <w:rFonts w:ascii="Arial" w:eastAsia="Arial" w:hAnsi="Arial" w:cs="Arial"/>
        </w:rPr>
        <w:t>(IV) Law applicable to the clauses</w:t>
      </w:r>
    </w:p>
    <w:p w14:paraId="27DC0E1D" w14:textId="77777777" w:rsidR="0058555F" w:rsidRPr="003D132E" w:rsidRDefault="0058555F" w:rsidP="003D132E">
      <w:pPr>
        <w:pStyle w:val="Body1"/>
        <w:spacing w:line="360" w:lineRule="auto"/>
        <w:ind w:left="0"/>
        <w:rPr>
          <w:sz w:val="24"/>
          <w:szCs w:val="24"/>
        </w:rPr>
      </w:pPr>
      <w:r w:rsidRPr="003D132E">
        <w:rPr>
          <w:sz w:val="24"/>
          <w:szCs w:val="24"/>
          <w:lang w:eastAsia="en-US"/>
        </w:rPr>
        <w:br/>
      </w:r>
      <w:r w:rsidRPr="003D132E">
        <w:rPr>
          <w:sz w:val="24"/>
          <w:szCs w:val="24"/>
        </w:rPr>
        <w:t>These clauses shall be governed by the law of the country in which the data exporter is established, with the exception of the laws and regulations relating to processing of the personal data by the data importer under clause II(h), which shall apply only if so selected by the data importer under that clause.</w:t>
      </w:r>
    </w:p>
    <w:p w14:paraId="40163964" w14:textId="77777777" w:rsidR="0058555F" w:rsidRPr="003D132E" w:rsidRDefault="0058555F" w:rsidP="003D132E">
      <w:pPr>
        <w:pStyle w:val="Body1"/>
        <w:spacing w:line="360" w:lineRule="auto"/>
        <w:ind w:left="0"/>
        <w:rPr>
          <w:rStyle w:val="Level1asHeadingtext"/>
          <w:b w:val="0"/>
          <w:sz w:val="24"/>
          <w:szCs w:val="24"/>
        </w:rPr>
      </w:pPr>
      <w:r w:rsidRPr="003D132E">
        <w:rPr>
          <w:rStyle w:val="Level1asHeadingtext"/>
          <w:sz w:val="24"/>
          <w:szCs w:val="24"/>
        </w:rPr>
        <w:t>(V) Resolution of disputes with data subjects or the authority</w:t>
      </w:r>
    </w:p>
    <w:p w14:paraId="2FA4766A" w14:textId="77777777" w:rsidR="0058555F" w:rsidRPr="003D132E" w:rsidRDefault="0058555F" w:rsidP="003D132E">
      <w:pPr>
        <w:pStyle w:val="Body2"/>
        <w:spacing w:line="360" w:lineRule="auto"/>
        <w:ind w:left="0"/>
        <w:rPr>
          <w:sz w:val="24"/>
          <w:szCs w:val="24"/>
        </w:rPr>
      </w:pPr>
      <w:r w:rsidRPr="003D132E">
        <w:rPr>
          <w:rStyle w:val="Strong"/>
          <w:sz w:val="24"/>
          <w:szCs w:val="24"/>
        </w:rPr>
        <w:t>(a)</w:t>
      </w:r>
      <w:r w:rsidRPr="003D132E">
        <w:rPr>
          <w:sz w:val="24"/>
          <w:szCs w:val="24"/>
        </w:rPr>
        <w:t xml:space="preserve"> 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p w14:paraId="535F861E" w14:textId="77777777" w:rsidR="0058555F" w:rsidRPr="003D132E" w:rsidRDefault="0058555F" w:rsidP="003D132E">
      <w:pPr>
        <w:pStyle w:val="Body2"/>
        <w:spacing w:line="360" w:lineRule="auto"/>
        <w:ind w:left="0"/>
        <w:rPr>
          <w:sz w:val="24"/>
          <w:szCs w:val="24"/>
        </w:rPr>
      </w:pPr>
      <w:r w:rsidRPr="003D132E">
        <w:rPr>
          <w:rStyle w:val="Strong"/>
          <w:sz w:val="24"/>
          <w:szCs w:val="24"/>
        </w:rPr>
        <w:t>(b)</w:t>
      </w:r>
      <w:r w:rsidRPr="003D132E">
        <w:rPr>
          <w:sz w:val="24"/>
          <w:szCs w:val="24"/>
        </w:rPr>
        <w:t xml:space="preserve"> 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p w14:paraId="12A8FCED" w14:textId="77777777" w:rsidR="0058555F" w:rsidRPr="003D132E" w:rsidRDefault="0058555F" w:rsidP="003D132E">
      <w:pPr>
        <w:pStyle w:val="Body2"/>
        <w:spacing w:line="360" w:lineRule="auto"/>
        <w:ind w:left="0"/>
        <w:rPr>
          <w:sz w:val="24"/>
          <w:szCs w:val="24"/>
        </w:rPr>
      </w:pPr>
      <w:r w:rsidRPr="003D132E">
        <w:rPr>
          <w:rStyle w:val="Strong"/>
          <w:sz w:val="24"/>
          <w:szCs w:val="24"/>
        </w:rPr>
        <w:t>(c)</w:t>
      </w:r>
      <w:r w:rsidRPr="003D132E">
        <w:rPr>
          <w:sz w:val="24"/>
          <w:szCs w:val="24"/>
        </w:rPr>
        <w:t xml:space="preserve"> Each party shall abide by a decision of a competent court of the data exporter’s country of establishment or of the authority which is final and against which no further appeal is possible.</w:t>
      </w:r>
    </w:p>
    <w:p w14:paraId="77FBC345" w14:textId="77777777" w:rsidR="0058555F" w:rsidRPr="003D132E" w:rsidRDefault="0058555F" w:rsidP="003D132E">
      <w:pPr>
        <w:pStyle w:val="Heading1"/>
        <w:spacing w:line="360" w:lineRule="auto"/>
        <w:rPr>
          <w:rFonts w:ascii="Arial" w:eastAsia="Arial" w:hAnsi="Arial" w:cs="Arial"/>
          <w:caps/>
        </w:rPr>
      </w:pPr>
      <w:r w:rsidRPr="003D132E">
        <w:rPr>
          <w:rStyle w:val="Level1asHeadingtext"/>
          <w:rFonts w:ascii="Arial" w:eastAsia="Arial" w:hAnsi="Arial" w:cs="Arial"/>
        </w:rPr>
        <w:t>(VI) Termination</w:t>
      </w:r>
      <w:r w:rsidRPr="003D132E">
        <w:rPr>
          <w:rStyle w:val="Level1asHeadingtext"/>
          <w:rFonts w:ascii="Arial" w:eastAsia="Arial" w:hAnsi="Arial" w:cs="Arial"/>
        </w:rPr>
        <w:br/>
      </w:r>
    </w:p>
    <w:p w14:paraId="107F3098" w14:textId="77777777" w:rsidR="0058555F" w:rsidRPr="003D132E" w:rsidRDefault="0058555F" w:rsidP="003D132E">
      <w:pPr>
        <w:pStyle w:val="Body2"/>
        <w:spacing w:line="360" w:lineRule="auto"/>
        <w:ind w:left="0"/>
        <w:rPr>
          <w:sz w:val="24"/>
          <w:szCs w:val="24"/>
        </w:rPr>
      </w:pPr>
      <w:r w:rsidRPr="003D132E">
        <w:rPr>
          <w:rStyle w:val="Strong"/>
          <w:sz w:val="24"/>
          <w:szCs w:val="24"/>
        </w:rPr>
        <w:t>(a)</w:t>
      </w:r>
      <w:r w:rsidRPr="003D132E">
        <w:rPr>
          <w:sz w:val="24"/>
          <w:szCs w:val="24"/>
        </w:rPr>
        <w:t xml:space="preserve"> In the event that the data importer is in breach of its obligations under these clauses, then the data exporter may temporarily suspend the transfer of personal data to the data importer until the breach is repaired or the contract is terminated.</w:t>
      </w:r>
    </w:p>
    <w:p w14:paraId="7A77FAE0" w14:textId="77777777" w:rsidR="0058555F" w:rsidRPr="003D132E" w:rsidRDefault="0058555F" w:rsidP="003D132E">
      <w:pPr>
        <w:pStyle w:val="Body2"/>
        <w:spacing w:line="360" w:lineRule="auto"/>
        <w:ind w:left="0"/>
        <w:rPr>
          <w:sz w:val="24"/>
          <w:szCs w:val="24"/>
        </w:rPr>
      </w:pPr>
      <w:r w:rsidRPr="003D132E">
        <w:rPr>
          <w:rStyle w:val="Strong"/>
          <w:sz w:val="24"/>
          <w:szCs w:val="24"/>
        </w:rPr>
        <w:t>(b)</w:t>
      </w:r>
      <w:r w:rsidRPr="003D132E">
        <w:rPr>
          <w:sz w:val="24"/>
          <w:szCs w:val="24"/>
        </w:rPr>
        <w:t xml:space="preserve"> In the event that:</w:t>
      </w:r>
    </w:p>
    <w:p w14:paraId="67E06466" w14:textId="77777777" w:rsidR="0058555F" w:rsidRPr="003D132E" w:rsidRDefault="0058555F" w:rsidP="003D132E">
      <w:pPr>
        <w:pStyle w:val="Body3"/>
        <w:spacing w:line="360" w:lineRule="auto"/>
        <w:ind w:left="851"/>
        <w:rPr>
          <w:sz w:val="24"/>
          <w:szCs w:val="24"/>
        </w:rPr>
      </w:pPr>
      <w:r w:rsidRPr="003D132E">
        <w:rPr>
          <w:rStyle w:val="Strong"/>
          <w:sz w:val="24"/>
          <w:szCs w:val="24"/>
        </w:rPr>
        <w:t>(i)</w:t>
      </w:r>
      <w:r w:rsidRPr="003D132E">
        <w:rPr>
          <w:sz w:val="24"/>
          <w:szCs w:val="24"/>
        </w:rPr>
        <w:t xml:space="preserve"> the transfer of personal data to the data importer has been temporarily suspended by the data exporter for longer than one month pursuant to paragraph (a);</w:t>
      </w:r>
    </w:p>
    <w:p w14:paraId="2678952B" w14:textId="77777777" w:rsidR="0058555F" w:rsidRPr="003D132E" w:rsidRDefault="0058555F" w:rsidP="003D132E">
      <w:pPr>
        <w:pStyle w:val="Body3"/>
        <w:spacing w:line="360" w:lineRule="auto"/>
        <w:ind w:left="851"/>
        <w:rPr>
          <w:sz w:val="24"/>
          <w:szCs w:val="24"/>
        </w:rPr>
      </w:pPr>
      <w:r w:rsidRPr="003D132E">
        <w:rPr>
          <w:rStyle w:val="Strong"/>
          <w:sz w:val="24"/>
          <w:szCs w:val="24"/>
        </w:rPr>
        <w:t>(ii)</w:t>
      </w:r>
      <w:r w:rsidRPr="003D132E">
        <w:rPr>
          <w:sz w:val="24"/>
          <w:szCs w:val="24"/>
        </w:rPr>
        <w:t xml:space="preserve"> compliance by the data importer with these clauses would put it in breach of its legal or regulatory obligations in the country of import;</w:t>
      </w:r>
    </w:p>
    <w:p w14:paraId="7AFF4C9D" w14:textId="77777777" w:rsidR="0058555F" w:rsidRPr="003D132E" w:rsidRDefault="0058555F" w:rsidP="003D132E">
      <w:pPr>
        <w:pStyle w:val="Body3"/>
        <w:spacing w:line="360" w:lineRule="auto"/>
        <w:ind w:left="851"/>
        <w:rPr>
          <w:sz w:val="24"/>
          <w:szCs w:val="24"/>
        </w:rPr>
      </w:pPr>
      <w:r w:rsidRPr="003D132E">
        <w:rPr>
          <w:rStyle w:val="Strong"/>
          <w:sz w:val="24"/>
          <w:szCs w:val="24"/>
        </w:rPr>
        <w:t>(iii)</w:t>
      </w:r>
      <w:r w:rsidRPr="003D132E">
        <w:rPr>
          <w:sz w:val="24"/>
          <w:szCs w:val="24"/>
        </w:rPr>
        <w:t xml:space="preserve"> the data importer is in substantial or persistent breach of any warranties or undertakings given by it under these clauses;</w:t>
      </w:r>
    </w:p>
    <w:p w14:paraId="2F2B1381" w14:textId="77777777" w:rsidR="0058555F" w:rsidRPr="003D132E" w:rsidRDefault="0058555F" w:rsidP="003D132E">
      <w:pPr>
        <w:pStyle w:val="Body3"/>
        <w:spacing w:line="360" w:lineRule="auto"/>
        <w:ind w:left="851"/>
        <w:rPr>
          <w:sz w:val="24"/>
          <w:szCs w:val="24"/>
        </w:rPr>
      </w:pPr>
      <w:r w:rsidRPr="003D132E">
        <w:rPr>
          <w:rStyle w:val="Strong"/>
          <w:sz w:val="24"/>
          <w:szCs w:val="24"/>
        </w:rPr>
        <w:t>(iv)</w:t>
      </w:r>
      <w:r w:rsidRPr="003D132E">
        <w:rPr>
          <w:sz w:val="24"/>
          <w:szCs w:val="24"/>
        </w:rPr>
        <w:t xml:space="preserve"> a final decision against which no further appeal is possible of a competent court of the data exporter’s country of establishment or of the authority rules that there has been a breach of the clauses by the data importer or the data exporter; or</w:t>
      </w:r>
    </w:p>
    <w:p w14:paraId="22980811" w14:textId="77777777" w:rsidR="0058555F" w:rsidRPr="003D132E" w:rsidRDefault="0058555F" w:rsidP="003D132E">
      <w:pPr>
        <w:pStyle w:val="Body3"/>
        <w:spacing w:line="360" w:lineRule="auto"/>
        <w:ind w:left="851"/>
        <w:rPr>
          <w:sz w:val="24"/>
          <w:szCs w:val="24"/>
        </w:rPr>
      </w:pPr>
      <w:r w:rsidRPr="003D132E">
        <w:rPr>
          <w:rStyle w:val="Strong"/>
          <w:sz w:val="24"/>
          <w:szCs w:val="24"/>
        </w:rPr>
        <w:t>(v)</w:t>
      </w:r>
      <w:r w:rsidRPr="003D132E">
        <w:rPr>
          <w:sz w:val="24"/>
          <w:szCs w:val="24"/>
        </w:rPr>
        <w:t xml:space="preserve"> a petition is presented for the administration or winding up of the data importer, whether in its personal or business capacity, which petition is not dismissed within the applicable period for such dismissal under applicable law; a winding up order is made; a receiver is appointed over any of its assets; a trustee in bankruptcy is appointed, if the data importer is an individual; a company voluntary arrangement is commenced by it; or any equivalent event in any jurisdiction occurs</w:t>
      </w:r>
    </w:p>
    <w:p w14:paraId="3D7A439A" w14:textId="77777777" w:rsidR="0058555F" w:rsidRPr="003D132E" w:rsidRDefault="0058555F" w:rsidP="003D132E">
      <w:pPr>
        <w:pStyle w:val="Body2"/>
        <w:spacing w:line="360" w:lineRule="auto"/>
        <w:ind w:left="0"/>
        <w:rPr>
          <w:sz w:val="24"/>
          <w:szCs w:val="24"/>
        </w:rPr>
      </w:pPr>
      <w:r w:rsidRPr="003D132E">
        <w:rPr>
          <w:sz w:val="24"/>
          <w:szCs w:val="24"/>
        </w:rPr>
        <w:t>then the data exporter, without prejudice to any other rights which it may have against the data importer, shall be entitled to terminate these clauses, in which case the authority shall be informed where required. In cases covered by (i), (ii), or (iv) above the data importer may also terminate these clauses.</w:t>
      </w:r>
    </w:p>
    <w:p w14:paraId="1680331B" w14:textId="77777777" w:rsidR="0058555F" w:rsidRPr="003D132E" w:rsidRDefault="0058555F" w:rsidP="003D132E">
      <w:pPr>
        <w:pStyle w:val="Body2"/>
        <w:spacing w:line="360" w:lineRule="auto"/>
        <w:ind w:left="0"/>
        <w:rPr>
          <w:sz w:val="24"/>
          <w:szCs w:val="24"/>
        </w:rPr>
      </w:pPr>
      <w:r w:rsidRPr="003D132E">
        <w:rPr>
          <w:rStyle w:val="Strong"/>
          <w:sz w:val="24"/>
          <w:szCs w:val="24"/>
        </w:rPr>
        <w:t>(c)</w:t>
      </w:r>
      <w:r w:rsidRPr="003D132E">
        <w:rPr>
          <w:sz w:val="24"/>
          <w:szCs w:val="24"/>
        </w:rPr>
        <w:t xml:space="preserve"> Either party may terminate these clauses if (i) any Commission positive adequacy decision under Article 25(6) of Directive 95/46/EC (or any superseding text) is issued in relation to the country (or a sector thereof) to which the data is transferred and processed by the data importer, or (ii) Directive 95/46/EC (or any superseding text) becomes directly applicable in such country.</w:t>
      </w:r>
    </w:p>
    <w:p w14:paraId="4F354336" w14:textId="77777777" w:rsidR="0058555F" w:rsidRPr="003D132E" w:rsidRDefault="0058555F" w:rsidP="003D132E">
      <w:pPr>
        <w:pStyle w:val="Body2"/>
        <w:spacing w:line="360" w:lineRule="auto"/>
        <w:ind w:left="0"/>
        <w:rPr>
          <w:sz w:val="24"/>
          <w:szCs w:val="24"/>
        </w:rPr>
      </w:pPr>
      <w:r w:rsidRPr="003D132E">
        <w:rPr>
          <w:rStyle w:val="Strong"/>
          <w:sz w:val="24"/>
          <w:szCs w:val="24"/>
        </w:rPr>
        <w:t>(d)</w:t>
      </w:r>
      <w:r w:rsidRPr="003D132E">
        <w:rPr>
          <w:sz w:val="24"/>
          <w:szCs w:val="24"/>
        </w:rPr>
        <w:t xml:space="preserve"> 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4960557E" w14:textId="77777777" w:rsidR="0058555F" w:rsidRPr="003D132E" w:rsidRDefault="0058555F" w:rsidP="003D132E">
      <w:pPr>
        <w:pStyle w:val="Body"/>
        <w:spacing w:line="360" w:lineRule="auto"/>
        <w:ind w:left="1"/>
        <w:rPr>
          <w:sz w:val="24"/>
          <w:szCs w:val="24"/>
        </w:rPr>
      </w:pPr>
      <w:r w:rsidRPr="003D132E">
        <w:rPr>
          <w:rStyle w:val="Strong"/>
          <w:sz w:val="24"/>
          <w:szCs w:val="24"/>
        </w:rPr>
        <w:t xml:space="preserve">(e) </w:t>
      </w:r>
      <w:r w:rsidRPr="003D132E">
        <w:rPr>
          <w:sz w:val="24"/>
          <w:szCs w:val="24"/>
        </w:rPr>
        <w:t>‘In the event of termination of these clauses, the data importer must return all personal data and all copies of the personal data subject to these clauses to the data exporter forthwith or, at the data exporter’s choice, will destroy all copies of the same and certify to the data exporter that it has done so, unless the data importer is prevented by its national law or local regulator from destroying or returning all or part of such data, in which event the data will be kept confidential and will not be actively processed for any purpose. The data importer agrees that, if so requested by the data exporter, it will allow the data exporter, or an inspection agent selected by the data exporter and not reasonably objected to by the data importer, access to its establishment to verify that this has been done, with reasonable notice and during business hours.’</w:t>
      </w:r>
    </w:p>
    <w:p w14:paraId="0FBCABAD" w14:textId="77777777" w:rsidR="0058555F" w:rsidRPr="003D132E" w:rsidRDefault="0058555F" w:rsidP="003D132E">
      <w:pPr>
        <w:pStyle w:val="Heading1"/>
        <w:spacing w:line="360" w:lineRule="auto"/>
        <w:rPr>
          <w:rFonts w:ascii="Arial" w:eastAsia="Arial" w:hAnsi="Arial" w:cs="Arial"/>
          <w:caps/>
        </w:rPr>
      </w:pPr>
      <w:r w:rsidRPr="003D132E">
        <w:rPr>
          <w:rStyle w:val="Level1asHeadingtext"/>
          <w:rFonts w:ascii="Arial" w:eastAsia="Arial" w:hAnsi="Arial" w:cs="Arial"/>
        </w:rPr>
        <w:t>(VII) Variation of these clauses</w:t>
      </w:r>
      <w:r w:rsidRPr="003D132E">
        <w:rPr>
          <w:rStyle w:val="Level1asHeadingtext"/>
          <w:rFonts w:ascii="Arial" w:eastAsia="Arial" w:hAnsi="Arial" w:cs="Arial"/>
        </w:rPr>
        <w:br/>
      </w:r>
    </w:p>
    <w:p w14:paraId="5412CAB6" w14:textId="77777777" w:rsidR="0058555F" w:rsidRPr="003D132E" w:rsidRDefault="0058555F" w:rsidP="003D132E">
      <w:pPr>
        <w:pStyle w:val="Body1"/>
        <w:spacing w:line="360" w:lineRule="auto"/>
        <w:ind w:left="0"/>
        <w:rPr>
          <w:sz w:val="24"/>
          <w:szCs w:val="24"/>
        </w:rPr>
      </w:pPr>
      <w:r w:rsidRPr="003D132E">
        <w:rPr>
          <w:sz w:val="24"/>
          <w:szCs w:val="24"/>
        </w:rPr>
        <w:t>The parties may not modify these clauses except to update any information in Annex B, in which case they will inform the authority where required. This does not preclude the parties from adding additional commercial clauses where required.</w:t>
      </w:r>
    </w:p>
    <w:p w14:paraId="6FF7912A" w14:textId="77777777" w:rsidR="0058555F" w:rsidRPr="003D132E" w:rsidRDefault="0058555F" w:rsidP="003D132E">
      <w:pPr>
        <w:pStyle w:val="Heading1"/>
        <w:spacing w:line="360" w:lineRule="auto"/>
        <w:rPr>
          <w:rFonts w:ascii="Arial" w:eastAsia="Arial" w:hAnsi="Arial" w:cs="Arial"/>
          <w:caps/>
        </w:rPr>
      </w:pPr>
      <w:r w:rsidRPr="003D132E">
        <w:rPr>
          <w:rStyle w:val="Level1asHeadingtext"/>
          <w:rFonts w:ascii="Arial" w:eastAsia="Arial" w:hAnsi="Arial" w:cs="Arial"/>
        </w:rPr>
        <w:t>(VIII) Description of the transfer</w:t>
      </w:r>
      <w:r w:rsidRPr="003D132E">
        <w:rPr>
          <w:rStyle w:val="Level1asHeadingtext"/>
          <w:rFonts w:ascii="Arial" w:eastAsia="Arial" w:hAnsi="Arial" w:cs="Arial"/>
        </w:rPr>
        <w:br/>
      </w:r>
    </w:p>
    <w:p w14:paraId="0788EB6D" w14:textId="77777777" w:rsidR="0058555F" w:rsidRPr="003D132E" w:rsidRDefault="0058555F" w:rsidP="003D132E">
      <w:pPr>
        <w:pStyle w:val="Body1"/>
        <w:spacing w:line="360" w:lineRule="auto"/>
        <w:ind w:left="0"/>
        <w:rPr>
          <w:sz w:val="24"/>
          <w:szCs w:val="24"/>
        </w:rPr>
      </w:pPr>
      <w:r w:rsidRPr="003D132E">
        <w:rPr>
          <w:sz w:val="24"/>
          <w:szCs w:val="24"/>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325"/>
      </w:tblGrid>
      <w:tr w:rsidR="0058555F" w:rsidRPr="003D132E" w14:paraId="7FA02C83" w14:textId="77777777" w:rsidTr="005424B4">
        <w:tc>
          <w:tcPr>
            <w:tcW w:w="4573" w:type="dxa"/>
            <w:tcBorders>
              <w:top w:val="single" w:sz="4" w:space="0" w:color="auto"/>
              <w:left w:val="single" w:sz="4" w:space="0" w:color="auto"/>
              <w:bottom w:val="single" w:sz="4" w:space="0" w:color="auto"/>
              <w:right w:val="single" w:sz="4" w:space="0" w:color="auto"/>
            </w:tcBorders>
            <w:shd w:val="clear" w:color="auto" w:fill="auto"/>
            <w:hideMark/>
          </w:tcPr>
          <w:p w14:paraId="2ABC6F1E" w14:textId="77777777" w:rsidR="0058555F" w:rsidRPr="003D132E" w:rsidRDefault="0058555F" w:rsidP="003D132E">
            <w:pPr>
              <w:pStyle w:val="Body"/>
              <w:spacing w:line="360" w:lineRule="auto"/>
              <w:rPr>
                <w:sz w:val="24"/>
                <w:szCs w:val="24"/>
              </w:rPr>
            </w:pPr>
            <w:r w:rsidRPr="003D132E">
              <w:rPr>
                <w:sz w:val="24"/>
                <w:szCs w:val="24"/>
              </w:rPr>
              <w:t>Signature</w:t>
            </w:r>
          </w:p>
        </w:tc>
        <w:tc>
          <w:tcPr>
            <w:tcW w:w="4325" w:type="dxa"/>
            <w:tcBorders>
              <w:top w:val="single" w:sz="4" w:space="0" w:color="auto"/>
              <w:left w:val="single" w:sz="4" w:space="0" w:color="auto"/>
              <w:bottom w:val="single" w:sz="4" w:space="0" w:color="auto"/>
              <w:right w:val="single" w:sz="4" w:space="0" w:color="auto"/>
            </w:tcBorders>
            <w:shd w:val="clear" w:color="auto" w:fill="FFFFFF"/>
            <w:hideMark/>
          </w:tcPr>
          <w:p w14:paraId="19FFA66C" w14:textId="77777777" w:rsidR="0058555F" w:rsidRPr="003D132E" w:rsidRDefault="0058555F" w:rsidP="003D132E">
            <w:pPr>
              <w:pStyle w:val="Body"/>
              <w:spacing w:line="360" w:lineRule="auto"/>
              <w:rPr>
                <w:sz w:val="24"/>
                <w:szCs w:val="24"/>
              </w:rPr>
            </w:pPr>
            <w:r w:rsidRPr="003D132E">
              <w:rPr>
                <w:sz w:val="24"/>
                <w:szCs w:val="24"/>
              </w:rPr>
              <w:t>Signature</w:t>
            </w:r>
          </w:p>
        </w:tc>
      </w:tr>
      <w:tr w:rsidR="0058555F" w:rsidRPr="003D132E" w14:paraId="6FB2938A" w14:textId="77777777" w:rsidTr="005424B4">
        <w:tc>
          <w:tcPr>
            <w:tcW w:w="4573" w:type="dxa"/>
            <w:tcBorders>
              <w:top w:val="single" w:sz="4" w:space="0" w:color="auto"/>
              <w:left w:val="single" w:sz="4" w:space="0" w:color="auto"/>
              <w:bottom w:val="single" w:sz="4" w:space="0" w:color="auto"/>
              <w:right w:val="single" w:sz="4" w:space="0" w:color="auto"/>
            </w:tcBorders>
            <w:shd w:val="clear" w:color="auto" w:fill="auto"/>
          </w:tcPr>
          <w:p w14:paraId="3ED88F08" w14:textId="77777777" w:rsidR="0058555F" w:rsidRPr="003D132E" w:rsidRDefault="0058555F" w:rsidP="003D132E">
            <w:pPr>
              <w:pStyle w:val="Body"/>
              <w:spacing w:line="360" w:lineRule="auto"/>
              <w:rPr>
                <w:sz w:val="24"/>
                <w:szCs w:val="24"/>
              </w:rPr>
            </w:pPr>
            <w:r w:rsidRPr="003D132E">
              <w:rPr>
                <w:sz w:val="24"/>
                <w:szCs w:val="24"/>
              </w:rPr>
              <w:t>Date</w:t>
            </w:r>
          </w:p>
        </w:tc>
        <w:tc>
          <w:tcPr>
            <w:tcW w:w="4325" w:type="dxa"/>
            <w:tcBorders>
              <w:top w:val="single" w:sz="4" w:space="0" w:color="auto"/>
              <w:left w:val="single" w:sz="4" w:space="0" w:color="auto"/>
              <w:bottom w:val="single" w:sz="4" w:space="0" w:color="auto"/>
              <w:right w:val="single" w:sz="4" w:space="0" w:color="auto"/>
            </w:tcBorders>
            <w:shd w:val="clear" w:color="auto" w:fill="FFFFFF"/>
          </w:tcPr>
          <w:p w14:paraId="14F4000C" w14:textId="77777777" w:rsidR="0058555F" w:rsidRPr="003D132E" w:rsidRDefault="0058555F" w:rsidP="003D132E">
            <w:pPr>
              <w:pStyle w:val="Body"/>
              <w:spacing w:line="360" w:lineRule="auto"/>
              <w:rPr>
                <w:sz w:val="24"/>
                <w:szCs w:val="24"/>
              </w:rPr>
            </w:pPr>
            <w:r w:rsidRPr="003D132E">
              <w:rPr>
                <w:sz w:val="24"/>
                <w:szCs w:val="24"/>
              </w:rPr>
              <w:t>Date</w:t>
            </w:r>
          </w:p>
        </w:tc>
      </w:tr>
      <w:tr w:rsidR="0058555F" w:rsidRPr="003D132E" w14:paraId="41542FFA" w14:textId="77777777" w:rsidTr="005424B4">
        <w:tc>
          <w:tcPr>
            <w:tcW w:w="4573" w:type="dxa"/>
            <w:tcBorders>
              <w:top w:val="single" w:sz="4" w:space="0" w:color="auto"/>
              <w:left w:val="single" w:sz="4" w:space="0" w:color="auto"/>
              <w:bottom w:val="single" w:sz="4" w:space="0" w:color="auto"/>
              <w:right w:val="single" w:sz="4" w:space="0" w:color="auto"/>
            </w:tcBorders>
            <w:shd w:val="clear" w:color="auto" w:fill="FFFFFF"/>
            <w:hideMark/>
          </w:tcPr>
          <w:p w14:paraId="30D30467" w14:textId="77777777" w:rsidR="0058555F" w:rsidRPr="003D132E" w:rsidRDefault="0058555F" w:rsidP="003D132E">
            <w:pPr>
              <w:pStyle w:val="Body"/>
              <w:spacing w:line="360" w:lineRule="auto"/>
              <w:rPr>
                <w:sz w:val="24"/>
                <w:szCs w:val="24"/>
              </w:rPr>
            </w:pPr>
            <w:r w:rsidRPr="003D132E">
              <w:rPr>
                <w:sz w:val="24"/>
                <w:szCs w:val="24"/>
              </w:rPr>
              <w:t>FOR DATA IMPORTER</w:t>
            </w:r>
          </w:p>
        </w:tc>
        <w:tc>
          <w:tcPr>
            <w:tcW w:w="4325" w:type="dxa"/>
            <w:tcBorders>
              <w:top w:val="single" w:sz="4" w:space="0" w:color="auto"/>
              <w:left w:val="single" w:sz="4" w:space="0" w:color="auto"/>
              <w:bottom w:val="single" w:sz="4" w:space="0" w:color="auto"/>
              <w:right w:val="single" w:sz="4" w:space="0" w:color="auto"/>
            </w:tcBorders>
            <w:shd w:val="clear" w:color="auto" w:fill="FFFFFF"/>
            <w:hideMark/>
          </w:tcPr>
          <w:p w14:paraId="2A5CB338" w14:textId="77777777" w:rsidR="0058555F" w:rsidRPr="003D132E" w:rsidRDefault="0058555F" w:rsidP="003D132E">
            <w:pPr>
              <w:pStyle w:val="Body"/>
              <w:spacing w:line="360" w:lineRule="auto"/>
              <w:rPr>
                <w:sz w:val="24"/>
                <w:szCs w:val="24"/>
              </w:rPr>
            </w:pPr>
            <w:r w:rsidRPr="003D132E">
              <w:rPr>
                <w:sz w:val="24"/>
                <w:szCs w:val="24"/>
              </w:rPr>
              <w:t>FOR DATA EXPORTER</w:t>
            </w:r>
          </w:p>
        </w:tc>
      </w:tr>
      <w:tr w:rsidR="0058555F" w:rsidRPr="003D132E" w14:paraId="073FA424" w14:textId="77777777" w:rsidTr="005424B4">
        <w:tc>
          <w:tcPr>
            <w:tcW w:w="4573" w:type="dxa"/>
            <w:tcBorders>
              <w:top w:val="single" w:sz="4" w:space="0" w:color="auto"/>
              <w:left w:val="single" w:sz="4" w:space="0" w:color="auto"/>
              <w:bottom w:val="single" w:sz="4" w:space="0" w:color="auto"/>
              <w:right w:val="single" w:sz="4" w:space="0" w:color="auto"/>
            </w:tcBorders>
            <w:shd w:val="clear" w:color="auto" w:fill="FFFFFF"/>
            <w:hideMark/>
          </w:tcPr>
          <w:p w14:paraId="55C17258" w14:textId="77777777" w:rsidR="0058555F" w:rsidRPr="003D132E" w:rsidRDefault="0058555F" w:rsidP="003D132E">
            <w:pPr>
              <w:pStyle w:val="Body"/>
              <w:spacing w:line="360" w:lineRule="auto"/>
              <w:rPr>
                <w:sz w:val="24"/>
                <w:szCs w:val="24"/>
              </w:rPr>
            </w:pPr>
            <w:r w:rsidRPr="003D132E">
              <w:rPr>
                <w:color w:val="FF0000"/>
                <w:sz w:val="24"/>
                <w:szCs w:val="24"/>
              </w:rPr>
              <w:t>Partner</w:t>
            </w:r>
          </w:p>
        </w:tc>
        <w:tc>
          <w:tcPr>
            <w:tcW w:w="4325" w:type="dxa"/>
            <w:tcBorders>
              <w:top w:val="single" w:sz="4" w:space="0" w:color="auto"/>
              <w:left w:val="single" w:sz="4" w:space="0" w:color="auto"/>
              <w:bottom w:val="single" w:sz="4" w:space="0" w:color="auto"/>
              <w:right w:val="single" w:sz="4" w:space="0" w:color="auto"/>
            </w:tcBorders>
            <w:shd w:val="clear" w:color="auto" w:fill="FFFFFF"/>
            <w:hideMark/>
          </w:tcPr>
          <w:p w14:paraId="794C82B7" w14:textId="77777777" w:rsidR="0058555F" w:rsidRPr="003D132E" w:rsidRDefault="0058555F" w:rsidP="003D132E">
            <w:pPr>
              <w:pStyle w:val="Body"/>
              <w:spacing w:line="360" w:lineRule="auto"/>
              <w:rPr>
                <w:sz w:val="24"/>
                <w:szCs w:val="24"/>
              </w:rPr>
            </w:pPr>
            <w:r w:rsidRPr="003D132E">
              <w:rPr>
                <w:sz w:val="24"/>
                <w:szCs w:val="24"/>
              </w:rPr>
              <w:t>The Queen’s University of Belfast</w:t>
            </w:r>
          </w:p>
        </w:tc>
      </w:tr>
      <w:tr w:rsidR="0058555F" w:rsidRPr="003D132E" w14:paraId="4904F804" w14:textId="77777777" w:rsidTr="005424B4">
        <w:tc>
          <w:tcPr>
            <w:tcW w:w="4573" w:type="dxa"/>
            <w:tcBorders>
              <w:top w:val="single" w:sz="4" w:space="0" w:color="auto"/>
              <w:left w:val="single" w:sz="4" w:space="0" w:color="auto"/>
              <w:bottom w:val="single" w:sz="4" w:space="0" w:color="auto"/>
              <w:right w:val="single" w:sz="4" w:space="0" w:color="auto"/>
            </w:tcBorders>
            <w:shd w:val="clear" w:color="auto" w:fill="FFFFFF"/>
          </w:tcPr>
          <w:p w14:paraId="2F889DB8" w14:textId="77777777" w:rsidR="0058555F" w:rsidRPr="003D132E" w:rsidRDefault="0058555F" w:rsidP="003D132E">
            <w:pPr>
              <w:pStyle w:val="Body"/>
              <w:spacing w:line="360" w:lineRule="auto"/>
              <w:rPr>
                <w:sz w:val="24"/>
                <w:szCs w:val="24"/>
              </w:rPr>
            </w:pPr>
            <w:r w:rsidRPr="003D132E">
              <w:rPr>
                <w:color w:val="FF0000"/>
                <w:sz w:val="24"/>
                <w:szCs w:val="24"/>
              </w:rPr>
              <w:t>Name</w:t>
            </w:r>
          </w:p>
        </w:tc>
        <w:tc>
          <w:tcPr>
            <w:tcW w:w="4325" w:type="dxa"/>
            <w:tcBorders>
              <w:top w:val="single" w:sz="4" w:space="0" w:color="auto"/>
              <w:left w:val="single" w:sz="4" w:space="0" w:color="auto"/>
              <w:bottom w:val="single" w:sz="4" w:space="0" w:color="auto"/>
              <w:right w:val="single" w:sz="4" w:space="0" w:color="auto"/>
            </w:tcBorders>
            <w:shd w:val="clear" w:color="auto" w:fill="FFFFFF"/>
            <w:hideMark/>
          </w:tcPr>
          <w:p w14:paraId="27176EDE" w14:textId="20C2ABB0" w:rsidR="0058555F" w:rsidRPr="003D132E" w:rsidRDefault="0058555F" w:rsidP="003D132E">
            <w:pPr>
              <w:pStyle w:val="Body"/>
              <w:spacing w:line="360" w:lineRule="auto"/>
              <w:rPr>
                <w:sz w:val="24"/>
                <w:szCs w:val="24"/>
              </w:rPr>
            </w:pPr>
            <w:r w:rsidRPr="003D132E">
              <w:rPr>
                <w:sz w:val="24"/>
                <w:szCs w:val="24"/>
              </w:rPr>
              <w:t xml:space="preserve">Professor </w:t>
            </w:r>
            <w:r w:rsidR="009038AD">
              <w:rPr>
                <w:sz w:val="24"/>
                <w:szCs w:val="24"/>
              </w:rPr>
              <w:t>David S. Jones</w:t>
            </w:r>
          </w:p>
        </w:tc>
      </w:tr>
      <w:tr w:rsidR="0058555F" w:rsidRPr="003D132E" w14:paraId="15083CFE" w14:textId="77777777" w:rsidTr="005424B4">
        <w:tc>
          <w:tcPr>
            <w:tcW w:w="4573" w:type="dxa"/>
            <w:tcBorders>
              <w:top w:val="single" w:sz="4" w:space="0" w:color="auto"/>
              <w:left w:val="single" w:sz="4" w:space="0" w:color="auto"/>
              <w:bottom w:val="single" w:sz="4" w:space="0" w:color="auto"/>
              <w:right w:val="single" w:sz="4" w:space="0" w:color="auto"/>
            </w:tcBorders>
            <w:shd w:val="clear" w:color="auto" w:fill="FFFFFF"/>
          </w:tcPr>
          <w:p w14:paraId="5EAB8239" w14:textId="77777777" w:rsidR="0058555F" w:rsidRPr="003D132E" w:rsidRDefault="0058555F" w:rsidP="003D132E">
            <w:pPr>
              <w:pStyle w:val="Body"/>
              <w:spacing w:line="360" w:lineRule="auto"/>
              <w:rPr>
                <w:sz w:val="24"/>
                <w:szCs w:val="24"/>
              </w:rPr>
            </w:pPr>
            <w:r w:rsidRPr="003D132E">
              <w:rPr>
                <w:color w:val="FF0000"/>
                <w:sz w:val="24"/>
                <w:szCs w:val="24"/>
              </w:rPr>
              <w:t>Position</w:t>
            </w:r>
          </w:p>
        </w:tc>
        <w:tc>
          <w:tcPr>
            <w:tcW w:w="4325" w:type="dxa"/>
            <w:tcBorders>
              <w:top w:val="single" w:sz="4" w:space="0" w:color="auto"/>
              <w:left w:val="single" w:sz="4" w:space="0" w:color="auto"/>
              <w:bottom w:val="single" w:sz="4" w:space="0" w:color="auto"/>
              <w:right w:val="single" w:sz="4" w:space="0" w:color="auto"/>
            </w:tcBorders>
            <w:shd w:val="clear" w:color="auto" w:fill="FFFFFF"/>
            <w:hideMark/>
          </w:tcPr>
          <w:p w14:paraId="74AFBD90" w14:textId="4A114311" w:rsidR="0058555F" w:rsidRPr="003D132E" w:rsidRDefault="0058555F" w:rsidP="003D132E">
            <w:pPr>
              <w:pStyle w:val="Body"/>
              <w:spacing w:line="360" w:lineRule="auto"/>
              <w:rPr>
                <w:sz w:val="24"/>
                <w:szCs w:val="24"/>
              </w:rPr>
            </w:pPr>
            <w:r w:rsidRPr="003D132E">
              <w:rPr>
                <w:sz w:val="24"/>
                <w:szCs w:val="24"/>
              </w:rPr>
              <w:t xml:space="preserve">Chair, </w:t>
            </w:r>
            <w:r w:rsidR="009038AD">
              <w:rPr>
                <w:sz w:val="24"/>
                <w:szCs w:val="24"/>
              </w:rPr>
              <w:t>Education Committee (Quality and Standards)</w:t>
            </w:r>
          </w:p>
        </w:tc>
      </w:tr>
    </w:tbl>
    <w:p w14:paraId="7818A387" w14:textId="77777777" w:rsidR="0058555F" w:rsidRPr="003D132E" w:rsidRDefault="0058555F" w:rsidP="003D132E">
      <w:pPr>
        <w:spacing w:line="360" w:lineRule="auto"/>
        <w:rPr>
          <w:rFonts w:ascii="Arial" w:hAnsi="Arial" w:cs="Arial"/>
          <w:sz w:val="24"/>
          <w:szCs w:val="24"/>
        </w:rPr>
      </w:pPr>
    </w:p>
    <w:p w14:paraId="64466847" w14:textId="77777777" w:rsidR="0058555F" w:rsidRPr="003D132E" w:rsidRDefault="0058555F" w:rsidP="003D132E">
      <w:pPr>
        <w:spacing w:line="360" w:lineRule="auto"/>
        <w:jc w:val="center"/>
        <w:rPr>
          <w:rFonts w:ascii="Arial" w:hAnsi="Arial" w:cs="Arial"/>
          <w:b/>
          <w:sz w:val="24"/>
          <w:szCs w:val="24"/>
        </w:rPr>
      </w:pPr>
      <w:bookmarkStart w:id="17" w:name="_27239911-7037-4977-b77c-a3f2ef36bd30"/>
    </w:p>
    <w:bookmarkEnd w:id="17"/>
    <w:p w14:paraId="7C1B5DE8" w14:textId="77777777" w:rsidR="0058555F" w:rsidRPr="003D132E" w:rsidRDefault="0058555F" w:rsidP="003D132E">
      <w:pPr>
        <w:pStyle w:val="Level1"/>
        <w:keepNext/>
        <w:numPr>
          <w:ilvl w:val="0"/>
          <w:numId w:val="0"/>
        </w:numPr>
        <w:adjustRightInd/>
        <w:spacing w:after="0" w:line="360" w:lineRule="auto"/>
        <w:rPr>
          <w:b/>
          <w:sz w:val="24"/>
          <w:szCs w:val="24"/>
        </w:rPr>
        <w:sectPr w:rsidR="0058555F" w:rsidRPr="003D132E" w:rsidSect="00CC3D6A">
          <w:headerReference w:type="default" r:id="rId15"/>
          <w:headerReference w:type="first" r:id="rId16"/>
          <w:pgSz w:w="11906" w:h="16838"/>
          <w:pgMar w:top="1440" w:right="1440" w:bottom="1440" w:left="1440" w:header="708" w:footer="708" w:gutter="0"/>
          <w:pgNumType w:start="1"/>
          <w:cols w:space="708"/>
          <w:titlePg/>
          <w:docGrid w:linePitch="360"/>
        </w:sectPr>
      </w:pPr>
    </w:p>
    <w:p w14:paraId="40EE7F9F" w14:textId="77777777" w:rsidR="0058555F" w:rsidRPr="003D132E" w:rsidRDefault="0058555F" w:rsidP="003D132E">
      <w:pPr>
        <w:pStyle w:val="Level1"/>
        <w:keepNext/>
        <w:numPr>
          <w:ilvl w:val="0"/>
          <w:numId w:val="0"/>
        </w:numPr>
        <w:adjustRightInd/>
        <w:spacing w:after="0" w:line="360" w:lineRule="auto"/>
        <w:rPr>
          <w:b/>
          <w:sz w:val="24"/>
          <w:szCs w:val="24"/>
        </w:rPr>
      </w:pPr>
      <w:r w:rsidRPr="003D132E">
        <w:rPr>
          <w:b/>
          <w:sz w:val="24"/>
          <w:szCs w:val="24"/>
        </w:rPr>
        <w:t>Annex A</w:t>
      </w:r>
      <w:r w:rsidRPr="003D132E">
        <w:rPr>
          <w:b/>
          <w:sz w:val="24"/>
          <w:szCs w:val="24"/>
        </w:rPr>
        <w:tab/>
        <w:t>Data Processing Principles</w:t>
      </w:r>
    </w:p>
    <w:p w14:paraId="18A2D7CC" w14:textId="77777777" w:rsidR="0058555F" w:rsidRPr="003D132E" w:rsidRDefault="0058555F" w:rsidP="003D132E">
      <w:pPr>
        <w:pStyle w:val="Level1"/>
        <w:keepNext/>
        <w:numPr>
          <w:ilvl w:val="0"/>
          <w:numId w:val="0"/>
        </w:numPr>
        <w:adjustRightInd/>
        <w:spacing w:after="0" w:line="360" w:lineRule="auto"/>
        <w:ind w:left="850"/>
        <w:rPr>
          <w:sz w:val="24"/>
          <w:szCs w:val="24"/>
        </w:rPr>
      </w:pPr>
    </w:p>
    <w:p w14:paraId="3A3D6934" w14:textId="77777777" w:rsidR="0058555F" w:rsidRPr="003D132E" w:rsidRDefault="0058555F" w:rsidP="003D132E">
      <w:pPr>
        <w:pStyle w:val="Level1"/>
        <w:keepNext/>
        <w:numPr>
          <w:ilvl w:val="0"/>
          <w:numId w:val="3"/>
        </w:numPr>
        <w:adjustRightInd/>
        <w:spacing w:after="0" w:line="360" w:lineRule="auto"/>
        <w:rPr>
          <w:sz w:val="24"/>
          <w:szCs w:val="24"/>
        </w:rPr>
      </w:pPr>
      <w:r w:rsidRPr="003D132E">
        <w:rPr>
          <w:sz w:val="24"/>
          <w:szCs w:val="24"/>
        </w:rPr>
        <w:t>Purpose limitation: Personal data may be processed and subsequently used or further communicated only for purposes described in Annex B or subsequently authorised by the data subject.</w:t>
      </w:r>
    </w:p>
    <w:p w14:paraId="60F9BD4A" w14:textId="77777777" w:rsidR="0058555F" w:rsidRPr="003D132E" w:rsidRDefault="0058555F" w:rsidP="003D132E">
      <w:pPr>
        <w:pStyle w:val="Level1"/>
        <w:keepNext/>
        <w:numPr>
          <w:ilvl w:val="0"/>
          <w:numId w:val="0"/>
        </w:numPr>
        <w:adjustRightInd/>
        <w:spacing w:after="0" w:line="360" w:lineRule="auto"/>
        <w:ind w:left="850"/>
        <w:rPr>
          <w:sz w:val="24"/>
          <w:szCs w:val="24"/>
        </w:rPr>
      </w:pPr>
    </w:p>
    <w:p w14:paraId="67DFB212" w14:textId="77777777" w:rsidR="0058555F" w:rsidRPr="003D132E" w:rsidRDefault="0058555F" w:rsidP="003D132E">
      <w:pPr>
        <w:pStyle w:val="Level1"/>
        <w:keepNext/>
        <w:numPr>
          <w:ilvl w:val="0"/>
          <w:numId w:val="3"/>
        </w:numPr>
        <w:adjustRightInd/>
        <w:spacing w:after="0" w:line="360" w:lineRule="auto"/>
        <w:rPr>
          <w:sz w:val="24"/>
          <w:szCs w:val="24"/>
        </w:rPr>
      </w:pPr>
      <w:r w:rsidRPr="003D132E">
        <w:rPr>
          <w:sz w:val="24"/>
          <w:szCs w:val="24"/>
        </w:rPr>
        <w:t>Data quality and proportionality: Personal data must be accurate and, where necessary, kept up to date. The personal data must be adequate, relevant and not excessive in relation to the purposes for which they are transferred and further processed.</w:t>
      </w:r>
    </w:p>
    <w:p w14:paraId="0BBF55DA" w14:textId="77777777" w:rsidR="0058555F" w:rsidRPr="003D132E" w:rsidRDefault="0058555F" w:rsidP="003D132E">
      <w:pPr>
        <w:pStyle w:val="Level1"/>
        <w:keepNext/>
        <w:numPr>
          <w:ilvl w:val="0"/>
          <w:numId w:val="0"/>
        </w:numPr>
        <w:adjustRightInd/>
        <w:spacing w:after="0" w:line="360" w:lineRule="auto"/>
        <w:ind w:left="850"/>
        <w:rPr>
          <w:sz w:val="24"/>
          <w:szCs w:val="24"/>
        </w:rPr>
      </w:pPr>
    </w:p>
    <w:p w14:paraId="464D4298" w14:textId="77777777" w:rsidR="0058555F" w:rsidRPr="003D132E" w:rsidRDefault="0058555F" w:rsidP="003D132E">
      <w:pPr>
        <w:pStyle w:val="Level1"/>
        <w:keepNext/>
        <w:numPr>
          <w:ilvl w:val="0"/>
          <w:numId w:val="3"/>
        </w:numPr>
        <w:adjustRightInd/>
        <w:spacing w:after="0" w:line="360" w:lineRule="auto"/>
        <w:rPr>
          <w:sz w:val="24"/>
          <w:szCs w:val="24"/>
        </w:rPr>
      </w:pPr>
      <w:r w:rsidRPr="003D132E">
        <w:rPr>
          <w:sz w:val="24"/>
          <w:szCs w:val="24"/>
        </w:rPr>
        <w:t>Transparency: Data subjects must be provided with information necessary to ensure fair processing (such as information about the purposes of processing and about the transfer), unless such information has already been given by the data exporter.</w:t>
      </w:r>
    </w:p>
    <w:p w14:paraId="1D00961D" w14:textId="77777777" w:rsidR="0058555F" w:rsidRPr="003D132E" w:rsidRDefault="0058555F" w:rsidP="003D132E">
      <w:pPr>
        <w:pStyle w:val="Level1"/>
        <w:keepNext/>
        <w:numPr>
          <w:ilvl w:val="0"/>
          <w:numId w:val="0"/>
        </w:numPr>
        <w:adjustRightInd/>
        <w:spacing w:after="0" w:line="360" w:lineRule="auto"/>
        <w:ind w:left="850"/>
        <w:rPr>
          <w:sz w:val="24"/>
          <w:szCs w:val="24"/>
        </w:rPr>
      </w:pPr>
    </w:p>
    <w:p w14:paraId="3A8BA8A8" w14:textId="77777777" w:rsidR="0058555F" w:rsidRPr="003D132E" w:rsidRDefault="0058555F" w:rsidP="003D132E">
      <w:pPr>
        <w:pStyle w:val="Level1"/>
        <w:keepNext/>
        <w:numPr>
          <w:ilvl w:val="0"/>
          <w:numId w:val="3"/>
        </w:numPr>
        <w:adjustRightInd/>
        <w:spacing w:after="0" w:line="360" w:lineRule="auto"/>
        <w:rPr>
          <w:sz w:val="24"/>
          <w:szCs w:val="24"/>
        </w:rPr>
      </w:pPr>
      <w:r w:rsidRPr="003D132E">
        <w:rPr>
          <w:sz w:val="24"/>
          <w:szCs w:val="24"/>
        </w:rPr>
        <w:t>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p w14:paraId="1AD211DF" w14:textId="77777777" w:rsidR="0058555F" w:rsidRPr="003D132E" w:rsidRDefault="0058555F" w:rsidP="003D132E">
      <w:pPr>
        <w:pStyle w:val="Level1"/>
        <w:keepNext/>
        <w:numPr>
          <w:ilvl w:val="0"/>
          <w:numId w:val="0"/>
        </w:numPr>
        <w:adjustRightInd/>
        <w:spacing w:after="0" w:line="360" w:lineRule="auto"/>
        <w:ind w:left="850"/>
        <w:rPr>
          <w:sz w:val="24"/>
          <w:szCs w:val="24"/>
        </w:rPr>
      </w:pPr>
    </w:p>
    <w:p w14:paraId="08044D84" w14:textId="77777777" w:rsidR="0058555F" w:rsidRPr="003D132E" w:rsidRDefault="0058555F" w:rsidP="003D132E">
      <w:pPr>
        <w:pStyle w:val="Level1"/>
        <w:keepNext/>
        <w:numPr>
          <w:ilvl w:val="0"/>
          <w:numId w:val="3"/>
        </w:numPr>
        <w:adjustRightInd/>
        <w:spacing w:after="0" w:line="360" w:lineRule="auto"/>
        <w:rPr>
          <w:sz w:val="24"/>
          <w:szCs w:val="24"/>
        </w:rPr>
      </w:pPr>
      <w:r w:rsidRPr="003D132E">
        <w:rPr>
          <w:sz w:val="24"/>
          <w:szCs w:val="24"/>
        </w:rPr>
        <w:t>Rights of access, rectification, deletion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the data exporter. Provided that the authority has given its prior approval, access need also not be granted when doing so would be likely to seriously harm the interests of the data importer or other organisations dealing with the data importer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particular situation. The burden of proof for any refusal rests on the data importer, and the data subject may always challenge a refusal before the authority.</w:t>
      </w:r>
    </w:p>
    <w:p w14:paraId="281E6898" w14:textId="77777777" w:rsidR="0058555F" w:rsidRPr="003D132E" w:rsidRDefault="0058555F" w:rsidP="003D132E">
      <w:pPr>
        <w:pStyle w:val="Level1"/>
        <w:keepNext/>
        <w:numPr>
          <w:ilvl w:val="0"/>
          <w:numId w:val="0"/>
        </w:numPr>
        <w:adjustRightInd/>
        <w:spacing w:after="0" w:line="360" w:lineRule="auto"/>
        <w:ind w:left="850"/>
        <w:rPr>
          <w:sz w:val="24"/>
          <w:szCs w:val="24"/>
        </w:rPr>
      </w:pPr>
    </w:p>
    <w:p w14:paraId="319F4611" w14:textId="77777777" w:rsidR="0058555F" w:rsidRPr="003D132E" w:rsidRDefault="0058555F" w:rsidP="003D132E">
      <w:pPr>
        <w:pStyle w:val="Level1"/>
        <w:keepNext/>
        <w:numPr>
          <w:ilvl w:val="0"/>
          <w:numId w:val="3"/>
        </w:numPr>
        <w:adjustRightInd/>
        <w:spacing w:after="0" w:line="360" w:lineRule="auto"/>
        <w:rPr>
          <w:sz w:val="24"/>
          <w:szCs w:val="24"/>
        </w:rPr>
      </w:pPr>
      <w:r w:rsidRPr="003D132E">
        <w:rPr>
          <w:sz w:val="24"/>
          <w:szCs w:val="24"/>
        </w:rPr>
        <w:t>Sensitive data: The data importer shall take such additional measures (e.g. relating to security) as are necessary to protect such sensitive data in accordance with its obligations under clause II.</w:t>
      </w:r>
    </w:p>
    <w:p w14:paraId="464FD284" w14:textId="77777777" w:rsidR="0058555F" w:rsidRPr="003D132E" w:rsidRDefault="0058555F" w:rsidP="003D132E">
      <w:pPr>
        <w:pStyle w:val="Level1"/>
        <w:keepNext/>
        <w:numPr>
          <w:ilvl w:val="0"/>
          <w:numId w:val="0"/>
        </w:numPr>
        <w:adjustRightInd/>
        <w:spacing w:after="0" w:line="360" w:lineRule="auto"/>
        <w:ind w:left="850"/>
        <w:rPr>
          <w:sz w:val="24"/>
          <w:szCs w:val="24"/>
        </w:rPr>
      </w:pPr>
    </w:p>
    <w:p w14:paraId="7F4BF1B5" w14:textId="77777777" w:rsidR="0058555F" w:rsidRPr="003D132E" w:rsidRDefault="0058555F" w:rsidP="003D132E">
      <w:pPr>
        <w:pStyle w:val="Level1"/>
        <w:keepNext/>
        <w:numPr>
          <w:ilvl w:val="0"/>
          <w:numId w:val="3"/>
        </w:numPr>
        <w:adjustRightInd/>
        <w:spacing w:after="0" w:line="360" w:lineRule="auto"/>
        <w:rPr>
          <w:sz w:val="24"/>
          <w:szCs w:val="24"/>
        </w:rPr>
      </w:pPr>
      <w:r w:rsidRPr="003D132E">
        <w:rPr>
          <w:sz w:val="24"/>
          <w:szCs w:val="24"/>
        </w:rPr>
        <w:t>Data used for marketing purposes: Where data are processed for the purposes of direct marketing, effective procedures should exist allowing the data subject at any time to ‘opt-out’ from having his data used for such purposes.</w:t>
      </w:r>
    </w:p>
    <w:p w14:paraId="1F84B234" w14:textId="77777777" w:rsidR="0058555F" w:rsidRPr="003D132E" w:rsidRDefault="0058555F" w:rsidP="003D132E">
      <w:pPr>
        <w:pStyle w:val="Level1"/>
        <w:keepNext/>
        <w:numPr>
          <w:ilvl w:val="0"/>
          <w:numId w:val="0"/>
        </w:numPr>
        <w:adjustRightInd/>
        <w:spacing w:after="0" w:line="360" w:lineRule="auto"/>
        <w:ind w:left="850"/>
        <w:rPr>
          <w:sz w:val="24"/>
          <w:szCs w:val="24"/>
        </w:rPr>
      </w:pPr>
    </w:p>
    <w:p w14:paraId="40B53BB3" w14:textId="77777777" w:rsidR="0058555F" w:rsidRPr="003D132E" w:rsidRDefault="0058555F" w:rsidP="003D132E">
      <w:pPr>
        <w:pStyle w:val="Level1"/>
        <w:keepNext/>
        <w:numPr>
          <w:ilvl w:val="0"/>
          <w:numId w:val="3"/>
        </w:numPr>
        <w:adjustRightInd/>
        <w:spacing w:after="0" w:line="360" w:lineRule="auto"/>
        <w:rPr>
          <w:sz w:val="24"/>
          <w:szCs w:val="24"/>
        </w:rPr>
      </w:pPr>
      <w:r w:rsidRPr="003D132E">
        <w:rPr>
          <w:sz w:val="24"/>
          <w:szCs w:val="24"/>
        </w:rPr>
        <w:t>Automated decisions: For purposes hereof ‘automated decision’ shall mean a decision by the data exporter or the data importer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The data importer shall not make any automated decisions concerning data subjects, except when:</w:t>
      </w:r>
    </w:p>
    <w:p w14:paraId="03C00E75" w14:textId="77777777" w:rsidR="0058555F" w:rsidRPr="003D132E" w:rsidRDefault="0058555F" w:rsidP="003D132E">
      <w:pPr>
        <w:pStyle w:val="Level1"/>
        <w:keepNext/>
        <w:numPr>
          <w:ilvl w:val="0"/>
          <w:numId w:val="0"/>
        </w:numPr>
        <w:adjustRightInd/>
        <w:spacing w:after="0" w:line="360" w:lineRule="auto"/>
        <w:ind w:left="850"/>
        <w:rPr>
          <w:sz w:val="24"/>
          <w:szCs w:val="24"/>
        </w:rPr>
      </w:pPr>
    </w:p>
    <w:p w14:paraId="79F75C77" w14:textId="77777777" w:rsidR="0058555F" w:rsidRPr="003D132E" w:rsidRDefault="0058555F" w:rsidP="003D132E">
      <w:pPr>
        <w:pStyle w:val="Body2"/>
        <w:spacing w:after="0" w:line="360" w:lineRule="auto"/>
        <w:rPr>
          <w:sz w:val="24"/>
          <w:szCs w:val="24"/>
        </w:rPr>
      </w:pPr>
      <w:r w:rsidRPr="003D132E">
        <w:rPr>
          <w:rStyle w:val="Strong"/>
          <w:sz w:val="24"/>
          <w:szCs w:val="24"/>
        </w:rPr>
        <w:t>(a)</w:t>
      </w:r>
    </w:p>
    <w:p w14:paraId="21A349C1" w14:textId="77777777" w:rsidR="0058555F" w:rsidRPr="003D132E" w:rsidRDefault="0058555F" w:rsidP="003D132E">
      <w:pPr>
        <w:pStyle w:val="Body3"/>
        <w:spacing w:after="0" w:line="360" w:lineRule="auto"/>
        <w:rPr>
          <w:sz w:val="24"/>
          <w:szCs w:val="24"/>
        </w:rPr>
      </w:pPr>
      <w:r w:rsidRPr="003D132E">
        <w:rPr>
          <w:rStyle w:val="Strong"/>
          <w:sz w:val="24"/>
          <w:szCs w:val="24"/>
        </w:rPr>
        <w:t>(i)</w:t>
      </w:r>
      <w:r w:rsidRPr="003D132E">
        <w:rPr>
          <w:sz w:val="24"/>
          <w:szCs w:val="24"/>
        </w:rPr>
        <w:t xml:space="preserve"> such decisions are made by the data importer in entering into or performing a contract with the data subject, and</w:t>
      </w:r>
    </w:p>
    <w:p w14:paraId="105122CB" w14:textId="77777777" w:rsidR="0058555F" w:rsidRPr="003D132E" w:rsidRDefault="0058555F" w:rsidP="003D132E">
      <w:pPr>
        <w:pStyle w:val="Body3"/>
        <w:spacing w:after="0" w:line="360" w:lineRule="auto"/>
        <w:rPr>
          <w:sz w:val="24"/>
          <w:szCs w:val="24"/>
        </w:rPr>
      </w:pPr>
      <w:r w:rsidRPr="003D132E">
        <w:rPr>
          <w:rStyle w:val="Strong"/>
          <w:sz w:val="24"/>
          <w:szCs w:val="24"/>
        </w:rPr>
        <w:t>(ii)</w:t>
      </w:r>
      <w:r w:rsidRPr="003D132E">
        <w:rPr>
          <w:sz w:val="24"/>
          <w:szCs w:val="24"/>
        </w:rPr>
        <w:t xml:space="preserve"> the data subject is given an opportunity to discuss the results of a relevant automated decision with a representative of the parties making such decision or otherwise to make representations to that parties.</w:t>
      </w:r>
    </w:p>
    <w:p w14:paraId="13B089A2" w14:textId="77777777" w:rsidR="0058555F" w:rsidRPr="003D132E" w:rsidRDefault="0058555F" w:rsidP="003D132E">
      <w:pPr>
        <w:pStyle w:val="Body2"/>
        <w:spacing w:after="0" w:line="360" w:lineRule="auto"/>
        <w:rPr>
          <w:sz w:val="24"/>
          <w:szCs w:val="24"/>
        </w:rPr>
      </w:pPr>
      <w:r w:rsidRPr="003D132E">
        <w:rPr>
          <w:sz w:val="24"/>
          <w:szCs w:val="24"/>
        </w:rPr>
        <w:t>Or</w:t>
      </w:r>
    </w:p>
    <w:p w14:paraId="769CD50E" w14:textId="77777777" w:rsidR="0058555F" w:rsidRPr="003D132E" w:rsidRDefault="0058555F" w:rsidP="003D132E">
      <w:pPr>
        <w:pStyle w:val="Body2"/>
        <w:spacing w:after="0" w:line="360" w:lineRule="auto"/>
        <w:rPr>
          <w:sz w:val="24"/>
          <w:szCs w:val="24"/>
        </w:rPr>
      </w:pPr>
      <w:r w:rsidRPr="003D132E">
        <w:rPr>
          <w:rStyle w:val="Strong"/>
          <w:sz w:val="24"/>
          <w:szCs w:val="24"/>
        </w:rPr>
        <w:t>(b)</w:t>
      </w:r>
      <w:r w:rsidRPr="003D132E">
        <w:rPr>
          <w:sz w:val="24"/>
          <w:szCs w:val="24"/>
        </w:rPr>
        <w:t xml:space="preserve"> where otherwise provided by the law of the data exporter.</w:t>
      </w:r>
    </w:p>
    <w:p w14:paraId="79A665AE" w14:textId="77777777" w:rsidR="0058555F" w:rsidRPr="003D132E" w:rsidRDefault="0058555F" w:rsidP="003D132E">
      <w:pPr>
        <w:spacing w:line="360" w:lineRule="auto"/>
        <w:rPr>
          <w:rFonts w:ascii="Arial" w:hAnsi="Arial" w:cs="Arial"/>
          <w:sz w:val="24"/>
          <w:szCs w:val="24"/>
        </w:rPr>
        <w:sectPr w:rsidR="0058555F" w:rsidRPr="003D132E" w:rsidSect="00CC3D6A">
          <w:headerReference w:type="default" r:id="rId17"/>
          <w:type w:val="continuous"/>
          <w:pgSz w:w="11906" w:h="16838"/>
          <w:pgMar w:top="1440" w:right="1440" w:bottom="1440" w:left="1440" w:header="708" w:footer="708" w:gutter="0"/>
          <w:pgNumType w:start="1"/>
          <w:cols w:space="708"/>
          <w:titlePg/>
          <w:docGrid w:linePitch="360"/>
        </w:sectPr>
      </w:pPr>
      <w:r w:rsidRPr="003D132E">
        <w:rPr>
          <w:rFonts w:ascii="Arial" w:hAnsi="Arial" w:cs="Arial"/>
          <w:sz w:val="24"/>
          <w:szCs w:val="24"/>
        </w:rPr>
        <w:br w:type="page"/>
      </w:r>
      <w:bookmarkStart w:id="18" w:name="_fa110be2-c2c2-4aba-a821-3352043ae0b1"/>
    </w:p>
    <w:p w14:paraId="7F97BE1E" w14:textId="77777777" w:rsidR="0058555F" w:rsidRPr="003D132E" w:rsidRDefault="0058555F" w:rsidP="003D132E">
      <w:pPr>
        <w:spacing w:line="360" w:lineRule="auto"/>
        <w:rPr>
          <w:rFonts w:ascii="Arial" w:hAnsi="Arial" w:cs="Arial"/>
          <w:sz w:val="24"/>
          <w:szCs w:val="24"/>
        </w:rPr>
      </w:pPr>
      <w:r w:rsidRPr="003D132E">
        <w:rPr>
          <w:rFonts w:ascii="Arial" w:hAnsi="Arial" w:cs="Arial"/>
          <w:b/>
          <w:sz w:val="24"/>
          <w:szCs w:val="24"/>
        </w:rPr>
        <w:t>Annex B</w:t>
      </w:r>
      <w:bookmarkEnd w:id="18"/>
      <w:r w:rsidRPr="003D132E">
        <w:rPr>
          <w:rFonts w:ascii="Arial" w:hAnsi="Arial" w:cs="Arial"/>
          <w:b/>
          <w:sz w:val="24"/>
          <w:szCs w:val="24"/>
        </w:rPr>
        <w:tab/>
        <w:t>Description of the transfer</w:t>
      </w:r>
    </w:p>
    <w:p w14:paraId="7B65731D" w14:textId="77777777" w:rsidR="0058555F" w:rsidRPr="003D132E" w:rsidRDefault="0058555F" w:rsidP="003D132E">
      <w:pPr>
        <w:pStyle w:val="Body"/>
        <w:spacing w:after="0" w:line="360" w:lineRule="auto"/>
        <w:rPr>
          <w:rStyle w:val="Strong"/>
          <w:sz w:val="24"/>
          <w:szCs w:val="24"/>
        </w:rPr>
      </w:pPr>
    </w:p>
    <w:p w14:paraId="7DFE273A" w14:textId="77777777" w:rsidR="0058555F" w:rsidRPr="003D132E" w:rsidRDefault="0058555F" w:rsidP="003D132E">
      <w:pPr>
        <w:pStyle w:val="Body"/>
        <w:spacing w:after="0" w:line="360" w:lineRule="auto"/>
        <w:rPr>
          <w:rStyle w:val="Strong"/>
          <w:sz w:val="24"/>
          <w:szCs w:val="24"/>
        </w:rPr>
      </w:pPr>
      <w:r w:rsidRPr="003D132E">
        <w:rPr>
          <w:rStyle w:val="Strong"/>
          <w:sz w:val="24"/>
          <w:szCs w:val="24"/>
        </w:rPr>
        <w:t>Data subjects</w:t>
      </w:r>
    </w:p>
    <w:p w14:paraId="1A33DA7A" w14:textId="77777777" w:rsidR="0058555F" w:rsidRPr="003D132E" w:rsidRDefault="0058555F" w:rsidP="003D132E">
      <w:pPr>
        <w:pStyle w:val="Body"/>
        <w:spacing w:after="0" w:line="360" w:lineRule="auto"/>
        <w:rPr>
          <w:sz w:val="24"/>
          <w:szCs w:val="24"/>
        </w:rPr>
      </w:pPr>
    </w:p>
    <w:p w14:paraId="52513E48" w14:textId="77777777" w:rsidR="0058555F" w:rsidRPr="003D132E" w:rsidRDefault="0058555F" w:rsidP="003D132E">
      <w:pPr>
        <w:pStyle w:val="Body"/>
        <w:spacing w:after="0" w:line="360" w:lineRule="auto"/>
        <w:rPr>
          <w:sz w:val="24"/>
          <w:szCs w:val="24"/>
        </w:rPr>
      </w:pPr>
      <w:r w:rsidRPr="003D132E">
        <w:rPr>
          <w:sz w:val="24"/>
          <w:szCs w:val="24"/>
        </w:rPr>
        <w:t xml:space="preserve">The personal data transferred concern the following categories of data subjects: </w:t>
      </w:r>
    </w:p>
    <w:p w14:paraId="11CF2055" w14:textId="77777777" w:rsidR="0058555F" w:rsidRPr="003D132E" w:rsidRDefault="0058555F" w:rsidP="003D132E">
      <w:pPr>
        <w:pStyle w:val="Body"/>
        <w:spacing w:after="0" w:line="360" w:lineRule="auto"/>
        <w:rPr>
          <w:sz w:val="24"/>
          <w:szCs w:val="24"/>
        </w:rPr>
      </w:pPr>
    </w:p>
    <w:p w14:paraId="52181DFE" w14:textId="77777777" w:rsidR="0058555F" w:rsidRPr="003D132E" w:rsidRDefault="0058555F" w:rsidP="003D132E">
      <w:pPr>
        <w:pStyle w:val="Body"/>
        <w:spacing w:after="0" w:line="360" w:lineRule="auto"/>
        <w:ind w:firstLine="720"/>
        <w:rPr>
          <w:sz w:val="24"/>
          <w:szCs w:val="24"/>
        </w:rPr>
      </w:pPr>
      <w:r w:rsidRPr="003D132E">
        <w:rPr>
          <w:sz w:val="24"/>
          <w:szCs w:val="24"/>
        </w:rPr>
        <w:fldChar w:fldCharType="begin"/>
      </w:r>
      <w:r w:rsidRPr="003D132E">
        <w:rPr>
          <w:sz w:val="24"/>
          <w:szCs w:val="24"/>
        </w:rPr>
        <w:fldChar w:fldCharType="end"/>
      </w:r>
      <w:r w:rsidRPr="003D132E">
        <w:rPr>
          <w:sz w:val="24"/>
          <w:szCs w:val="24"/>
        </w:rPr>
        <w:t>Students participating in the student mobility program.</w:t>
      </w:r>
    </w:p>
    <w:p w14:paraId="02436D32" w14:textId="77777777" w:rsidR="0058555F" w:rsidRPr="003D132E" w:rsidRDefault="0058555F" w:rsidP="003D132E">
      <w:pPr>
        <w:pStyle w:val="Body"/>
        <w:spacing w:after="0" w:line="360" w:lineRule="auto"/>
        <w:rPr>
          <w:rStyle w:val="Strong"/>
          <w:sz w:val="24"/>
          <w:szCs w:val="24"/>
        </w:rPr>
      </w:pPr>
    </w:p>
    <w:p w14:paraId="6FC0DB6C" w14:textId="77777777" w:rsidR="0058555F" w:rsidRPr="003D132E" w:rsidRDefault="0058555F" w:rsidP="003D132E">
      <w:pPr>
        <w:pStyle w:val="Body"/>
        <w:spacing w:after="0" w:line="360" w:lineRule="auto"/>
        <w:rPr>
          <w:sz w:val="24"/>
          <w:szCs w:val="24"/>
        </w:rPr>
      </w:pPr>
      <w:r w:rsidRPr="003D132E">
        <w:rPr>
          <w:rStyle w:val="Strong"/>
          <w:sz w:val="24"/>
          <w:szCs w:val="24"/>
        </w:rPr>
        <w:t>Purposes of the transfer(s)</w:t>
      </w:r>
    </w:p>
    <w:p w14:paraId="54AEAA48" w14:textId="77777777" w:rsidR="0058555F" w:rsidRPr="003D132E" w:rsidRDefault="0058555F" w:rsidP="003D132E">
      <w:pPr>
        <w:pStyle w:val="Body"/>
        <w:spacing w:after="0" w:line="360" w:lineRule="auto"/>
        <w:rPr>
          <w:sz w:val="24"/>
          <w:szCs w:val="24"/>
        </w:rPr>
      </w:pPr>
    </w:p>
    <w:p w14:paraId="4BC77A3A" w14:textId="77777777" w:rsidR="0058555F" w:rsidRPr="003D132E" w:rsidRDefault="0058555F" w:rsidP="003D132E">
      <w:pPr>
        <w:pStyle w:val="Body"/>
        <w:spacing w:after="0" w:line="360" w:lineRule="auto"/>
        <w:rPr>
          <w:sz w:val="24"/>
          <w:szCs w:val="24"/>
        </w:rPr>
      </w:pPr>
      <w:r w:rsidRPr="003D132E">
        <w:rPr>
          <w:sz w:val="24"/>
          <w:szCs w:val="24"/>
        </w:rPr>
        <w:t>The transfer is made for the following purposes:</w:t>
      </w:r>
    </w:p>
    <w:p w14:paraId="3EA8D664" w14:textId="77777777" w:rsidR="0058555F" w:rsidRPr="003D132E" w:rsidRDefault="0058555F" w:rsidP="003D132E">
      <w:pPr>
        <w:pStyle w:val="Body"/>
        <w:spacing w:after="0" w:line="360" w:lineRule="auto"/>
        <w:rPr>
          <w:sz w:val="24"/>
          <w:szCs w:val="24"/>
        </w:rPr>
      </w:pPr>
    </w:p>
    <w:p w14:paraId="6E359391" w14:textId="77777777" w:rsidR="0058555F" w:rsidRPr="003D132E" w:rsidRDefault="0058555F" w:rsidP="003D132E">
      <w:pPr>
        <w:pStyle w:val="Body"/>
        <w:spacing w:after="0" w:line="360" w:lineRule="auto"/>
        <w:ind w:left="709" w:firstLine="11"/>
        <w:rPr>
          <w:sz w:val="24"/>
          <w:szCs w:val="24"/>
        </w:rPr>
      </w:pPr>
      <w:r w:rsidRPr="003D132E">
        <w:rPr>
          <w:sz w:val="24"/>
          <w:szCs w:val="24"/>
        </w:rPr>
        <w:t>The exchange of student personal data and sensitive personal data between the parties or data subject in connection with the student mobility program.</w:t>
      </w:r>
    </w:p>
    <w:p w14:paraId="186B0855" w14:textId="77777777" w:rsidR="0058555F" w:rsidRPr="003D132E" w:rsidRDefault="0058555F" w:rsidP="003D132E">
      <w:pPr>
        <w:pStyle w:val="Body"/>
        <w:spacing w:after="0" w:line="360" w:lineRule="auto"/>
        <w:rPr>
          <w:rStyle w:val="Strong"/>
          <w:sz w:val="24"/>
          <w:szCs w:val="24"/>
        </w:rPr>
      </w:pPr>
    </w:p>
    <w:p w14:paraId="5D2B52A9" w14:textId="77777777" w:rsidR="0058555F" w:rsidRPr="003D132E" w:rsidRDefault="0058555F" w:rsidP="003D132E">
      <w:pPr>
        <w:pStyle w:val="Body"/>
        <w:spacing w:after="0" w:line="360" w:lineRule="auto"/>
        <w:rPr>
          <w:sz w:val="24"/>
          <w:szCs w:val="24"/>
        </w:rPr>
      </w:pPr>
      <w:r w:rsidRPr="003D132E">
        <w:rPr>
          <w:rStyle w:val="Strong"/>
          <w:sz w:val="24"/>
          <w:szCs w:val="24"/>
        </w:rPr>
        <w:t>Categories of data</w:t>
      </w:r>
    </w:p>
    <w:p w14:paraId="620EF68F" w14:textId="77777777" w:rsidR="0058555F" w:rsidRPr="003D132E" w:rsidRDefault="0058555F" w:rsidP="003D132E">
      <w:pPr>
        <w:pStyle w:val="Body"/>
        <w:spacing w:after="0" w:line="360" w:lineRule="auto"/>
        <w:rPr>
          <w:sz w:val="24"/>
          <w:szCs w:val="24"/>
        </w:rPr>
      </w:pPr>
    </w:p>
    <w:p w14:paraId="7315ABA1" w14:textId="77777777" w:rsidR="0058555F" w:rsidRPr="003D132E" w:rsidRDefault="0058555F" w:rsidP="003D132E">
      <w:pPr>
        <w:pStyle w:val="Body"/>
        <w:spacing w:after="0" w:line="360" w:lineRule="auto"/>
        <w:rPr>
          <w:sz w:val="24"/>
          <w:szCs w:val="24"/>
        </w:rPr>
      </w:pPr>
      <w:r w:rsidRPr="003D132E">
        <w:rPr>
          <w:sz w:val="24"/>
          <w:szCs w:val="24"/>
        </w:rPr>
        <w:t xml:space="preserve">The personal data transferred concern the following categories of data: </w:t>
      </w:r>
      <w:r w:rsidRPr="003D132E">
        <w:rPr>
          <w:sz w:val="24"/>
          <w:szCs w:val="24"/>
        </w:rPr>
        <w:fldChar w:fldCharType="begin"/>
      </w:r>
      <w:r w:rsidRPr="003D132E">
        <w:rPr>
          <w:sz w:val="24"/>
          <w:szCs w:val="24"/>
        </w:rPr>
        <w:fldChar w:fldCharType="end"/>
      </w:r>
    </w:p>
    <w:p w14:paraId="21663DF8" w14:textId="77777777" w:rsidR="0058555F" w:rsidRPr="003D132E" w:rsidRDefault="0058555F" w:rsidP="003D132E">
      <w:pPr>
        <w:pStyle w:val="Body"/>
        <w:spacing w:after="0" w:line="360" w:lineRule="auto"/>
        <w:rPr>
          <w:sz w:val="24"/>
          <w:szCs w:val="24"/>
        </w:rPr>
      </w:pPr>
    </w:p>
    <w:p w14:paraId="6A641DF2" w14:textId="77777777" w:rsidR="0058555F" w:rsidRPr="003D132E" w:rsidRDefault="0058555F" w:rsidP="003D132E">
      <w:pPr>
        <w:pStyle w:val="Body"/>
        <w:spacing w:after="0" w:line="360" w:lineRule="auto"/>
        <w:ind w:left="709"/>
        <w:rPr>
          <w:sz w:val="24"/>
          <w:szCs w:val="24"/>
        </w:rPr>
      </w:pPr>
      <w:r w:rsidRPr="003D132E">
        <w:rPr>
          <w:sz w:val="24"/>
          <w:szCs w:val="24"/>
        </w:rPr>
        <w:tab/>
        <w:t>Student name, contact details, DOB, financial information, academic standing, exam results and incident reports.</w:t>
      </w:r>
    </w:p>
    <w:p w14:paraId="1DDDB85D" w14:textId="77777777" w:rsidR="0058555F" w:rsidRPr="003D132E" w:rsidRDefault="0058555F" w:rsidP="003D132E">
      <w:pPr>
        <w:pStyle w:val="Body"/>
        <w:spacing w:after="0" w:line="360" w:lineRule="auto"/>
        <w:rPr>
          <w:rStyle w:val="Strong"/>
          <w:sz w:val="24"/>
          <w:szCs w:val="24"/>
        </w:rPr>
      </w:pPr>
    </w:p>
    <w:p w14:paraId="5DF68D64" w14:textId="77777777" w:rsidR="0058555F" w:rsidRPr="003D132E" w:rsidRDefault="0058555F" w:rsidP="003D132E">
      <w:pPr>
        <w:pStyle w:val="Body"/>
        <w:spacing w:after="0" w:line="360" w:lineRule="auto"/>
        <w:rPr>
          <w:sz w:val="24"/>
          <w:szCs w:val="24"/>
        </w:rPr>
      </w:pPr>
      <w:r w:rsidRPr="003D132E">
        <w:rPr>
          <w:rStyle w:val="Strong"/>
          <w:sz w:val="24"/>
          <w:szCs w:val="24"/>
        </w:rPr>
        <w:t>Recipients</w:t>
      </w:r>
    </w:p>
    <w:p w14:paraId="569B2BB7" w14:textId="77777777" w:rsidR="0058555F" w:rsidRPr="003D132E" w:rsidRDefault="0058555F" w:rsidP="003D132E">
      <w:pPr>
        <w:pStyle w:val="Body"/>
        <w:spacing w:after="0" w:line="360" w:lineRule="auto"/>
        <w:rPr>
          <w:sz w:val="24"/>
          <w:szCs w:val="24"/>
        </w:rPr>
      </w:pPr>
    </w:p>
    <w:p w14:paraId="19E8E506" w14:textId="77777777" w:rsidR="0058555F" w:rsidRPr="003D132E" w:rsidRDefault="0058555F" w:rsidP="003D132E">
      <w:pPr>
        <w:pStyle w:val="Body"/>
        <w:spacing w:after="0" w:line="360" w:lineRule="auto"/>
        <w:rPr>
          <w:sz w:val="24"/>
          <w:szCs w:val="24"/>
        </w:rPr>
      </w:pPr>
      <w:r w:rsidRPr="003D132E">
        <w:rPr>
          <w:sz w:val="24"/>
          <w:szCs w:val="24"/>
        </w:rPr>
        <w:t xml:space="preserve">The personal data transferred may be disclosed only to the following recipients or categories of recipients: </w:t>
      </w:r>
      <w:r w:rsidRPr="003D132E">
        <w:rPr>
          <w:sz w:val="24"/>
          <w:szCs w:val="24"/>
        </w:rPr>
        <w:fldChar w:fldCharType="begin"/>
      </w:r>
      <w:r w:rsidRPr="003D132E">
        <w:rPr>
          <w:sz w:val="24"/>
          <w:szCs w:val="24"/>
        </w:rPr>
        <w:fldChar w:fldCharType="end"/>
      </w:r>
    </w:p>
    <w:p w14:paraId="16A6CCFB" w14:textId="77777777" w:rsidR="0058555F" w:rsidRPr="003D132E" w:rsidRDefault="0058555F" w:rsidP="003D132E">
      <w:pPr>
        <w:pStyle w:val="Body"/>
        <w:spacing w:after="0" w:line="360" w:lineRule="auto"/>
        <w:rPr>
          <w:sz w:val="24"/>
          <w:szCs w:val="24"/>
        </w:rPr>
      </w:pPr>
    </w:p>
    <w:p w14:paraId="18127CB2" w14:textId="77777777" w:rsidR="0058555F" w:rsidRPr="003D132E" w:rsidRDefault="0058555F" w:rsidP="003D132E">
      <w:pPr>
        <w:adjustRightInd w:val="0"/>
        <w:spacing w:line="360" w:lineRule="auto"/>
        <w:ind w:left="851"/>
        <w:jc w:val="both"/>
        <w:rPr>
          <w:rFonts w:ascii="Arial" w:eastAsia="Arial" w:hAnsi="Arial" w:cs="Arial"/>
          <w:sz w:val="24"/>
          <w:szCs w:val="24"/>
        </w:rPr>
      </w:pPr>
      <w:r w:rsidRPr="003D132E">
        <w:rPr>
          <w:rFonts w:ascii="Arial" w:eastAsia="Arial" w:hAnsi="Arial" w:cs="Arial"/>
          <w:sz w:val="24"/>
          <w:szCs w:val="24"/>
        </w:rPr>
        <w:t>Staff involved in the delivery of the student mobility program or courses on which participating students are enrolled.</w:t>
      </w:r>
    </w:p>
    <w:p w14:paraId="18468565" w14:textId="77777777" w:rsidR="0058555F" w:rsidRPr="003D132E" w:rsidRDefault="0058555F" w:rsidP="003D132E">
      <w:pPr>
        <w:pStyle w:val="Body"/>
        <w:spacing w:after="0" w:line="360" w:lineRule="auto"/>
        <w:rPr>
          <w:sz w:val="24"/>
          <w:szCs w:val="24"/>
        </w:rPr>
      </w:pPr>
      <w:r w:rsidRPr="003D132E">
        <w:rPr>
          <w:rStyle w:val="Strong"/>
          <w:sz w:val="24"/>
          <w:szCs w:val="24"/>
        </w:rPr>
        <w:t>Sensitive data</w:t>
      </w:r>
    </w:p>
    <w:p w14:paraId="6478272A" w14:textId="77777777" w:rsidR="0058555F" w:rsidRPr="003D132E" w:rsidRDefault="0058555F" w:rsidP="003D132E">
      <w:pPr>
        <w:pStyle w:val="Body"/>
        <w:spacing w:after="0" w:line="360" w:lineRule="auto"/>
        <w:rPr>
          <w:sz w:val="24"/>
          <w:szCs w:val="24"/>
        </w:rPr>
      </w:pPr>
    </w:p>
    <w:p w14:paraId="70836E4A" w14:textId="77777777" w:rsidR="0058555F" w:rsidRPr="003D132E" w:rsidRDefault="0058555F" w:rsidP="003D132E">
      <w:pPr>
        <w:pStyle w:val="Body"/>
        <w:spacing w:after="0" w:line="360" w:lineRule="auto"/>
        <w:rPr>
          <w:sz w:val="24"/>
          <w:szCs w:val="24"/>
        </w:rPr>
      </w:pPr>
      <w:r w:rsidRPr="003D132E">
        <w:rPr>
          <w:sz w:val="24"/>
          <w:szCs w:val="24"/>
        </w:rPr>
        <w:t xml:space="preserve">The personal data transferred concern the following categories of sensitive data: </w:t>
      </w:r>
      <w:r w:rsidRPr="003D132E">
        <w:rPr>
          <w:sz w:val="24"/>
          <w:szCs w:val="24"/>
        </w:rPr>
        <w:fldChar w:fldCharType="begin"/>
      </w:r>
      <w:r w:rsidRPr="003D132E">
        <w:rPr>
          <w:sz w:val="24"/>
          <w:szCs w:val="24"/>
        </w:rPr>
        <w:fldChar w:fldCharType="end"/>
      </w:r>
    </w:p>
    <w:p w14:paraId="7D2B0CA2" w14:textId="77777777" w:rsidR="0058555F" w:rsidRPr="003D132E" w:rsidRDefault="0058555F" w:rsidP="003D132E">
      <w:pPr>
        <w:pStyle w:val="Body"/>
        <w:spacing w:after="0" w:line="360" w:lineRule="auto"/>
        <w:rPr>
          <w:sz w:val="24"/>
          <w:szCs w:val="24"/>
        </w:rPr>
      </w:pPr>
    </w:p>
    <w:p w14:paraId="77909783" w14:textId="77777777" w:rsidR="0058555F" w:rsidRPr="003D132E" w:rsidRDefault="0058555F" w:rsidP="003D132E">
      <w:pPr>
        <w:pStyle w:val="Body"/>
        <w:spacing w:after="0" w:line="360" w:lineRule="auto"/>
        <w:ind w:left="709"/>
        <w:rPr>
          <w:sz w:val="24"/>
          <w:szCs w:val="24"/>
        </w:rPr>
      </w:pPr>
      <w:r w:rsidRPr="003D132E">
        <w:rPr>
          <w:sz w:val="24"/>
          <w:szCs w:val="24"/>
        </w:rPr>
        <w:t>Health information, criminal conviction information and incident reports.</w:t>
      </w:r>
    </w:p>
    <w:p w14:paraId="011175C1" w14:textId="77777777" w:rsidR="0058555F" w:rsidRPr="003D132E" w:rsidRDefault="0058555F" w:rsidP="003D132E">
      <w:pPr>
        <w:pStyle w:val="Body"/>
        <w:spacing w:after="0" w:line="360" w:lineRule="auto"/>
        <w:rPr>
          <w:rStyle w:val="Strong"/>
          <w:sz w:val="24"/>
          <w:szCs w:val="24"/>
        </w:rPr>
      </w:pPr>
    </w:p>
    <w:p w14:paraId="15DF15A7" w14:textId="77777777" w:rsidR="0058555F" w:rsidRPr="003D132E" w:rsidRDefault="0058555F" w:rsidP="003D132E">
      <w:pPr>
        <w:pStyle w:val="Body"/>
        <w:spacing w:after="0" w:line="360" w:lineRule="auto"/>
        <w:rPr>
          <w:sz w:val="24"/>
          <w:szCs w:val="24"/>
        </w:rPr>
      </w:pPr>
      <w:r w:rsidRPr="003D132E">
        <w:rPr>
          <w:rStyle w:val="Strong"/>
          <w:sz w:val="24"/>
          <w:szCs w:val="24"/>
        </w:rPr>
        <w:t xml:space="preserve">Data protection registration information of </w:t>
      </w:r>
      <w:r w:rsidRPr="003D132E">
        <w:rPr>
          <w:b/>
          <w:sz w:val="24"/>
          <w:szCs w:val="24"/>
        </w:rPr>
        <w:t>data exporter</w:t>
      </w:r>
      <w:r w:rsidRPr="003D132E">
        <w:rPr>
          <w:sz w:val="24"/>
          <w:szCs w:val="24"/>
        </w:rPr>
        <w:t xml:space="preserve">: </w:t>
      </w:r>
    </w:p>
    <w:p w14:paraId="2A4E6569" w14:textId="77777777" w:rsidR="0058555F" w:rsidRPr="003D132E" w:rsidRDefault="0058555F" w:rsidP="003D132E">
      <w:pPr>
        <w:spacing w:line="360" w:lineRule="auto"/>
        <w:jc w:val="both"/>
        <w:rPr>
          <w:rFonts w:ascii="Arial" w:eastAsia="Arial" w:hAnsi="Arial" w:cs="Arial"/>
          <w:sz w:val="24"/>
          <w:szCs w:val="24"/>
          <w:lang w:eastAsia="en-GB"/>
        </w:rPr>
      </w:pPr>
    </w:p>
    <w:p w14:paraId="1C9545E6" w14:textId="77777777" w:rsidR="0058555F" w:rsidRPr="003D132E" w:rsidRDefault="0058555F" w:rsidP="003D132E">
      <w:pPr>
        <w:spacing w:line="360" w:lineRule="auto"/>
        <w:jc w:val="both"/>
        <w:rPr>
          <w:rFonts w:ascii="Arial" w:hAnsi="Arial" w:cs="Arial"/>
          <w:color w:val="000000"/>
          <w:sz w:val="24"/>
          <w:szCs w:val="24"/>
          <w:lang w:val="en" w:eastAsia="en-GB"/>
        </w:rPr>
      </w:pPr>
      <w:r w:rsidRPr="003D132E">
        <w:rPr>
          <w:rFonts w:ascii="Arial" w:hAnsi="Arial" w:cs="Arial"/>
          <w:sz w:val="24"/>
          <w:szCs w:val="24"/>
        </w:rPr>
        <w:t xml:space="preserve">The Queen’s University of Belfast is registered with the Information Commissioner’s Office (UK) under registration number </w:t>
      </w:r>
      <w:r w:rsidRPr="003D132E">
        <w:rPr>
          <w:rFonts w:ascii="Arial" w:hAnsi="Arial" w:cs="Arial"/>
          <w:color w:val="000000"/>
          <w:sz w:val="24"/>
          <w:szCs w:val="24"/>
          <w:lang w:val="en" w:eastAsia="en-GB"/>
        </w:rPr>
        <w:t>Z6833827.</w:t>
      </w:r>
    </w:p>
    <w:p w14:paraId="25A75519" w14:textId="77777777" w:rsidR="0058555F" w:rsidRPr="003D132E" w:rsidRDefault="0058555F" w:rsidP="003D132E">
      <w:pPr>
        <w:pStyle w:val="Body"/>
        <w:spacing w:after="0" w:line="360" w:lineRule="auto"/>
        <w:rPr>
          <w:sz w:val="24"/>
          <w:szCs w:val="24"/>
        </w:rPr>
      </w:pPr>
      <w:r w:rsidRPr="003D132E">
        <w:rPr>
          <w:sz w:val="24"/>
          <w:szCs w:val="24"/>
          <w:lang w:val="en"/>
        </w:rPr>
        <w:t xml:space="preserve"> </w:t>
      </w:r>
      <w:r w:rsidRPr="003D132E">
        <w:rPr>
          <w:sz w:val="24"/>
          <w:szCs w:val="24"/>
        </w:rPr>
        <w:fldChar w:fldCharType="begin"/>
      </w:r>
      <w:r w:rsidRPr="003D132E">
        <w:rPr>
          <w:sz w:val="24"/>
          <w:szCs w:val="24"/>
        </w:rPr>
        <w:fldChar w:fldCharType="end"/>
      </w:r>
    </w:p>
    <w:p w14:paraId="1F785552" w14:textId="77777777" w:rsidR="0058555F" w:rsidRPr="003D132E" w:rsidRDefault="0058555F" w:rsidP="003D132E">
      <w:pPr>
        <w:pStyle w:val="Body"/>
        <w:spacing w:after="0" w:line="360" w:lineRule="auto"/>
        <w:rPr>
          <w:sz w:val="24"/>
          <w:szCs w:val="24"/>
        </w:rPr>
      </w:pPr>
      <w:r w:rsidRPr="003D132E">
        <w:rPr>
          <w:rStyle w:val="Strong"/>
          <w:sz w:val="24"/>
          <w:szCs w:val="24"/>
        </w:rPr>
        <w:t>Additional useful information</w:t>
      </w:r>
      <w:r w:rsidRPr="003D132E">
        <w:rPr>
          <w:sz w:val="24"/>
          <w:szCs w:val="24"/>
        </w:rPr>
        <w:t xml:space="preserve"> (storage limits and other relevant information): </w:t>
      </w:r>
    </w:p>
    <w:p w14:paraId="666DF394" w14:textId="77777777" w:rsidR="0058555F" w:rsidRPr="003D132E" w:rsidRDefault="0058555F" w:rsidP="003D132E">
      <w:pPr>
        <w:pStyle w:val="Body"/>
        <w:spacing w:after="0" w:line="360" w:lineRule="auto"/>
        <w:rPr>
          <w:sz w:val="24"/>
          <w:szCs w:val="24"/>
        </w:rPr>
      </w:pPr>
    </w:p>
    <w:p w14:paraId="23267395" w14:textId="77777777" w:rsidR="0058555F" w:rsidRPr="003D132E" w:rsidRDefault="0058555F" w:rsidP="003D132E">
      <w:pPr>
        <w:pStyle w:val="Body"/>
        <w:spacing w:after="0" w:line="360" w:lineRule="auto"/>
        <w:rPr>
          <w:sz w:val="24"/>
          <w:szCs w:val="24"/>
        </w:rPr>
      </w:pPr>
      <w:r w:rsidRPr="003D132E">
        <w:rPr>
          <w:sz w:val="24"/>
          <w:szCs w:val="24"/>
        </w:rPr>
        <w:t>Processing of personal data shall be undertaken for the duration of the student mobility programme, and personal data shall only be retained for as long as can reasonably be justified.</w:t>
      </w:r>
      <w:r w:rsidRPr="003D132E">
        <w:rPr>
          <w:sz w:val="24"/>
          <w:szCs w:val="24"/>
        </w:rPr>
        <w:fldChar w:fldCharType="begin"/>
      </w:r>
      <w:r w:rsidRPr="003D132E">
        <w:rPr>
          <w:sz w:val="24"/>
          <w:szCs w:val="24"/>
        </w:rPr>
        <w:fldChar w:fldCharType="end"/>
      </w:r>
    </w:p>
    <w:p w14:paraId="152CF233" w14:textId="77777777" w:rsidR="0058555F" w:rsidRPr="003D132E" w:rsidRDefault="0058555F" w:rsidP="003D132E">
      <w:pPr>
        <w:pStyle w:val="Body"/>
        <w:spacing w:after="0" w:line="360" w:lineRule="auto"/>
        <w:rPr>
          <w:rStyle w:val="Strong"/>
          <w:sz w:val="24"/>
          <w:szCs w:val="24"/>
        </w:rPr>
      </w:pPr>
    </w:p>
    <w:p w14:paraId="7854448C" w14:textId="77777777" w:rsidR="0058555F" w:rsidRPr="003D132E" w:rsidRDefault="0058555F" w:rsidP="003D132E">
      <w:pPr>
        <w:pStyle w:val="Body"/>
        <w:spacing w:after="0" w:line="360" w:lineRule="auto"/>
        <w:rPr>
          <w:rStyle w:val="Strong"/>
          <w:sz w:val="24"/>
          <w:szCs w:val="24"/>
        </w:rPr>
      </w:pPr>
      <w:r w:rsidRPr="003D132E">
        <w:rPr>
          <w:rStyle w:val="Strong"/>
          <w:sz w:val="24"/>
          <w:szCs w:val="24"/>
        </w:rPr>
        <w:t>Contact points for data protection enquiries</w:t>
      </w:r>
    </w:p>
    <w:p w14:paraId="53D6ADA3" w14:textId="77777777" w:rsidR="0058555F" w:rsidRPr="003D132E" w:rsidRDefault="0058555F" w:rsidP="003D132E">
      <w:pPr>
        <w:pStyle w:val="Body"/>
        <w:spacing w:after="0" w:line="360" w:lineRule="auto"/>
        <w:rPr>
          <w:sz w:val="24"/>
          <w:szCs w:val="24"/>
        </w:rPr>
      </w:pP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677"/>
      </w:tblGrid>
      <w:tr w:rsidR="0058555F" w:rsidRPr="003D132E" w14:paraId="7DA93335" w14:textId="77777777" w:rsidTr="005424B4">
        <w:trPr>
          <w:tblHeader/>
        </w:trPr>
        <w:tc>
          <w:tcPr>
            <w:tcW w:w="4952" w:type="dxa"/>
            <w:tcBorders>
              <w:top w:val="single" w:sz="4" w:space="0" w:color="auto"/>
              <w:left w:val="single" w:sz="4" w:space="0" w:color="auto"/>
              <w:bottom w:val="single" w:sz="4" w:space="0" w:color="auto"/>
              <w:right w:val="single" w:sz="4" w:space="0" w:color="auto"/>
            </w:tcBorders>
            <w:shd w:val="clear" w:color="auto" w:fill="auto"/>
            <w:hideMark/>
          </w:tcPr>
          <w:p w14:paraId="6DD02CF0" w14:textId="77777777" w:rsidR="0058555F" w:rsidRPr="003D132E" w:rsidRDefault="0058555F" w:rsidP="003D132E">
            <w:pPr>
              <w:pStyle w:val="Body"/>
              <w:spacing w:after="0" w:line="360" w:lineRule="auto"/>
              <w:rPr>
                <w:b/>
                <w:sz w:val="24"/>
                <w:szCs w:val="24"/>
              </w:rPr>
            </w:pPr>
            <w:r w:rsidRPr="003D132E">
              <w:rPr>
                <w:b/>
                <w:sz w:val="24"/>
                <w:szCs w:val="24"/>
              </w:rPr>
              <w:t>Data importer</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6658F483" w14:textId="77777777" w:rsidR="0058555F" w:rsidRPr="003D132E" w:rsidRDefault="0058555F" w:rsidP="003D132E">
            <w:pPr>
              <w:pStyle w:val="Body"/>
              <w:spacing w:after="0" w:line="360" w:lineRule="auto"/>
              <w:rPr>
                <w:b/>
                <w:sz w:val="24"/>
                <w:szCs w:val="24"/>
              </w:rPr>
            </w:pPr>
            <w:r w:rsidRPr="003D132E">
              <w:rPr>
                <w:b/>
                <w:sz w:val="24"/>
                <w:szCs w:val="24"/>
              </w:rPr>
              <w:t>Data exporter</w:t>
            </w:r>
          </w:p>
        </w:tc>
      </w:tr>
      <w:tr w:rsidR="0058555F" w:rsidRPr="003D132E" w14:paraId="616B3E05" w14:textId="77777777" w:rsidTr="005424B4">
        <w:tc>
          <w:tcPr>
            <w:tcW w:w="4952" w:type="dxa"/>
            <w:tcBorders>
              <w:top w:val="single" w:sz="4" w:space="0" w:color="auto"/>
              <w:left w:val="single" w:sz="4" w:space="0" w:color="auto"/>
              <w:bottom w:val="single" w:sz="4" w:space="0" w:color="auto"/>
              <w:right w:val="single" w:sz="4" w:space="0" w:color="auto"/>
            </w:tcBorders>
            <w:shd w:val="clear" w:color="auto" w:fill="FFFFFF"/>
          </w:tcPr>
          <w:p w14:paraId="5F1E6E7D" w14:textId="77777777" w:rsidR="0058555F" w:rsidRPr="003D132E" w:rsidRDefault="0058555F" w:rsidP="003D132E">
            <w:pPr>
              <w:pStyle w:val="Body"/>
              <w:spacing w:after="0" w:line="360" w:lineRule="auto"/>
              <w:rPr>
                <w:sz w:val="24"/>
                <w:szCs w:val="24"/>
              </w:rPr>
            </w:pPr>
            <w:r w:rsidRPr="003D132E">
              <w:rPr>
                <w:color w:val="FF0000"/>
                <w:sz w:val="24"/>
                <w:szCs w:val="24"/>
              </w:rPr>
              <w:t>Partner</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2D81A387" w14:textId="77777777" w:rsidR="0058555F" w:rsidRPr="003D132E" w:rsidRDefault="0058555F" w:rsidP="003D132E">
            <w:pPr>
              <w:pStyle w:val="Body"/>
              <w:spacing w:after="0" w:line="360" w:lineRule="auto"/>
              <w:rPr>
                <w:sz w:val="24"/>
                <w:szCs w:val="24"/>
              </w:rPr>
            </w:pPr>
            <w:r w:rsidRPr="003D132E">
              <w:rPr>
                <w:sz w:val="24"/>
                <w:szCs w:val="24"/>
              </w:rPr>
              <w:t>Information Compliance Unit</w:t>
            </w:r>
          </w:p>
        </w:tc>
      </w:tr>
      <w:tr w:rsidR="0058555F" w:rsidRPr="003D132E" w14:paraId="51AE5180" w14:textId="77777777" w:rsidTr="005424B4">
        <w:tc>
          <w:tcPr>
            <w:tcW w:w="4952" w:type="dxa"/>
            <w:tcBorders>
              <w:top w:val="single" w:sz="4" w:space="0" w:color="auto"/>
              <w:left w:val="single" w:sz="4" w:space="0" w:color="auto"/>
              <w:bottom w:val="single" w:sz="4" w:space="0" w:color="auto"/>
              <w:right w:val="single" w:sz="4" w:space="0" w:color="auto"/>
            </w:tcBorders>
            <w:shd w:val="clear" w:color="auto" w:fill="FFFFFF"/>
          </w:tcPr>
          <w:p w14:paraId="6A3726B2" w14:textId="77777777" w:rsidR="0058555F" w:rsidRPr="003D132E" w:rsidRDefault="0058555F" w:rsidP="003D132E">
            <w:pPr>
              <w:pStyle w:val="Body"/>
              <w:spacing w:after="0" w:line="360" w:lineRule="auto"/>
              <w:rPr>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0D4758B" w14:textId="77777777" w:rsidR="0058555F" w:rsidRPr="003D132E" w:rsidRDefault="0058555F" w:rsidP="003D132E">
            <w:pPr>
              <w:pStyle w:val="Body"/>
              <w:spacing w:after="0" w:line="360" w:lineRule="auto"/>
              <w:rPr>
                <w:sz w:val="24"/>
                <w:szCs w:val="24"/>
              </w:rPr>
            </w:pPr>
            <w:r w:rsidRPr="003D132E">
              <w:rPr>
                <w:sz w:val="24"/>
                <w:szCs w:val="24"/>
              </w:rPr>
              <w:t>Registrar’s Office, Queen’s University Belfast</w:t>
            </w:r>
          </w:p>
        </w:tc>
      </w:tr>
      <w:tr w:rsidR="0058555F" w:rsidRPr="003D132E" w14:paraId="6F6034BD" w14:textId="77777777" w:rsidTr="005424B4">
        <w:tc>
          <w:tcPr>
            <w:tcW w:w="4952" w:type="dxa"/>
            <w:tcBorders>
              <w:top w:val="single" w:sz="4" w:space="0" w:color="auto"/>
              <w:left w:val="single" w:sz="4" w:space="0" w:color="auto"/>
              <w:bottom w:val="single" w:sz="4" w:space="0" w:color="auto"/>
              <w:right w:val="single" w:sz="4" w:space="0" w:color="auto"/>
            </w:tcBorders>
            <w:shd w:val="clear" w:color="auto" w:fill="FFFFFF"/>
          </w:tcPr>
          <w:p w14:paraId="27798CF1" w14:textId="77777777" w:rsidR="0058555F" w:rsidRPr="003D132E" w:rsidRDefault="0058555F" w:rsidP="003D132E">
            <w:pPr>
              <w:pStyle w:val="Body"/>
              <w:spacing w:after="0" w:line="360" w:lineRule="auto"/>
              <w:rPr>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14:paraId="7D20D389" w14:textId="77777777" w:rsidR="0058555F" w:rsidRPr="003D132E" w:rsidRDefault="0058555F" w:rsidP="003D132E">
            <w:pPr>
              <w:pStyle w:val="Body"/>
              <w:spacing w:after="0" w:line="360" w:lineRule="auto"/>
              <w:rPr>
                <w:sz w:val="24"/>
                <w:szCs w:val="24"/>
              </w:rPr>
            </w:pPr>
            <w:r w:rsidRPr="003D132E">
              <w:rPr>
                <w:sz w:val="24"/>
                <w:szCs w:val="24"/>
              </w:rPr>
              <w:t>University Road, Belfast BT7 1NN</w:t>
            </w:r>
          </w:p>
        </w:tc>
      </w:tr>
      <w:tr w:rsidR="0058555F" w:rsidRPr="003D132E" w14:paraId="08F2ADF3" w14:textId="77777777" w:rsidTr="005424B4">
        <w:tc>
          <w:tcPr>
            <w:tcW w:w="4952" w:type="dxa"/>
            <w:tcBorders>
              <w:top w:val="single" w:sz="4" w:space="0" w:color="auto"/>
              <w:left w:val="single" w:sz="4" w:space="0" w:color="auto"/>
              <w:bottom w:val="single" w:sz="4" w:space="0" w:color="auto"/>
              <w:right w:val="single" w:sz="4" w:space="0" w:color="auto"/>
            </w:tcBorders>
            <w:shd w:val="clear" w:color="auto" w:fill="FFFFFF"/>
          </w:tcPr>
          <w:p w14:paraId="58D42E2B" w14:textId="77777777" w:rsidR="0058555F" w:rsidRPr="003D132E" w:rsidRDefault="0058555F" w:rsidP="003D132E">
            <w:pPr>
              <w:pStyle w:val="Body"/>
              <w:spacing w:after="0" w:line="360" w:lineRule="auto"/>
              <w:rPr>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5EFC1D08" w14:textId="77777777" w:rsidR="0058555F" w:rsidRPr="003D132E" w:rsidRDefault="0058555F" w:rsidP="003D132E">
            <w:pPr>
              <w:pStyle w:val="Body"/>
              <w:spacing w:after="0" w:line="360" w:lineRule="auto"/>
              <w:rPr>
                <w:sz w:val="24"/>
                <w:szCs w:val="24"/>
              </w:rPr>
            </w:pPr>
            <w:r w:rsidRPr="003D132E">
              <w:rPr>
                <w:sz w:val="24"/>
                <w:szCs w:val="24"/>
              </w:rPr>
              <w:t xml:space="preserve">Email: info.compliance@qub.ac.uk </w:t>
            </w:r>
          </w:p>
        </w:tc>
      </w:tr>
    </w:tbl>
    <w:p w14:paraId="61080849" w14:textId="77777777" w:rsidR="0058555F" w:rsidRPr="003D132E" w:rsidRDefault="0058555F" w:rsidP="003D132E">
      <w:pPr>
        <w:spacing w:line="360" w:lineRule="auto"/>
        <w:contextualSpacing/>
        <w:rPr>
          <w:rFonts w:ascii="Arial" w:hAnsi="Arial" w:cs="Arial"/>
          <w:sz w:val="24"/>
          <w:szCs w:val="24"/>
        </w:rPr>
        <w:sectPr w:rsidR="0058555F" w:rsidRPr="003D132E" w:rsidSect="00515587">
          <w:type w:val="continuous"/>
          <w:pgSz w:w="11906" w:h="16838"/>
          <w:pgMar w:top="1440" w:right="1440" w:bottom="1440" w:left="1440" w:header="708" w:footer="708" w:gutter="0"/>
          <w:cols w:space="708"/>
          <w:titlePg/>
          <w:docGrid w:linePitch="360"/>
        </w:sectPr>
      </w:pPr>
    </w:p>
    <w:p w14:paraId="0C32BD87" w14:textId="77777777" w:rsidR="0058555F" w:rsidRPr="003D132E" w:rsidRDefault="0058555F" w:rsidP="003D132E">
      <w:pPr>
        <w:spacing w:line="360" w:lineRule="auto"/>
        <w:contextualSpacing/>
        <w:rPr>
          <w:rFonts w:ascii="Arial" w:hAnsi="Arial" w:cs="Arial"/>
          <w:b/>
          <w:sz w:val="24"/>
          <w:szCs w:val="24"/>
        </w:rPr>
      </w:pPr>
      <w:r w:rsidRPr="003D132E">
        <w:rPr>
          <w:rFonts w:ascii="Arial" w:hAnsi="Arial" w:cs="Arial"/>
          <w:b/>
          <w:sz w:val="24"/>
          <w:szCs w:val="24"/>
        </w:rPr>
        <w:t>Appendix 2 – UK Bribery Act 2010</w:t>
      </w:r>
    </w:p>
    <w:p w14:paraId="119D91D4" w14:textId="77777777" w:rsidR="0058555F" w:rsidRPr="003D132E" w:rsidRDefault="0058555F" w:rsidP="003D132E">
      <w:pPr>
        <w:spacing w:line="360" w:lineRule="auto"/>
        <w:rPr>
          <w:rFonts w:ascii="Arial" w:hAnsi="Arial" w:cs="Arial"/>
          <w:sz w:val="24"/>
          <w:szCs w:val="24"/>
        </w:rPr>
      </w:pPr>
    </w:p>
    <w:p w14:paraId="64F024D1" w14:textId="77777777" w:rsidR="0058555F" w:rsidRPr="003D132E" w:rsidRDefault="0058555F" w:rsidP="003D132E">
      <w:pPr>
        <w:spacing w:line="360" w:lineRule="auto"/>
        <w:jc w:val="both"/>
        <w:rPr>
          <w:rFonts w:ascii="Arial" w:hAnsi="Arial" w:cs="Arial"/>
          <w:sz w:val="24"/>
          <w:szCs w:val="24"/>
        </w:rPr>
      </w:pPr>
      <w:r w:rsidRPr="003D132E">
        <w:rPr>
          <w:rFonts w:ascii="Arial" w:hAnsi="Arial" w:cs="Arial"/>
          <w:sz w:val="24"/>
          <w:szCs w:val="24"/>
        </w:rPr>
        <w:t>The Bribery Act 2010 came into force on 1 July 2011. The purpose of the Act is to provide a consolidated scheme of bribery offices to prosecute bribery both in the UK and abroad. While primarily aimed at commercial organisations, the Act also covers all organisations incorporated under UK law, including Universities.  It also extends, by association, to individuals and organisations providing services on behalf of Queen’s or representing Queen’s, wherever in the world.</w:t>
      </w:r>
    </w:p>
    <w:p w14:paraId="6BC1459B" w14:textId="77777777" w:rsidR="0058555F" w:rsidRPr="003D132E" w:rsidRDefault="0058555F" w:rsidP="003D132E">
      <w:pPr>
        <w:spacing w:line="360" w:lineRule="auto"/>
        <w:rPr>
          <w:rFonts w:ascii="Arial" w:hAnsi="Arial" w:cs="Arial"/>
          <w:sz w:val="24"/>
          <w:szCs w:val="24"/>
        </w:rPr>
      </w:pPr>
      <w:r w:rsidRPr="003D132E">
        <w:rPr>
          <w:rFonts w:ascii="Arial" w:hAnsi="Arial" w:cs="Arial"/>
          <w:sz w:val="24"/>
          <w:szCs w:val="24"/>
        </w:rPr>
        <w:t>As a consequence, the Bribery Act 2010 requires Queen’s and</w:t>
      </w:r>
      <w:r w:rsidRPr="003D132E">
        <w:rPr>
          <w:rFonts w:ascii="Arial" w:hAnsi="Arial" w:cs="Arial"/>
          <w:color w:val="FF0000"/>
          <w:sz w:val="24"/>
          <w:szCs w:val="24"/>
        </w:rPr>
        <w:t xml:space="preserve"> Partner </w:t>
      </w:r>
      <w:r w:rsidRPr="003D132E">
        <w:rPr>
          <w:rFonts w:ascii="Arial" w:hAnsi="Arial" w:cs="Arial"/>
          <w:sz w:val="24"/>
          <w:szCs w:val="24"/>
        </w:rPr>
        <w:t xml:space="preserve">to: </w:t>
      </w:r>
    </w:p>
    <w:p w14:paraId="709849C9" w14:textId="77777777" w:rsidR="0058555F" w:rsidRPr="003D132E" w:rsidRDefault="0058555F" w:rsidP="003D132E">
      <w:pPr>
        <w:spacing w:line="360" w:lineRule="auto"/>
        <w:ind w:left="720" w:hanging="720"/>
        <w:jc w:val="both"/>
        <w:rPr>
          <w:rFonts w:ascii="Arial" w:hAnsi="Arial" w:cs="Arial"/>
          <w:sz w:val="24"/>
          <w:szCs w:val="24"/>
        </w:rPr>
      </w:pPr>
      <w:r w:rsidRPr="003D132E">
        <w:rPr>
          <w:rFonts w:ascii="Arial" w:hAnsi="Arial" w:cs="Arial"/>
          <w:sz w:val="24"/>
          <w:szCs w:val="24"/>
        </w:rPr>
        <w:t>(i)</w:t>
      </w:r>
      <w:r w:rsidRPr="003D132E">
        <w:rPr>
          <w:rFonts w:ascii="Arial" w:hAnsi="Arial" w:cs="Arial"/>
          <w:sz w:val="24"/>
          <w:szCs w:val="24"/>
        </w:rPr>
        <w:tab/>
        <w:t>Comply with all applicable laws, regulations, codes and sanctions relating to anti-bribery and anti-corruption including but not limited to the Bribery Act 2010 ('Relevant Requirements').</w:t>
      </w:r>
    </w:p>
    <w:p w14:paraId="1D53953D" w14:textId="77777777" w:rsidR="0058555F" w:rsidRPr="003D132E" w:rsidRDefault="0058555F" w:rsidP="003D132E">
      <w:pPr>
        <w:spacing w:line="360" w:lineRule="auto"/>
        <w:ind w:left="720" w:hanging="720"/>
        <w:jc w:val="both"/>
        <w:rPr>
          <w:rFonts w:ascii="Arial" w:hAnsi="Arial" w:cs="Arial"/>
          <w:sz w:val="24"/>
          <w:szCs w:val="24"/>
        </w:rPr>
      </w:pPr>
      <w:r w:rsidRPr="003D132E">
        <w:rPr>
          <w:rFonts w:ascii="Arial" w:hAnsi="Arial" w:cs="Arial"/>
          <w:sz w:val="24"/>
          <w:szCs w:val="24"/>
        </w:rPr>
        <w:t>(ii)</w:t>
      </w:r>
      <w:r w:rsidRPr="003D132E">
        <w:rPr>
          <w:rFonts w:ascii="Arial" w:hAnsi="Arial" w:cs="Arial"/>
          <w:sz w:val="24"/>
          <w:szCs w:val="24"/>
        </w:rPr>
        <w:tab/>
        <w:t>Not engage in any activity, practice or conduct which would constitute an offence under sections 1, 2 or 6 of the Bribery Act 2010 if such activity, practice or conduct had been carried out in the UK.</w:t>
      </w:r>
    </w:p>
    <w:p w14:paraId="2A910A52" w14:textId="77777777" w:rsidR="0058555F" w:rsidRPr="003D132E" w:rsidRDefault="0058555F" w:rsidP="003D132E">
      <w:pPr>
        <w:spacing w:line="360" w:lineRule="auto"/>
        <w:ind w:left="720" w:hanging="720"/>
        <w:jc w:val="both"/>
        <w:rPr>
          <w:rFonts w:ascii="Arial" w:hAnsi="Arial" w:cs="Arial"/>
          <w:sz w:val="24"/>
          <w:szCs w:val="24"/>
        </w:rPr>
      </w:pPr>
      <w:r w:rsidRPr="003D132E">
        <w:rPr>
          <w:rFonts w:ascii="Arial" w:hAnsi="Arial" w:cs="Arial"/>
          <w:sz w:val="24"/>
          <w:szCs w:val="24"/>
        </w:rPr>
        <w:t>(iii)</w:t>
      </w:r>
      <w:r w:rsidRPr="003D132E">
        <w:rPr>
          <w:rFonts w:ascii="Arial" w:hAnsi="Arial" w:cs="Arial"/>
          <w:sz w:val="24"/>
          <w:szCs w:val="24"/>
        </w:rPr>
        <w:tab/>
        <w:t>Have, and to maintain, in place, throughout the term of this Agreement, policies and procedures, including but not limited to adequate procedures under the Bribery Act 2010 (section 7(2) and any guidance issued under section 9, sections 6(5) and 6(6) of that Act and section 8 of that Act respectively) to ensure compliance with the Relevant Requirements and to enforce them where appropriate.</w:t>
      </w:r>
    </w:p>
    <w:p w14:paraId="1945B85E" w14:textId="77777777" w:rsidR="0058555F" w:rsidRPr="003D132E" w:rsidRDefault="0058555F" w:rsidP="003D132E">
      <w:pPr>
        <w:spacing w:line="360" w:lineRule="auto"/>
        <w:ind w:left="720" w:hanging="720"/>
        <w:jc w:val="both"/>
        <w:rPr>
          <w:rFonts w:ascii="Arial" w:hAnsi="Arial" w:cs="Arial"/>
          <w:sz w:val="24"/>
          <w:szCs w:val="24"/>
        </w:rPr>
      </w:pPr>
      <w:r w:rsidRPr="003D132E">
        <w:rPr>
          <w:rFonts w:ascii="Arial" w:hAnsi="Arial" w:cs="Arial"/>
          <w:sz w:val="24"/>
          <w:szCs w:val="24"/>
        </w:rPr>
        <w:t>(iv)</w:t>
      </w:r>
      <w:r w:rsidRPr="003D132E">
        <w:rPr>
          <w:rFonts w:ascii="Arial" w:hAnsi="Arial" w:cs="Arial"/>
          <w:sz w:val="24"/>
          <w:szCs w:val="24"/>
        </w:rPr>
        <w:tab/>
        <w:t xml:space="preserve">Ensure that all persons associated with Queen’s or </w:t>
      </w:r>
      <w:r w:rsidRPr="003D132E">
        <w:rPr>
          <w:rFonts w:ascii="Arial" w:hAnsi="Arial" w:cs="Arial"/>
          <w:color w:val="FF0000"/>
          <w:sz w:val="24"/>
          <w:szCs w:val="24"/>
        </w:rPr>
        <w:t>Partner</w:t>
      </w:r>
      <w:r w:rsidRPr="003D132E">
        <w:rPr>
          <w:rFonts w:ascii="Arial" w:hAnsi="Arial" w:cs="Arial"/>
          <w:sz w:val="24"/>
          <w:szCs w:val="24"/>
        </w:rPr>
        <w:t>, including employees and sub-contractors, or other persons, who are performing services, in connection with this Agreement comply with the Act.</w:t>
      </w:r>
    </w:p>
    <w:p w14:paraId="22BEBA0E" w14:textId="77777777" w:rsidR="0058555F" w:rsidRPr="003D132E" w:rsidRDefault="0058555F" w:rsidP="003D132E">
      <w:pPr>
        <w:spacing w:line="360" w:lineRule="auto"/>
        <w:rPr>
          <w:rFonts w:ascii="Arial" w:hAnsi="Arial" w:cs="Arial"/>
          <w:sz w:val="24"/>
          <w:szCs w:val="24"/>
        </w:rPr>
      </w:pPr>
      <w:r w:rsidRPr="003D132E">
        <w:rPr>
          <w:rFonts w:ascii="Arial" w:hAnsi="Arial" w:cs="Arial"/>
          <w:sz w:val="24"/>
          <w:szCs w:val="24"/>
        </w:rPr>
        <w:t>Further information on the UK Bribery Act 2010 can be obtained from the following URL:</w:t>
      </w:r>
    </w:p>
    <w:p w14:paraId="09F45EA4" w14:textId="77777777" w:rsidR="0058555F" w:rsidRPr="003D132E" w:rsidRDefault="0058555F" w:rsidP="003D132E">
      <w:pPr>
        <w:spacing w:line="360" w:lineRule="auto"/>
        <w:rPr>
          <w:rFonts w:ascii="Arial" w:hAnsi="Arial" w:cs="Arial"/>
          <w:sz w:val="24"/>
          <w:szCs w:val="24"/>
        </w:rPr>
      </w:pPr>
    </w:p>
    <w:p w14:paraId="7EDF6BDA" w14:textId="77777777" w:rsidR="0058555F" w:rsidRPr="003D132E" w:rsidRDefault="00A929B4" w:rsidP="003D132E">
      <w:pPr>
        <w:spacing w:line="360" w:lineRule="auto"/>
        <w:jc w:val="both"/>
        <w:rPr>
          <w:rFonts w:ascii="Arial" w:eastAsia="Times New Roman" w:hAnsi="Arial" w:cs="Arial"/>
          <w:snapToGrid w:val="0"/>
          <w:sz w:val="24"/>
          <w:szCs w:val="24"/>
        </w:rPr>
      </w:pPr>
      <w:hyperlink r:id="rId18" w:history="1">
        <w:r w:rsidR="0058555F" w:rsidRPr="003D132E">
          <w:rPr>
            <w:rFonts w:ascii="Arial" w:hAnsi="Arial" w:cs="Arial"/>
            <w:color w:val="0000FF"/>
            <w:sz w:val="24"/>
            <w:szCs w:val="24"/>
            <w:u w:val="single"/>
          </w:rPr>
          <w:t>http://www.legislation.gov.uk/ukpga/2010/23/contents</w:t>
        </w:r>
      </w:hyperlink>
      <w:r w:rsidR="0058555F" w:rsidRPr="003D132E">
        <w:rPr>
          <w:rFonts w:ascii="Arial" w:hAnsi="Arial" w:cs="Arial"/>
          <w:sz w:val="24"/>
          <w:szCs w:val="24"/>
        </w:rPr>
        <w:t xml:space="preserve"> </w:t>
      </w:r>
    </w:p>
    <w:p w14:paraId="5C3985D3" w14:textId="77777777" w:rsidR="0058555F" w:rsidRPr="003D132E" w:rsidRDefault="0058555F" w:rsidP="003D132E">
      <w:pPr>
        <w:spacing w:line="360" w:lineRule="auto"/>
        <w:rPr>
          <w:rFonts w:ascii="Arial" w:hAnsi="Arial" w:cs="Arial"/>
          <w:noProof/>
          <w:sz w:val="24"/>
          <w:szCs w:val="24"/>
          <w:lang w:eastAsia="en-GB"/>
        </w:rPr>
      </w:pPr>
    </w:p>
    <w:sectPr w:rsidR="0058555F" w:rsidRPr="003D13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8B13" w14:textId="77777777" w:rsidR="0058555F" w:rsidRDefault="0058555F" w:rsidP="0058555F">
      <w:pPr>
        <w:spacing w:after="0" w:line="240" w:lineRule="auto"/>
      </w:pPr>
      <w:r>
        <w:separator/>
      </w:r>
    </w:p>
  </w:endnote>
  <w:endnote w:type="continuationSeparator" w:id="0">
    <w:p w14:paraId="0CF217E8" w14:textId="77777777" w:rsidR="0058555F" w:rsidRDefault="0058555F" w:rsidP="0058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0116" w14:textId="77777777" w:rsidR="00976697" w:rsidRDefault="00976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7CB0" w14:textId="77777777" w:rsidR="00976697" w:rsidRDefault="009766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06C0" w14:textId="77777777" w:rsidR="00976697" w:rsidRDefault="00976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BAE1" w14:textId="77777777" w:rsidR="0058555F" w:rsidRDefault="0058555F" w:rsidP="0058555F">
      <w:pPr>
        <w:spacing w:after="0" w:line="240" w:lineRule="auto"/>
      </w:pPr>
      <w:r>
        <w:separator/>
      </w:r>
    </w:p>
  </w:footnote>
  <w:footnote w:type="continuationSeparator" w:id="0">
    <w:p w14:paraId="48CB4DC6" w14:textId="77777777" w:rsidR="0058555F" w:rsidRDefault="0058555F" w:rsidP="0058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C824" w14:textId="77777777" w:rsidR="00976697" w:rsidRDefault="009766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8EB7" w14:textId="77777777" w:rsidR="00976697" w:rsidRDefault="009766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DA2E" w14:textId="734F1367" w:rsidR="00E223C6" w:rsidRPr="0036490E" w:rsidRDefault="006A5AE8" w:rsidP="0036490E">
    <w:pPr>
      <w:pStyle w:val="Header"/>
      <w:jc w:val="right"/>
      <w:rPr>
        <w:rFonts w:ascii="Arial" w:hAnsi="Arial" w:cs="Arial"/>
      </w:rPr>
    </w:pPr>
    <w:r>
      <w:rPr>
        <w:rFonts w:ascii="Arial" w:hAnsi="Arial" w:cs="Arial"/>
      </w:rPr>
      <w:t>Appendix 1</w:t>
    </w:r>
    <w:r w:rsidR="00976697">
      <w:rPr>
        <w:rFonts w:ascii="Arial" w:hAnsi="Arial" w:cs="Arial"/>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C688" w14:textId="77777777" w:rsidR="00515587" w:rsidRPr="0036490E" w:rsidRDefault="00A929B4" w:rsidP="0036490E">
    <w:pPr>
      <w:pStyle w:val="Header"/>
      <w:jc w:val="right"/>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655453"/>
      <w:docPartObj>
        <w:docPartGallery w:val="Page Numbers (Top of Page)"/>
        <w:docPartUnique/>
      </w:docPartObj>
    </w:sdtPr>
    <w:sdtEndPr>
      <w:rPr>
        <w:noProof/>
      </w:rPr>
    </w:sdtEndPr>
    <w:sdtContent>
      <w:p w14:paraId="284A3C4F" w14:textId="77777777" w:rsidR="00BC71BA" w:rsidRDefault="00B7444F">
        <w:pPr>
          <w:pStyle w:val="Header"/>
          <w:jc w:val="center"/>
        </w:pPr>
        <w:r>
          <w:fldChar w:fldCharType="begin"/>
        </w:r>
        <w:r>
          <w:instrText xml:space="preserve"> PAGE   \* MERGEFORMAT </w:instrText>
        </w:r>
        <w:r>
          <w:fldChar w:fldCharType="separate"/>
        </w:r>
        <w:r w:rsidR="003D132E">
          <w:rPr>
            <w:noProof/>
          </w:rPr>
          <w:t>7</w:t>
        </w:r>
        <w:r>
          <w:rPr>
            <w:noProof/>
          </w:rPr>
          <w:fldChar w:fldCharType="end"/>
        </w:r>
      </w:p>
    </w:sdtContent>
  </w:sdt>
  <w:p w14:paraId="42F86EE7" w14:textId="77777777" w:rsidR="00515587" w:rsidRPr="0036490E" w:rsidRDefault="00A929B4" w:rsidP="0036490E">
    <w:pPr>
      <w:pStyle w:val="Header"/>
      <w:jc w:val="right"/>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EF21" w14:textId="77777777" w:rsidR="00515587" w:rsidRPr="0036490E" w:rsidRDefault="00A929B4" w:rsidP="0036490E">
    <w:pPr>
      <w:pStyle w:val="Header"/>
      <w:jc w:val="right"/>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822943"/>
      <w:docPartObj>
        <w:docPartGallery w:val="Page Numbers (Top of Page)"/>
        <w:docPartUnique/>
      </w:docPartObj>
    </w:sdtPr>
    <w:sdtEndPr>
      <w:rPr>
        <w:noProof/>
      </w:rPr>
    </w:sdtEndPr>
    <w:sdtContent>
      <w:p w14:paraId="57346434" w14:textId="77777777" w:rsidR="00CC3D6A" w:rsidRDefault="00B7444F">
        <w:pPr>
          <w:pStyle w:val="Header"/>
          <w:jc w:val="center"/>
        </w:pPr>
        <w:r>
          <w:fldChar w:fldCharType="begin"/>
        </w:r>
        <w:r>
          <w:instrText xml:space="preserve"> PAGE   \* MERGEFORMAT </w:instrText>
        </w:r>
        <w:r>
          <w:fldChar w:fldCharType="separate"/>
        </w:r>
        <w:r w:rsidR="003D132E">
          <w:rPr>
            <w:noProof/>
          </w:rPr>
          <w:t>3</w:t>
        </w:r>
        <w:r>
          <w:rPr>
            <w:noProof/>
          </w:rPr>
          <w:fldChar w:fldCharType="end"/>
        </w:r>
      </w:p>
    </w:sdtContent>
  </w:sdt>
  <w:p w14:paraId="0FF507CB" w14:textId="77777777" w:rsidR="00515587" w:rsidRPr="0036490E" w:rsidRDefault="00A929B4" w:rsidP="0036490E">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6B02BFAC"/>
    <w:lvl w:ilvl="0">
      <w:start w:val="1"/>
      <w:numFmt w:val="decimal"/>
      <w:pStyle w:val="Level1"/>
      <w:lvlText w:val="%1."/>
      <w:lvlJc w:val="left"/>
      <w:pPr>
        <w:tabs>
          <w:tab w:val="num" w:pos="851"/>
        </w:tabs>
        <w:ind w:left="851" w:hanging="851"/>
      </w:pPr>
      <w:rPr>
        <w:rFonts w:hint="default"/>
        <w:b/>
        <w:i w:val="0"/>
        <w:caps w:val="0"/>
        <w:smallCaps w:val="0"/>
        <w:strike w:val="0"/>
        <w:dstrike w:val="0"/>
        <w:outline w:val="0"/>
        <w:shadow w:val="0"/>
        <w:emboss w:val="0"/>
        <w:imprint w:val="0"/>
        <w:vanish w:val="0"/>
        <w:webHidden w:val="0"/>
        <w:u w:val="none"/>
        <w:effect w:val="none"/>
        <w:vertAlign w:val="baseline"/>
        <w:specVanish w:val="0"/>
      </w:rPr>
    </w:lvl>
    <w:lvl w:ilvl="1">
      <w:start w:val="1"/>
      <w:numFmt w:val="decimal"/>
      <w:pStyle w:val="Level2"/>
      <w:lvlText w:val="%1.%2"/>
      <w:lvlJc w:val="left"/>
      <w:pPr>
        <w:tabs>
          <w:tab w:val="num" w:pos="851"/>
        </w:tabs>
        <w:ind w:left="851" w:hanging="851"/>
      </w:pPr>
      <w:rPr>
        <w:rFonts w:hint="default"/>
        <w:b w:val="0"/>
        <w:i w:val="0"/>
        <w:caps w:val="0"/>
        <w:smallCaps w:val="0"/>
        <w:strike w:val="0"/>
        <w:dstrike w:val="0"/>
        <w:outline w:val="0"/>
        <w:shadow w:val="0"/>
        <w:emboss w:val="0"/>
        <w:imprint w:val="0"/>
        <w:vanish w:val="0"/>
        <w:webHidden w:val="0"/>
        <w:u w:val="none"/>
        <w:effect w:val="none"/>
        <w:vertAlign w:val="baseline"/>
        <w:specVanish w:val="0"/>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outline w:val="0"/>
        <w:shadow w:val="0"/>
        <w:emboss w:val="0"/>
        <w:imprint w:val="0"/>
        <w:vanish w:val="0"/>
        <w:webHidden w:val="0"/>
        <w:u w:val="none"/>
        <w:effect w:val="none"/>
        <w:vertAlign w:val="baseline"/>
        <w:specVanish w:val="0"/>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outline w:val="0"/>
        <w:shadow w:val="0"/>
        <w:emboss w:val="0"/>
        <w:imprint w:val="0"/>
        <w:vanish w:val="0"/>
        <w:webHidden w:val="0"/>
        <w:u w:val="none"/>
        <w:effect w:val="none"/>
        <w:vertAlign w:val="baseline"/>
        <w:specVanish w:val="0"/>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outline w:val="0"/>
        <w:shadow w:val="0"/>
        <w:emboss w:val="0"/>
        <w:imprint w:val="0"/>
        <w:vanish w:val="0"/>
        <w:webHidden w:val="0"/>
        <w:u w:val="none"/>
        <w:effect w:val="none"/>
        <w:vertAlign w:val="baseline"/>
        <w:specVanish w:val="0"/>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outline w:val="0"/>
        <w:shadow w:val="0"/>
        <w:emboss w:val="0"/>
        <w:imprint w:val="0"/>
        <w:vanish w:val="0"/>
        <w:webHidden w:val="0"/>
        <w:u w:val="none"/>
        <w:effect w:val="none"/>
        <w:vertAlign w:val="baseline"/>
        <w:specVanish w:val="0"/>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1" w15:restartNumberingAfterBreak="0">
    <w:nsid w:val="5F665118"/>
    <w:multiLevelType w:val="multilevel"/>
    <w:tmpl w:val="834446B6"/>
    <w:lvl w:ilvl="0">
      <w:start w:val="1"/>
      <w:numFmt w:val="decimal"/>
      <w:lvlText w:val="%1."/>
      <w:lvlJc w:val="left"/>
      <w:pPr>
        <w:tabs>
          <w:tab w:val="num" w:pos="850"/>
        </w:tabs>
        <w:ind w:left="850" w:hanging="850"/>
      </w:pPr>
      <w:rPr>
        <w:i w:val="0"/>
        <w:caps w:val="0"/>
        <w:smallCaps w:val="0"/>
        <w:strike w:val="0"/>
        <w:dstrike w:val="0"/>
        <w:vanish w:val="0"/>
        <w:webHidden w:val="0"/>
        <w:color w:val="000000"/>
        <w:u w:val="none" w:color="000000"/>
        <w:effect w:val="none"/>
        <w:vertAlign w:val="baseline"/>
        <w:specVanish w:val="0"/>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2">
      <w:start w:val="1"/>
      <w:numFmt w:val="decimal"/>
      <w:lvlText w:val="%1.%2.%3"/>
      <w:lvlJc w:val="left"/>
      <w:pPr>
        <w:tabs>
          <w:tab w:val="num" w:pos="1701"/>
        </w:tabs>
        <w:ind w:left="1701" w:hanging="851"/>
      </w:pPr>
      <w:rPr>
        <w:b w:val="0"/>
        <w:i w:val="0"/>
        <w:caps w:val="0"/>
        <w:smallCaps w:val="0"/>
        <w:strike w:val="0"/>
        <w:dstrike w:val="0"/>
        <w:vanish w:val="0"/>
        <w:webHidden w:val="0"/>
        <w:color w:val="000000"/>
        <w:u w:val="none" w:color="000000"/>
        <w:effect w:val="none"/>
        <w:vertAlign w:val="baseline"/>
        <w:specVanish w:val="0"/>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000000"/>
        <w:u w:val="none" w:color="000000"/>
        <w:effect w:val="none"/>
        <w:vertAlign w:val="baseline"/>
        <w:specVanish w:val="0"/>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000000"/>
        <w:u w:val="none" w:color="000000"/>
        <w:effect w:val="none"/>
        <w:vertAlign w:val="baseline"/>
        <w:specVanish w:val="0"/>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000000"/>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abstractNum>
  <w:abstractNum w:abstractNumId="2" w15:restartNumberingAfterBreak="0">
    <w:nsid w:val="7AE8701B"/>
    <w:multiLevelType w:val="multilevel"/>
    <w:tmpl w:val="74AC566C"/>
    <w:lvl w:ilvl="0">
      <w:start w:val="1"/>
      <w:numFmt w:val="decimal"/>
      <w:lvlText w:val="%1."/>
      <w:lvlJc w:val="left"/>
      <w:pPr>
        <w:ind w:left="567" w:hanging="567"/>
      </w:pPr>
      <w:rPr>
        <w:rFonts w:hint="default"/>
        <w:b/>
      </w:rPr>
    </w:lvl>
    <w:lvl w:ilvl="1">
      <w:start w:val="1"/>
      <w:numFmt w:val="decimal"/>
      <w:lvlText w:val="%1.%2."/>
      <w:lvlJc w:val="left"/>
      <w:pPr>
        <w:ind w:left="851" w:hanging="567"/>
      </w:pPr>
      <w:rPr>
        <w:rFonts w:hint="default"/>
        <w:b w:val="0"/>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16cid:durableId="1622179603">
    <w:abstractNumId w:val="2"/>
  </w:num>
  <w:num w:numId="2" w16cid:durableId="882404413">
    <w:abstractNumId w:val="0"/>
  </w:num>
  <w:num w:numId="3" w16cid:durableId="15889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5F"/>
    <w:rsid w:val="003D132E"/>
    <w:rsid w:val="0058555F"/>
    <w:rsid w:val="005F4F83"/>
    <w:rsid w:val="006A5AE8"/>
    <w:rsid w:val="009038AD"/>
    <w:rsid w:val="00976697"/>
    <w:rsid w:val="00A929B4"/>
    <w:rsid w:val="00B74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0F72"/>
  <w15:chartTrackingRefBased/>
  <w15:docId w15:val="{D2FC4861-047A-40C6-AA90-25D2FB4D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5F"/>
  </w:style>
  <w:style w:type="paragraph" w:styleId="Heading1">
    <w:name w:val="heading 1"/>
    <w:basedOn w:val="Normal"/>
    <w:next w:val="Normal"/>
    <w:link w:val="Heading1Char"/>
    <w:qFormat/>
    <w:rsid w:val="0058555F"/>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55F"/>
    <w:rPr>
      <w:rFonts w:ascii="Times New Roman" w:eastAsia="Times New Roman" w:hAnsi="Times New Roman" w:cs="Times New Roman"/>
      <w:b/>
      <w:bCs/>
      <w:sz w:val="24"/>
      <w:szCs w:val="24"/>
      <w:lang w:val="en-US"/>
    </w:rPr>
  </w:style>
  <w:style w:type="character" w:styleId="Strong">
    <w:name w:val="Strong"/>
    <w:basedOn w:val="DefaultParagraphFont"/>
    <w:qFormat/>
    <w:rsid w:val="0058555F"/>
    <w:rPr>
      <w:b/>
      <w:bCs/>
    </w:rPr>
  </w:style>
  <w:style w:type="paragraph" w:styleId="Header">
    <w:name w:val="header"/>
    <w:basedOn w:val="Normal"/>
    <w:link w:val="HeaderChar"/>
    <w:uiPriority w:val="99"/>
    <w:unhideWhenUsed/>
    <w:rsid w:val="00585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55F"/>
  </w:style>
  <w:style w:type="paragraph" w:styleId="Footer">
    <w:name w:val="footer"/>
    <w:basedOn w:val="Normal"/>
    <w:link w:val="FooterChar"/>
    <w:uiPriority w:val="99"/>
    <w:unhideWhenUsed/>
    <w:rsid w:val="00585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55F"/>
  </w:style>
  <w:style w:type="paragraph" w:customStyle="1" w:styleId="Style4">
    <w:name w:val="Style 4"/>
    <w:rsid w:val="0058555F"/>
    <w:pPr>
      <w:widowControl w:val="0"/>
      <w:autoSpaceDE w:val="0"/>
      <w:autoSpaceDN w:val="0"/>
      <w:spacing w:after="0" w:line="280" w:lineRule="auto"/>
    </w:pPr>
    <w:rPr>
      <w:rFonts w:ascii="Arial" w:eastAsia="Times New Roman" w:hAnsi="Arial" w:cs="Arial"/>
      <w:sz w:val="20"/>
      <w:szCs w:val="20"/>
      <w:lang w:val="en-US"/>
    </w:rPr>
  </w:style>
  <w:style w:type="character" w:customStyle="1" w:styleId="CharacterStyle1">
    <w:name w:val="Character Style 1"/>
    <w:rsid w:val="0058555F"/>
    <w:rPr>
      <w:rFonts w:ascii="Arial" w:hAnsi="Arial" w:cs="Arial"/>
      <w:sz w:val="20"/>
      <w:szCs w:val="20"/>
    </w:rPr>
  </w:style>
  <w:style w:type="paragraph" w:styleId="ListParagraph">
    <w:name w:val="List Paragraph"/>
    <w:basedOn w:val="Normal"/>
    <w:uiPriority w:val="34"/>
    <w:qFormat/>
    <w:rsid w:val="0058555F"/>
    <w:pPr>
      <w:ind w:left="720"/>
      <w:contextualSpacing/>
    </w:pPr>
  </w:style>
  <w:style w:type="paragraph" w:customStyle="1" w:styleId="Level1">
    <w:name w:val="Level 1"/>
    <w:aliases w:val="l1"/>
    <w:basedOn w:val="Normal"/>
    <w:qFormat/>
    <w:rsid w:val="0058555F"/>
    <w:pPr>
      <w:numPr>
        <w:numId w:val="2"/>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aliases w:val="l2"/>
    <w:basedOn w:val="Normal"/>
    <w:qFormat/>
    <w:rsid w:val="0058555F"/>
    <w:pPr>
      <w:numPr>
        <w:ilvl w:val="1"/>
        <w:numId w:val="2"/>
      </w:numPr>
      <w:adjustRightInd w:val="0"/>
      <w:spacing w:after="240" w:line="240" w:lineRule="auto"/>
      <w:jc w:val="both"/>
      <w:outlineLvl w:val="1"/>
    </w:pPr>
    <w:rPr>
      <w:rFonts w:ascii="Arial" w:eastAsia="Arial" w:hAnsi="Arial" w:cs="Arial"/>
      <w:sz w:val="20"/>
      <w:szCs w:val="20"/>
      <w:lang w:eastAsia="en-GB"/>
    </w:rPr>
  </w:style>
  <w:style w:type="paragraph" w:customStyle="1" w:styleId="Level3">
    <w:name w:val="Level 3"/>
    <w:aliases w:val="l3"/>
    <w:basedOn w:val="Normal"/>
    <w:qFormat/>
    <w:rsid w:val="0058555F"/>
    <w:pPr>
      <w:numPr>
        <w:ilvl w:val="2"/>
        <w:numId w:val="2"/>
      </w:numPr>
      <w:adjustRightInd w:val="0"/>
      <w:spacing w:after="240" w:line="240" w:lineRule="auto"/>
      <w:jc w:val="both"/>
      <w:outlineLvl w:val="2"/>
    </w:pPr>
    <w:rPr>
      <w:rFonts w:ascii="Arial" w:eastAsia="Arial" w:hAnsi="Arial" w:cs="Arial"/>
      <w:sz w:val="20"/>
      <w:szCs w:val="20"/>
      <w:lang w:eastAsia="en-GB"/>
    </w:rPr>
  </w:style>
  <w:style w:type="paragraph" w:customStyle="1" w:styleId="Level4">
    <w:name w:val="Level 4"/>
    <w:basedOn w:val="Normal"/>
    <w:qFormat/>
    <w:rsid w:val="0058555F"/>
    <w:pPr>
      <w:numPr>
        <w:ilvl w:val="3"/>
        <w:numId w:val="2"/>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aliases w:val="l5"/>
    <w:basedOn w:val="Normal"/>
    <w:qFormat/>
    <w:rsid w:val="0058555F"/>
    <w:pPr>
      <w:numPr>
        <w:ilvl w:val="4"/>
        <w:numId w:val="2"/>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rsid w:val="0058555F"/>
    <w:pPr>
      <w:numPr>
        <w:ilvl w:val="5"/>
        <w:numId w:val="2"/>
      </w:numPr>
      <w:adjustRightInd w:val="0"/>
      <w:spacing w:after="240" w:line="240" w:lineRule="auto"/>
      <w:jc w:val="both"/>
      <w:outlineLvl w:val="5"/>
    </w:pPr>
    <w:rPr>
      <w:rFonts w:ascii="Arial" w:eastAsia="Arial" w:hAnsi="Arial" w:cs="Arial"/>
      <w:sz w:val="20"/>
      <w:szCs w:val="20"/>
      <w:lang w:eastAsia="en-GB"/>
    </w:rPr>
  </w:style>
  <w:style w:type="paragraph" w:customStyle="1" w:styleId="Body">
    <w:name w:val="Body"/>
    <w:basedOn w:val="Normal"/>
    <w:rsid w:val="0058555F"/>
    <w:pPr>
      <w:spacing w:after="240" w:line="240" w:lineRule="auto"/>
      <w:jc w:val="both"/>
    </w:pPr>
    <w:rPr>
      <w:rFonts w:ascii="Arial" w:eastAsia="Arial" w:hAnsi="Arial" w:cs="Arial"/>
      <w:sz w:val="20"/>
      <w:szCs w:val="20"/>
      <w:lang w:eastAsia="en-GB"/>
    </w:rPr>
  </w:style>
  <w:style w:type="paragraph" w:customStyle="1" w:styleId="Body2">
    <w:name w:val="Body 2"/>
    <w:basedOn w:val="Body"/>
    <w:rsid w:val="0058555F"/>
    <w:pPr>
      <w:ind w:left="850"/>
    </w:pPr>
  </w:style>
  <w:style w:type="paragraph" w:customStyle="1" w:styleId="Body3">
    <w:name w:val="Body 3"/>
    <w:basedOn w:val="Body"/>
    <w:rsid w:val="0058555F"/>
    <w:pPr>
      <w:ind w:left="1701"/>
    </w:pPr>
  </w:style>
  <w:style w:type="paragraph" w:customStyle="1" w:styleId="Body1">
    <w:name w:val="Body 1"/>
    <w:basedOn w:val="Body"/>
    <w:rsid w:val="0058555F"/>
    <w:pPr>
      <w:ind w:left="850"/>
    </w:pPr>
  </w:style>
  <w:style w:type="character" w:customStyle="1" w:styleId="Level1asHeadingtext">
    <w:name w:val="Level 1 as Heading (text)"/>
    <w:rsid w:val="0058555F"/>
    <w:rPr>
      <w:b/>
      <w:bCs w:val="0"/>
      <w: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gov.uk/ukpga/2010/23/cont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6145</Words>
  <Characters>35032</Characters>
  <Application>Microsoft Office Word</Application>
  <DocSecurity>0</DocSecurity>
  <Lines>291</Lines>
  <Paragraphs>82</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MEMORANDUM OF AGREEMENT</vt:lpstr>
      <vt:lpstr>(STUDY ABROAD) </vt:lpstr>
      <vt:lpstr>Between</vt:lpstr>
      <vt:lpstr>The Queen’s University of Belfast</vt:lpstr>
      <vt:lpstr>And</vt:lpstr>
      <vt:lpstr>Publicity and Promotional Material</vt:lpstr>
      <vt:lpstr/>
      <vt:lpstr>Neither party may use the institutional name or logo of the other without prior </vt:lpstr>
      <vt:lpstr/>
      <vt:lpstr>Information for Students</vt:lpstr>
      <vt:lpstr/>
      <vt:lpstr>Queen’s shall approve the information to be provided to participating students a</vt:lpstr>
      <vt:lpstr/>
      <vt:lpstr>Intellectual Property Considerations</vt:lpstr>
      <vt:lpstr/>
      <vt:lpstr>Indemnity and Liability</vt:lpstr>
      <vt:lpstr/>
      <vt:lpstr>Force Majeure </vt:lpstr>
      <vt:lpstr/>
      <vt:lpstr>Arbitration</vt:lpstr>
      <vt:lpstr/>
      <vt:lpstr>Duration of Agreement</vt:lpstr>
      <vt:lpstr/>
      <vt:lpstr>/SIGNATORIES </vt:lpstr>
      <vt:lpstr>Date __________________________</vt:lpstr>
      <vt:lpstr>Date ___________________________</vt:lpstr>
      <vt:lpstr>Definitions</vt:lpstr>
      <vt:lpstr>(I) Obligations of the data exporter</vt:lpstr>
      <vt:lpstr>(II) Obligations of the data importer</vt:lpstr>
      <vt:lpstr>(III) Liability and third party rights </vt:lpstr>
      <vt:lpstr>(IV) Law applicable to the clauses</vt:lpstr>
      <vt:lpstr>(VI) Termination </vt:lpstr>
      <vt:lpstr>(VII) Variation of these clauses </vt:lpstr>
      <vt:lpstr>(VIII) Description of the transfer </vt:lpstr>
      <vt:lpstr/>
      <vt:lpstr>Annex A	Data Processing Principles</vt:lpstr>
      <vt:lpstr/>
      <vt:lpstr>Purpose limitation: Personal data may be processed and subsequently used or furt</vt:lpstr>
      <vt:lpstr/>
      <vt:lpstr>Data quality and proportionality: Personal data must be accurate and, where nece</vt:lpstr>
      <vt:lpstr/>
      <vt:lpstr>Transparency: Data subjects must be provided with information necessary to ensur</vt:lpstr>
      <vt:lpstr/>
      <vt:lpstr>Security and confidentiality: Technical and organisational security measures mus</vt:lpstr>
      <vt:lpstr/>
      <vt:lpstr>Rights of access, rectification, deletion and objection: As provided in Article </vt:lpstr>
      <vt:lpstr/>
      <vt:lpstr>Sensitive data: The data importer shall take such additional measures (e.g. rela</vt:lpstr>
      <vt:lpstr/>
      <vt:lpstr>Data used for marketing purposes: Where data are processed for the purposes of d</vt:lpstr>
      <vt:lpstr/>
      <vt:lpstr>Automated decisions: For purposes hereof ‘automated decision’ shall mean a decis</vt:lpstr>
      <vt:lpstr/>
    </vt:vector>
  </TitlesOfParts>
  <Company/>
  <LinksUpToDate>false</LinksUpToDate>
  <CharactersWithSpaces>41095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McVeigh</dc:creator>
  <cp:keywords/>
  <dc:description/>
  <cp:lastModifiedBy>Angela Douglas</cp:lastModifiedBy>
  <cp:revision>2</cp:revision>
  <dcterms:created xsi:type="dcterms:W3CDTF">2022-10-06T09:39:00Z</dcterms:created>
  <dcterms:modified xsi:type="dcterms:W3CDTF">2022-10-06T09:39:00Z</dcterms:modified>
</cp:coreProperties>
</file>