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54C" w:rsidRDefault="00596711">
      <w:pPr>
        <w:jc w:val="center"/>
        <w:rPr>
          <w:rFonts w:ascii="Arial" w:hAnsi="Arial"/>
          <w:noProof/>
          <w:sz w:val="18"/>
          <w:szCs w:val="18"/>
          <w:lang w:eastAsia="en-GB"/>
        </w:rPr>
      </w:pPr>
      <w:r w:rsidRPr="00F3071E">
        <w:rPr>
          <w:rFonts w:cs="Arial"/>
          <w:noProof/>
          <w:szCs w:val="24"/>
          <w:lang w:eastAsia="en-GB"/>
        </w:rPr>
        <w:drawing>
          <wp:anchor distT="0" distB="0" distL="114300" distR="114300" simplePos="0" relativeHeight="251659264" behindDoc="0" locked="1" layoutInCell="1" allowOverlap="1" wp14:anchorId="7C6D0763" wp14:editId="7DC16031">
            <wp:simplePos x="0" y="0"/>
            <wp:positionH relativeFrom="page">
              <wp:posOffset>2743200</wp:posOffset>
            </wp:positionH>
            <wp:positionV relativeFrom="page">
              <wp:posOffset>312420</wp:posOffset>
            </wp:positionV>
            <wp:extent cx="2162810" cy="778510"/>
            <wp:effectExtent l="0" t="0" r="8890" b="2540"/>
            <wp:wrapSquare wrapText="bothSides"/>
            <wp:docPr id="5" name="Picture 5" descr="QUB mon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B mono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2810"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6711" w:rsidRDefault="00596711">
      <w:pPr>
        <w:jc w:val="center"/>
        <w:rPr>
          <w:rFonts w:ascii="Arial" w:hAnsi="Arial"/>
          <w:noProof/>
          <w:sz w:val="18"/>
          <w:szCs w:val="18"/>
          <w:lang w:eastAsia="en-GB"/>
        </w:rPr>
      </w:pPr>
    </w:p>
    <w:p w:rsidR="00596711" w:rsidRDefault="00596711">
      <w:pPr>
        <w:jc w:val="center"/>
        <w:rPr>
          <w:rFonts w:ascii="Arial" w:hAnsi="Arial"/>
          <w:noProof/>
          <w:sz w:val="18"/>
          <w:szCs w:val="18"/>
          <w:lang w:eastAsia="en-GB"/>
        </w:rPr>
      </w:pPr>
    </w:p>
    <w:p w:rsidR="00596711" w:rsidRDefault="00596711">
      <w:pPr>
        <w:jc w:val="center"/>
        <w:rPr>
          <w:rFonts w:ascii="Arial" w:hAnsi="Arial"/>
          <w:noProof/>
          <w:sz w:val="18"/>
          <w:szCs w:val="18"/>
          <w:lang w:eastAsia="en-GB"/>
        </w:rPr>
      </w:pPr>
    </w:p>
    <w:p w:rsidR="00596711" w:rsidRDefault="00596711">
      <w:pPr>
        <w:jc w:val="center"/>
        <w:rPr>
          <w:rFonts w:ascii="Arial" w:hAnsi="Arial"/>
          <w:noProof/>
          <w:sz w:val="18"/>
          <w:szCs w:val="18"/>
          <w:lang w:eastAsia="en-GB"/>
        </w:rPr>
      </w:pPr>
    </w:p>
    <w:p w:rsidR="00596711" w:rsidRPr="004337E4" w:rsidRDefault="00596711">
      <w:pPr>
        <w:jc w:val="center"/>
        <w:rPr>
          <w:rFonts w:ascii="Arial" w:hAnsi="Arial"/>
          <w:b/>
          <w:sz w:val="18"/>
          <w:szCs w:val="18"/>
        </w:rPr>
      </w:pPr>
    </w:p>
    <w:p w:rsidR="00CA454C" w:rsidRPr="004337E4" w:rsidRDefault="00CA454C">
      <w:pPr>
        <w:jc w:val="center"/>
        <w:rPr>
          <w:rFonts w:ascii="Arial" w:hAnsi="Arial"/>
          <w:b/>
          <w:sz w:val="18"/>
          <w:szCs w:val="18"/>
        </w:rPr>
      </w:pPr>
    </w:p>
    <w:p w:rsidR="00CA454C" w:rsidRPr="004337E4" w:rsidRDefault="008F7599">
      <w:pPr>
        <w:jc w:val="center"/>
        <w:rPr>
          <w:rFonts w:ascii="Arial" w:hAnsi="Arial" w:cs="Arial"/>
          <w:b/>
          <w:bCs/>
          <w:sz w:val="18"/>
          <w:szCs w:val="18"/>
        </w:rPr>
      </w:pPr>
      <w:r w:rsidRPr="004337E4">
        <w:rPr>
          <w:rFonts w:ascii="Arial" w:hAnsi="Arial" w:cs="Arial"/>
          <w:b/>
          <w:bCs/>
          <w:sz w:val="18"/>
          <w:szCs w:val="18"/>
        </w:rPr>
        <w:t>ENGINEER PROFILE</w:t>
      </w:r>
    </w:p>
    <w:p w:rsidR="00CA454C" w:rsidRPr="004337E4" w:rsidRDefault="00CA454C">
      <w:pPr>
        <w:jc w:val="center"/>
        <w:rPr>
          <w:rFonts w:ascii="Arial" w:hAnsi="Arial" w:cs="Arial"/>
          <w:sz w:val="18"/>
          <w:szCs w:val="18"/>
        </w:rPr>
      </w:pPr>
      <w:r w:rsidRPr="004337E4">
        <w:rPr>
          <w:rFonts w:ascii="Arial" w:hAnsi="Arial" w:cs="Arial"/>
          <w:sz w:val="18"/>
          <w:szCs w:val="18"/>
        </w:rPr>
        <w:t xml:space="preserve">Please note the contents of each box are </w:t>
      </w:r>
      <w:r w:rsidRPr="004337E4">
        <w:rPr>
          <w:rFonts w:ascii="Arial" w:hAnsi="Arial" w:cs="Arial"/>
          <w:b/>
          <w:bCs/>
          <w:sz w:val="18"/>
          <w:szCs w:val="18"/>
        </w:rPr>
        <w:t xml:space="preserve">not </w:t>
      </w:r>
      <w:r w:rsidRPr="004337E4">
        <w:rPr>
          <w:rFonts w:ascii="Arial" w:hAnsi="Arial" w:cs="Arial"/>
          <w:sz w:val="18"/>
          <w:szCs w:val="18"/>
        </w:rPr>
        <w:t>checklists, they are indicators.</w:t>
      </w:r>
    </w:p>
    <w:p w:rsidR="00CA454C" w:rsidRPr="004337E4" w:rsidRDefault="00CA454C">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5"/>
        <w:gridCol w:w="7072"/>
      </w:tblGrid>
      <w:tr w:rsidR="00CA454C" w:rsidRPr="004337E4">
        <w:trPr>
          <w:cantSplit/>
        </w:trPr>
        <w:tc>
          <w:tcPr>
            <w:tcW w:w="9747" w:type="dxa"/>
            <w:gridSpan w:val="2"/>
          </w:tcPr>
          <w:p w:rsidR="00CA454C" w:rsidRPr="004337E4" w:rsidRDefault="00CA454C">
            <w:pPr>
              <w:pStyle w:val="Heading4"/>
              <w:rPr>
                <w:sz w:val="18"/>
                <w:szCs w:val="18"/>
              </w:rPr>
            </w:pPr>
            <w:r w:rsidRPr="004337E4">
              <w:rPr>
                <w:sz w:val="18"/>
                <w:szCs w:val="18"/>
              </w:rPr>
              <w:t>Promotion to Senior Engineer</w:t>
            </w:r>
          </w:p>
        </w:tc>
      </w:tr>
      <w:tr w:rsidR="00CA454C" w:rsidRPr="004337E4">
        <w:tc>
          <w:tcPr>
            <w:tcW w:w="2660" w:type="dxa"/>
          </w:tcPr>
          <w:p w:rsidR="00CA454C" w:rsidRPr="004337E4" w:rsidRDefault="00CA454C">
            <w:pPr>
              <w:pStyle w:val="Heading5"/>
              <w:ind w:left="284" w:hanging="284"/>
              <w:rPr>
                <w:sz w:val="18"/>
                <w:szCs w:val="18"/>
              </w:rPr>
            </w:pPr>
            <w:r w:rsidRPr="004337E4">
              <w:rPr>
                <w:sz w:val="18"/>
                <w:szCs w:val="18"/>
              </w:rPr>
              <w:t>1</w:t>
            </w:r>
            <w:r w:rsidRPr="004337E4">
              <w:rPr>
                <w:sz w:val="18"/>
                <w:szCs w:val="18"/>
              </w:rPr>
              <w:tab/>
              <w:t xml:space="preserve">SFIA competency level </w:t>
            </w:r>
          </w:p>
        </w:tc>
        <w:tc>
          <w:tcPr>
            <w:tcW w:w="7087" w:type="dxa"/>
          </w:tcPr>
          <w:p w:rsidR="008F7599" w:rsidRPr="004337E4" w:rsidRDefault="008F7599" w:rsidP="008F7599">
            <w:pPr>
              <w:pStyle w:val="Heading4"/>
              <w:jc w:val="left"/>
              <w:rPr>
                <w:sz w:val="18"/>
                <w:szCs w:val="18"/>
              </w:rPr>
            </w:pPr>
            <w:r w:rsidRPr="004337E4">
              <w:rPr>
                <w:sz w:val="18"/>
                <w:szCs w:val="18"/>
              </w:rPr>
              <w:t>Autonomy</w:t>
            </w:r>
          </w:p>
          <w:p w:rsidR="008F7599" w:rsidRPr="004337E4" w:rsidRDefault="008F7599" w:rsidP="008F7599">
            <w:pPr>
              <w:pStyle w:val="BodyText2"/>
              <w:pBdr>
                <w:top w:val="none" w:sz="0" w:space="0" w:color="auto"/>
                <w:left w:val="none" w:sz="0" w:space="0" w:color="auto"/>
                <w:bottom w:val="none" w:sz="0" w:space="0" w:color="auto"/>
                <w:right w:val="none" w:sz="0" w:space="0" w:color="auto"/>
              </w:pBdr>
              <w:rPr>
                <w:sz w:val="18"/>
                <w:szCs w:val="18"/>
              </w:rPr>
            </w:pPr>
            <w:r w:rsidRPr="004337E4">
              <w:rPr>
                <w:sz w:val="18"/>
                <w:szCs w:val="18"/>
              </w:rPr>
              <w:t>Works under general direction within a clear framework of accountability.  Substantial personal responsibility and autonomy.  Plans own work to meet given objectives and processes.</w:t>
            </w:r>
          </w:p>
          <w:p w:rsidR="008F7599" w:rsidRPr="004337E4" w:rsidRDefault="008F7599" w:rsidP="008F7599">
            <w:pPr>
              <w:pStyle w:val="Heading4"/>
              <w:jc w:val="left"/>
              <w:rPr>
                <w:sz w:val="18"/>
                <w:szCs w:val="18"/>
              </w:rPr>
            </w:pPr>
            <w:r w:rsidRPr="004337E4">
              <w:rPr>
                <w:sz w:val="18"/>
                <w:szCs w:val="18"/>
              </w:rPr>
              <w:t>Influence</w:t>
            </w:r>
          </w:p>
          <w:p w:rsidR="008F7599" w:rsidRPr="004337E4" w:rsidRDefault="008F7599" w:rsidP="008F7599">
            <w:pPr>
              <w:rPr>
                <w:rFonts w:ascii="Arial" w:hAnsi="Arial" w:cs="Arial"/>
                <w:sz w:val="18"/>
                <w:szCs w:val="18"/>
              </w:rPr>
            </w:pPr>
            <w:r w:rsidRPr="004337E4">
              <w:rPr>
                <w:rFonts w:ascii="Arial" w:hAnsi="Arial" w:cs="Arial"/>
                <w:sz w:val="18"/>
                <w:szCs w:val="18"/>
              </w:rPr>
              <w:t>Influences team and specialist peers internally.  Influences customers.  Some responsibility for work of others and allocation of resources.  Participates in external activities related to specialisation.  Decisions influence success of projects and team objectives.</w:t>
            </w:r>
          </w:p>
          <w:p w:rsidR="008F7599" w:rsidRPr="004337E4" w:rsidRDefault="008F7599" w:rsidP="008F7599">
            <w:pPr>
              <w:pStyle w:val="Heading4"/>
              <w:jc w:val="left"/>
              <w:rPr>
                <w:sz w:val="18"/>
                <w:szCs w:val="18"/>
              </w:rPr>
            </w:pPr>
            <w:r w:rsidRPr="004337E4">
              <w:rPr>
                <w:sz w:val="18"/>
                <w:szCs w:val="18"/>
              </w:rPr>
              <w:t>Complexity</w:t>
            </w:r>
          </w:p>
          <w:p w:rsidR="008F7599" w:rsidRPr="004337E4" w:rsidRDefault="008F7599" w:rsidP="008F7599">
            <w:pPr>
              <w:rPr>
                <w:rFonts w:ascii="Arial" w:hAnsi="Arial" w:cs="Arial"/>
                <w:sz w:val="18"/>
                <w:szCs w:val="18"/>
              </w:rPr>
            </w:pPr>
            <w:r w:rsidRPr="004337E4">
              <w:rPr>
                <w:rFonts w:ascii="Arial" w:hAnsi="Arial" w:cs="Arial"/>
                <w:sz w:val="18"/>
                <w:szCs w:val="18"/>
              </w:rPr>
              <w:t>Broad range of complex technical or professional work activities, in a variety of contexts.</w:t>
            </w:r>
          </w:p>
          <w:p w:rsidR="008F7599" w:rsidRPr="004337E4" w:rsidRDefault="008F7599" w:rsidP="008F7599">
            <w:pPr>
              <w:pStyle w:val="Heading4"/>
              <w:jc w:val="left"/>
              <w:rPr>
                <w:sz w:val="18"/>
                <w:szCs w:val="18"/>
              </w:rPr>
            </w:pPr>
            <w:r w:rsidRPr="004337E4">
              <w:rPr>
                <w:sz w:val="18"/>
                <w:szCs w:val="18"/>
              </w:rPr>
              <w:t>Research/Innovation/Professional Skills</w:t>
            </w:r>
          </w:p>
          <w:p w:rsidR="00CA454C" w:rsidRPr="004337E4" w:rsidRDefault="008F7599" w:rsidP="008F7599">
            <w:pPr>
              <w:rPr>
                <w:rFonts w:ascii="Arial" w:hAnsi="Arial" w:cs="Arial"/>
                <w:sz w:val="18"/>
                <w:szCs w:val="18"/>
              </w:rPr>
            </w:pPr>
            <w:r w:rsidRPr="004337E4">
              <w:rPr>
                <w:rFonts w:ascii="Arial" w:hAnsi="Arial" w:cs="Arial"/>
                <w:sz w:val="18"/>
                <w:szCs w:val="18"/>
              </w:rPr>
              <w:t>Selects appropriately from applicable standards, methods, tools and applications and uses them effectively.  Demonstrates innovative, analytical and systematic approach to problem solving.  Communicates fluently orally and in writing and can present complex technical information to both technical and non-technical audiences.  Is able to plan, schedule and monitor work activities in order to meet time and quality targets.  Is able to absorb rapidly new technical information and apply it effectively.  Good appreciation of wider field of research and development, how own role relates to other roles and to the work of ECIT and its customers.</w:t>
            </w:r>
          </w:p>
        </w:tc>
      </w:tr>
      <w:tr w:rsidR="00CA454C" w:rsidRPr="004337E4">
        <w:tc>
          <w:tcPr>
            <w:tcW w:w="2660" w:type="dxa"/>
          </w:tcPr>
          <w:p w:rsidR="00CA454C" w:rsidRPr="004337E4" w:rsidRDefault="00CA454C" w:rsidP="00353A9C">
            <w:pPr>
              <w:ind w:left="284" w:hanging="284"/>
              <w:rPr>
                <w:rFonts w:ascii="Arial" w:hAnsi="Arial" w:cs="Arial"/>
                <w:b/>
                <w:bCs/>
                <w:sz w:val="18"/>
                <w:szCs w:val="18"/>
              </w:rPr>
            </w:pPr>
            <w:r w:rsidRPr="004337E4">
              <w:rPr>
                <w:rFonts w:ascii="Arial" w:hAnsi="Arial" w:cs="Arial"/>
                <w:b/>
                <w:bCs/>
                <w:sz w:val="18"/>
                <w:szCs w:val="18"/>
              </w:rPr>
              <w:t>2</w:t>
            </w:r>
            <w:r w:rsidRPr="004337E4">
              <w:rPr>
                <w:rFonts w:ascii="Arial" w:hAnsi="Arial" w:cs="Arial"/>
                <w:b/>
                <w:bCs/>
                <w:sz w:val="18"/>
                <w:szCs w:val="18"/>
              </w:rPr>
              <w:tab/>
              <w:t>Research/Development</w:t>
            </w:r>
          </w:p>
        </w:tc>
        <w:tc>
          <w:tcPr>
            <w:tcW w:w="7087" w:type="dxa"/>
          </w:tcPr>
          <w:p w:rsidR="00CA454C" w:rsidRPr="004337E4" w:rsidRDefault="0036393D">
            <w:pPr>
              <w:rPr>
                <w:rFonts w:ascii="Arial" w:hAnsi="Arial" w:cs="Arial"/>
                <w:sz w:val="18"/>
                <w:szCs w:val="18"/>
              </w:rPr>
            </w:pPr>
            <w:r w:rsidRPr="004337E4">
              <w:rPr>
                <w:rFonts w:ascii="Arial" w:hAnsi="Arial" w:cs="Arial"/>
                <w:sz w:val="18"/>
                <w:szCs w:val="18"/>
              </w:rPr>
              <w:t>A sustained stream of high quality outputs such as technical reports, major component design specifications and project deliverables which have successfully passed formal quality review procedures.</w:t>
            </w:r>
          </w:p>
          <w:p w:rsidR="0036393D" w:rsidRPr="004337E4" w:rsidRDefault="0036393D">
            <w:pPr>
              <w:rPr>
                <w:rFonts w:ascii="Arial" w:hAnsi="Arial" w:cs="Arial"/>
                <w:sz w:val="18"/>
                <w:szCs w:val="18"/>
              </w:rPr>
            </w:pPr>
          </w:p>
          <w:p w:rsidR="0036393D" w:rsidRPr="004337E4" w:rsidRDefault="0036393D" w:rsidP="0036393D">
            <w:pPr>
              <w:rPr>
                <w:rFonts w:ascii="Arial" w:hAnsi="Arial" w:cs="Arial"/>
                <w:sz w:val="18"/>
                <w:szCs w:val="18"/>
              </w:rPr>
            </w:pPr>
            <w:r w:rsidRPr="004337E4">
              <w:rPr>
                <w:rFonts w:ascii="Arial" w:hAnsi="Arial" w:cs="Arial"/>
                <w:sz w:val="18"/>
                <w:szCs w:val="18"/>
              </w:rPr>
              <w:t>Expected to assist in raising substantial funds to support further R&amp;D activity. As evidenced by contributions such as the definition of a work package for a project proposal aimed at EPSRC or H2020 as an example.</w:t>
            </w:r>
          </w:p>
          <w:p w:rsidR="0036393D" w:rsidRPr="004337E4" w:rsidRDefault="0036393D" w:rsidP="0036393D">
            <w:pPr>
              <w:rPr>
                <w:rFonts w:ascii="Arial" w:hAnsi="Arial" w:cs="Arial"/>
                <w:sz w:val="18"/>
                <w:szCs w:val="18"/>
              </w:rPr>
            </w:pPr>
            <w:r w:rsidRPr="004337E4">
              <w:rPr>
                <w:rFonts w:ascii="Arial" w:hAnsi="Arial" w:cs="Arial"/>
                <w:sz w:val="18"/>
                <w:szCs w:val="18"/>
              </w:rPr>
              <w:br/>
              <w:t>The delivery of commercialisation activity (for example contract R&amp;D activity directly sponsored by a company) will also be considered as evidence of raising funds to support further R&amp;D activity.</w:t>
            </w:r>
          </w:p>
          <w:p w:rsidR="0036393D" w:rsidRPr="004337E4" w:rsidRDefault="0036393D" w:rsidP="0036393D">
            <w:pPr>
              <w:rPr>
                <w:rFonts w:ascii="Arial" w:hAnsi="Arial" w:cs="Arial"/>
                <w:sz w:val="18"/>
                <w:szCs w:val="18"/>
              </w:rPr>
            </w:pPr>
          </w:p>
          <w:p w:rsidR="0036393D" w:rsidRPr="004337E4" w:rsidRDefault="0036393D" w:rsidP="0036393D">
            <w:pPr>
              <w:rPr>
                <w:rFonts w:ascii="Arial" w:hAnsi="Arial" w:cs="Arial"/>
                <w:sz w:val="18"/>
                <w:szCs w:val="18"/>
              </w:rPr>
            </w:pPr>
            <w:r w:rsidRPr="004337E4">
              <w:rPr>
                <w:rFonts w:ascii="Arial" w:hAnsi="Arial" w:cs="Arial"/>
                <w:sz w:val="18"/>
                <w:szCs w:val="18"/>
              </w:rPr>
              <w:t>Successful track record of supervising junior staff and/or students.  Supervision in this sense relates to technical leadership/direction/assistance provided to project team members.</w:t>
            </w:r>
          </w:p>
        </w:tc>
      </w:tr>
      <w:tr w:rsidR="00CA454C" w:rsidRPr="004337E4">
        <w:tc>
          <w:tcPr>
            <w:tcW w:w="2660" w:type="dxa"/>
          </w:tcPr>
          <w:p w:rsidR="00CA454C" w:rsidRPr="004337E4" w:rsidRDefault="00CA454C">
            <w:pPr>
              <w:pStyle w:val="Heading5"/>
              <w:ind w:left="284" w:hanging="284"/>
              <w:rPr>
                <w:sz w:val="18"/>
                <w:szCs w:val="18"/>
              </w:rPr>
            </w:pPr>
            <w:r w:rsidRPr="004337E4">
              <w:rPr>
                <w:sz w:val="18"/>
                <w:szCs w:val="18"/>
              </w:rPr>
              <w:t>3</w:t>
            </w:r>
            <w:r w:rsidRPr="004337E4">
              <w:rPr>
                <w:sz w:val="18"/>
                <w:szCs w:val="18"/>
              </w:rPr>
              <w:tab/>
              <w:t>Collaboration</w:t>
            </w:r>
          </w:p>
        </w:tc>
        <w:tc>
          <w:tcPr>
            <w:tcW w:w="7087" w:type="dxa"/>
          </w:tcPr>
          <w:p w:rsidR="00CA454C" w:rsidRDefault="0036393D">
            <w:pPr>
              <w:rPr>
                <w:rFonts w:ascii="Arial" w:hAnsi="Arial" w:cs="Arial"/>
                <w:sz w:val="18"/>
                <w:szCs w:val="18"/>
              </w:rPr>
            </w:pPr>
            <w:r w:rsidRPr="004337E4">
              <w:rPr>
                <w:rFonts w:ascii="Arial" w:hAnsi="Arial" w:cs="Arial"/>
                <w:sz w:val="18"/>
                <w:szCs w:val="18"/>
              </w:rPr>
              <w:t>Expected to interact with others including academic staff, and senior industry and government executives.</w:t>
            </w:r>
            <w:r w:rsidRPr="004337E4">
              <w:rPr>
                <w:rFonts w:ascii="Arial" w:hAnsi="Arial" w:cs="Arial"/>
                <w:sz w:val="18"/>
                <w:szCs w:val="18"/>
              </w:rPr>
              <w:br/>
            </w:r>
            <w:r w:rsidRPr="004337E4">
              <w:rPr>
                <w:rFonts w:ascii="Arial" w:hAnsi="Arial" w:cs="Arial"/>
                <w:sz w:val="18"/>
                <w:szCs w:val="18"/>
              </w:rPr>
              <w:br/>
              <w:t>Expected to understand and articulate the challenges and objectives of one or more of ECIT’s industrial partners.</w:t>
            </w:r>
          </w:p>
          <w:p w:rsidR="00156F56" w:rsidRDefault="00156F56">
            <w:pPr>
              <w:rPr>
                <w:rFonts w:ascii="Arial" w:hAnsi="Arial" w:cs="Arial"/>
                <w:sz w:val="18"/>
                <w:szCs w:val="18"/>
              </w:rPr>
            </w:pPr>
          </w:p>
          <w:p w:rsidR="00156F56" w:rsidRPr="004337E4" w:rsidRDefault="00156F56">
            <w:pPr>
              <w:rPr>
                <w:rFonts w:ascii="Arial" w:hAnsi="Arial" w:cs="Arial"/>
                <w:sz w:val="18"/>
                <w:szCs w:val="18"/>
              </w:rPr>
            </w:pPr>
            <w:r>
              <w:rPr>
                <w:rFonts w:ascii="Arial" w:hAnsi="Arial" w:cs="Arial"/>
                <w:sz w:val="18"/>
                <w:szCs w:val="18"/>
              </w:rPr>
              <w:t>Collaboration with other Research Centres where appropriate.</w:t>
            </w:r>
          </w:p>
        </w:tc>
      </w:tr>
      <w:tr w:rsidR="00CA454C" w:rsidRPr="004337E4">
        <w:tc>
          <w:tcPr>
            <w:tcW w:w="2660" w:type="dxa"/>
          </w:tcPr>
          <w:p w:rsidR="00CA454C" w:rsidRPr="004337E4" w:rsidRDefault="00CA454C">
            <w:pPr>
              <w:ind w:left="284" w:hanging="284"/>
              <w:rPr>
                <w:rFonts w:ascii="Arial" w:hAnsi="Arial" w:cs="Arial"/>
                <w:b/>
                <w:bCs/>
                <w:sz w:val="18"/>
                <w:szCs w:val="18"/>
              </w:rPr>
            </w:pPr>
            <w:r w:rsidRPr="004337E4">
              <w:rPr>
                <w:rFonts w:ascii="Arial" w:hAnsi="Arial" w:cs="Arial"/>
                <w:b/>
                <w:bCs/>
                <w:sz w:val="18"/>
                <w:szCs w:val="18"/>
              </w:rPr>
              <w:t>4</w:t>
            </w:r>
            <w:r w:rsidRPr="004337E4">
              <w:rPr>
                <w:rFonts w:ascii="Arial" w:hAnsi="Arial" w:cs="Arial"/>
                <w:b/>
                <w:bCs/>
                <w:sz w:val="18"/>
                <w:szCs w:val="18"/>
              </w:rPr>
              <w:tab/>
            </w:r>
            <w:r w:rsidR="0036393D" w:rsidRPr="004337E4">
              <w:rPr>
                <w:rFonts w:ascii="Arial" w:hAnsi="Arial" w:cs="Arial"/>
                <w:b/>
                <w:sz w:val="18"/>
                <w:szCs w:val="18"/>
              </w:rPr>
              <w:t>Societal &amp; Economic Impact</w:t>
            </w:r>
          </w:p>
        </w:tc>
        <w:tc>
          <w:tcPr>
            <w:tcW w:w="7087" w:type="dxa"/>
          </w:tcPr>
          <w:p w:rsidR="0036393D" w:rsidRPr="004337E4" w:rsidRDefault="0036393D" w:rsidP="0036393D">
            <w:pPr>
              <w:rPr>
                <w:rFonts w:ascii="Arial" w:hAnsi="Arial" w:cs="Arial"/>
                <w:sz w:val="18"/>
                <w:szCs w:val="18"/>
              </w:rPr>
            </w:pPr>
            <w:r w:rsidRPr="004337E4">
              <w:rPr>
                <w:rFonts w:ascii="Arial" w:hAnsi="Arial" w:cs="Arial"/>
                <w:sz w:val="18"/>
                <w:szCs w:val="18"/>
              </w:rPr>
              <w:t xml:space="preserve">Contribute strongly to the Vision/Mission, Values of ECIT, the </w:t>
            </w:r>
            <w:r w:rsidR="00A8535C">
              <w:rPr>
                <w:rFonts w:ascii="Arial" w:hAnsi="Arial" w:cs="Arial"/>
                <w:sz w:val="18"/>
                <w:szCs w:val="18"/>
              </w:rPr>
              <w:t>Faculty</w:t>
            </w:r>
            <w:r w:rsidR="00A8535C" w:rsidRPr="004337E4">
              <w:rPr>
                <w:rFonts w:ascii="Arial" w:hAnsi="Arial" w:cs="Arial"/>
                <w:sz w:val="18"/>
                <w:szCs w:val="18"/>
              </w:rPr>
              <w:t xml:space="preserve"> </w:t>
            </w:r>
            <w:r w:rsidRPr="004337E4">
              <w:rPr>
                <w:rFonts w:ascii="Arial" w:hAnsi="Arial" w:cs="Arial"/>
                <w:sz w:val="18"/>
                <w:szCs w:val="18"/>
              </w:rPr>
              <w:t>and the University and provide a role model for younger staff.</w:t>
            </w:r>
          </w:p>
          <w:p w:rsidR="00CA454C" w:rsidRPr="004337E4" w:rsidRDefault="00CA454C">
            <w:pPr>
              <w:rPr>
                <w:rFonts w:ascii="Arial" w:hAnsi="Arial" w:cs="Arial"/>
                <w:sz w:val="18"/>
                <w:szCs w:val="18"/>
              </w:rPr>
            </w:pPr>
          </w:p>
          <w:p w:rsidR="0036393D" w:rsidRPr="004337E4" w:rsidRDefault="0036393D" w:rsidP="0036393D">
            <w:pPr>
              <w:rPr>
                <w:rFonts w:ascii="Arial" w:hAnsi="Arial" w:cs="Arial"/>
                <w:sz w:val="18"/>
                <w:szCs w:val="18"/>
              </w:rPr>
            </w:pPr>
            <w:r w:rsidRPr="004337E4">
              <w:rPr>
                <w:rFonts w:ascii="Arial" w:hAnsi="Arial" w:cs="Arial"/>
                <w:sz w:val="18"/>
                <w:szCs w:val="18"/>
              </w:rPr>
              <w:t xml:space="preserve">Contribute to a significant new initiative which potentially influences ECIT, </w:t>
            </w:r>
            <w:r w:rsidR="00A173DE">
              <w:rPr>
                <w:rFonts w:ascii="Arial" w:hAnsi="Arial" w:cs="Arial"/>
                <w:sz w:val="18"/>
                <w:szCs w:val="18"/>
              </w:rPr>
              <w:t>Faculty</w:t>
            </w:r>
            <w:r w:rsidRPr="004337E4">
              <w:rPr>
                <w:rFonts w:ascii="Arial" w:hAnsi="Arial" w:cs="Arial"/>
                <w:sz w:val="18"/>
                <w:szCs w:val="18"/>
              </w:rPr>
              <w:t xml:space="preserve"> or University strategic direction.</w:t>
            </w:r>
          </w:p>
          <w:p w:rsidR="0036393D" w:rsidRPr="004337E4" w:rsidRDefault="0036393D" w:rsidP="0036393D">
            <w:pPr>
              <w:rPr>
                <w:rFonts w:ascii="Arial" w:hAnsi="Arial" w:cs="Arial"/>
                <w:sz w:val="18"/>
                <w:szCs w:val="18"/>
              </w:rPr>
            </w:pPr>
          </w:p>
          <w:p w:rsidR="0036393D" w:rsidRPr="004337E4" w:rsidRDefault="0036393D" w:rsidP="0036393D">
            <w:pPr>
              <w:rPr>
                <w:rFonts w:ascii="Arial" w:hAnsi="Arial" w:cs="Arial"/>
                <w:sz w:val="18"/>
                <w:szCs w:val="18"/>
              </w:rPr>
            </w:pPr>
            <w:r w:rsidRPr="004337E4">
              <w:rPr>
                <w:rFonts w:ascii="Arial" w:hAnsi="Arial" w:cs="Arial"/>
                <w:sz w:val="18"/>
                <w:szCs w:val="18"/>
              </w:rPr>
              <w:t xml:space="preserve">Contribute to ECIT, </w:t>
            </w:r>
            <w:r w:rsidR="00A173DE">
              <w:rPr>
                <w:rFonts w:ascii="Arial" w:hAnsi="Arial" w:cs="Arial"/>
                <w:sz w:val="18"/>
                <w:szCs w:val="18"/>
              </w:rPr>
              <w:t>Faculty</w:t>
            </w:r>
            <w:r w:rsidRPr="004337E4">
              <w:rPr>
                <w:rFonts w:ascii="Arial" w:hAnsi="Arial" w:cs="Arial"/>
                <w:sz w:val="18"/>
                <w:szCs w:val="18"/>
              </w:rPr>
              <w:t xml:space="preserve"> and </w:t>
            </w:r>
            <w:r w:rsidR="00A173DE">
              <w:rPr>
                <w:rFonts w:ascii="Arial" w:hAnsi="Arial" w:cs="Arial"/>
                <w:sz w:val="18"/>
                <w:szCs w:val="18"/>
              </w:rPr>
              <w:t>University</w:t>
            </w:r>
            <w:r w:rsidRPr="004337E4">
              <w:rPr>
                <w:rFonts w:ascii="Arial" w:hAnsi="Arial" w:cs="Arial"/>
                <w:sz w:val="18"/>
                <w:szCs w:val="18"/>
              </w:rPr>
              <w:t xml:space="preserve"> plans and objectives.</w:t>
            </w:r>
          </w:p>
          <w:p w:rsidR="0036393D" w:rsidRPr="004337E4" w:rsidRDefault="0036393D" w:rsidP="0036393D">
            <w:pPr>
              <w:rPr>
                <w:rFonts w:ascii="Arial" w:hAnsi="Arial" w:cs="Arial"/>
                <w:sz w:val="18"/>
                <w:szCs w:val="18"/>
              </w:rPr>
            </w:pPr>
          </w:p>
          <w:p w:rsidR="0036393D" w:rsidRPr="004337E4" w:rsidRDefault="0036393D" w:rsidP="0036393D">
            <w:pPr>
              <w:rPr>
                <w:rFonts w:ascii="Arial" w:hAnsi="Arial" w:cs="Arial"/>
                <w:sz w:val="18"/>
                <w:szCs w:val="18"/>
              </w:rPr>
            </w:pPr>
            <w:r w:rsidRPr="004337E4">
              <w:rPr>
                <w:rFonts w:ascii="Arial" w:hAnsi="Arial" w:cs="Arial"/>
                <w:sz w:val="18"/>
                <w:szCs w:val="18"/>
              </w:rPr>
              <w:t>Mentoring and training of less experienced staff or students as appropriate for level.</w:t>
            </w:r>
          </w:p>
          <w:p w:rsidR="0036393D" w:rsidRPr="004337E4" w:rsidRDefault="0036393D" w:rsidP="0036393D">
            <w:pPr>
              <w:rPr>
                <w:rFonts w:ascii="Arial" w:hAnsi="Arial" w:cs="Arial"/>
                <w:sz w:val="18"/>
                <w:szCs w:val="18"/>
              </w:rPr>
            </w:pPr>
          </w:p>
          <w:p w:rsidR="0036393D" w:rsidRPr="004337E4" w:rsidRDefault="0036393D" w:rsidP="0036393D">
            <w:pPr>
              <w:rPr>
                <w:rFonts w:ascii="Arial" w:hAnsi="Arial" w:cs="Arial"/>
                <w:sz w:val="18"/>
                <w:szCs w:val="18"/>
              </w:rPr>
            </w:pPr>
            <w:r w:rsidRPr="004337E4">
              <w:rPr>
                <w:rFonts w:ascii="Arial" w:hAnsi="Arial" w:cs="Arial"/>
                <w:sz w:val="18"/>
                <w:szCs w:val="18"/>
              </w:rPr>
              <w:t>Strongly links with industry and industry related bodies.</w:t>
            </w:r>
          </w:p>
          <w:p w:rsidR="0036393D" w:rsidRPr="004337E4" w:rsidRDefault="0036393D" w:rsidP="0036393D">
            <w:pPr>
              <w:rPr>
                <w:rFonts w:ascii="Arial" w:hAnsi="Arial" w:cs="Arial"/>
                <w:sz w:val="18"/>
                <w:szCs w:val="18"/>
              </w:rPr>
            </w:pPr>
          </w:p>
          <w:p w:rsidR="0036393D" w:rsidRPr="004337E4" w:rsidRDefault="0036393D" w:rsidP="0036393D">
            <w:pPr>
              <w:rPr>
                <w:rFonts w:ascii="Arial" w:hAnsi="Arial" w:cs="Arial"/>
                <w:sz w:val="18"/>
                <w:szCs w:val="18"/>
              </w:rPr>
            </w:pPr>
            <w:r w:rsidRPr="004337E4">
              <w:rPr>
                <w:rFonts w:ascii="Arial" w:hAnsi="Arial" w:cs="Arial"/>
                <w:sz w:val="18"/>
                <w:szCs w:val="18"/>
              </w:rPr>
              <w:t>Coordinates technology transfer activities.</w:t>
            </w:r>
          </w:p>
        </w:tc>
      </w:tr>
      <w:tr w:rsidR="00CA454C" w:rsidRPr="004337E4">
        <w:tc>
          <w:tcPr>
            <w:tcW w:w="2660" w:type="dxa"/>
          </w:tcPr>
          <w:p w:rsidR="00CA454C" w:rsidRPr="004337E4" w:rsidRDefault="00CA454C">
            <w:pPr>
              <w:ind w:left="284" w:hanging="284"/>
              <w:rPr>
                <w:rFonts w:ascii="Arial" w:hAnsi="Arial" w:cs="Arial"/>
                <w:b/>
                <w:bCs/>
                <w:sz w:val="18"/>
                <w:szCs w:val="18"/>
              </w:rPr>
            </w:pPr>
            <w:r w:rsidRPr="004337E4">
              <w:rPr>
                <w:rFonts w:ascii="Arial" w:hAnsi="Arial" w:cs="Arial"/>
                <w:b/>
                <w:bCs/>
                <w:sz w:val="18"/>
                <w:szCs w:val="18"/>
              </w:rPr>
              <w:t>5</w:t>
            </w:r>
            <w:r w:rsidRPr="004337E4">
              <w:rPr>
                <w:rFonts w:ascii="Arial" w:hAnsi="Arial" w:cs="Arial"/>
                <w:b/>
                <w:bCs/>
                <w:sz w:val="18"/>
                <w:szCs w:val="18"/>
              </w:rPr>
              <w:tab/>
              <w:t>Professional Development</w:t>
            </w:r>
          </w:p>
        </w:tc>
        <w:tc>
          <w:tcPr>
            <w:tcW w:w="7087" w:type="dxa"/>
          </w:tcPr>
          <w:p w:rsidR="00CA454C" w:rsidRPr="004337E4" w:rsidRDefault="0036393D">
            <w:pPr>
              <w:pStyle w:val="Heading1"/>
              <w:tabs>
                <w:tab w:val="left" w:pos="9638"/>
              </w:tabs>
              <w:ind w:right="-1"/>
              <w:jc w:val="left"/>
              <w:rPr>
                <w:b w:val="0"/>
                <w:bCs w:val="0"/>
                <w:sz w:val="18"/>
                <w:szCs w:val="18"/>
              </w:rPr>
            </w:pPr>
            <w:r w:rsidRPr="004337E4">
              <w:rPr>
                <w:b w:val="0"/>
                <w:sz w:val="18"/>
                <w:szCs w:val="18"/>
              </w:rPr>
              <w:t>Evidence of continuing professional development for instance with professional bodies, industry panels etc. Takes initiative to keep both own and subordinates skills up to date and to maintain awareness of developments in the industry.</w:t>
            </w:r>
          </w:p>
        </w:tc>
      </w:tr>
    </w:tbl>
    <w:p w:rsidR="00567455" w:rsidRPr="004337E4" w:rsidRDefault="00567455">
      <w:pPr>
        <w:rPr>
          <w:rFonts w:ascii="Arial" w:hAnsi="Arial" w:cs="Arial"/>
          <w:sz w:val="18"/>
          <w:szCs w:val="18"/>
        </w:rPr>
      </w:pPr>
    </w:p>
    <w:p w:rsidR="00596711" w:rsidRDefault="00596711">
      <w:pPr>
        <w:jc w:val="center"/>
        <w:rPr>
          <w:rFonts w:ascii="Arial" w:hAnsi="Arial"/>
          <w:b/>
          <w:sz w:val="18"/>
          <w:szCs w:val="18"/>
        </w:rPr>
      </w:pPr>
    </w:p>
    <w:p w:rsidR="00596711" w:rsidRDefault="00596711">
      <w:pPr>
        <w:jc w:val="center"/>
        <w:rPr>
          <w:rFonts w:ascii="Arial" w:hAnsi="Arial"/>
          <w:noProof/>
          <w:sz w:val="18"/>
          <w:szCs w:val="18"/>
          <w:lang w:eastAsia="en-GB"/>
        </w:rPr>
      </w:pPr>
    </w:p>
    <w:p w:rsidR="00596711" w:rsidRDefault="00596711">
      <w:pPr>
        <w:jc w:val="center"/>
        <w:rPr>
          <w:rFonts w:ascii="Arial" w:hAnsi="Arial"/>
          <w:noProof/>
          <w:sz w:val="18"/>
          <w:szCs w:val="18"/>
          <w:lang w:eastAsia="en-GB"/>
        </w:rPr>
      </w:pPr>
    </w:p>
    <w:p w:rsidR="00596711" w:rsidRDefault="00596711">
      <w:pPr>
        <w:rPr>
          <w:rFonts w:ascii="Arial" w:hAnsi="Arial"/>
          <w:noProof/>
          <w:sz w:val="18"/>
          <w:szCs w:val="18"/>
          <w:lang w:eastAsia="en-GB"/>
        </w:rPr>
      </w:pPr>
      <w:r>
        <w:rPr>
          <w:rFonts w:ascii="Arial" w:hAnsi="Arial"/>
          <w:noProof/>
          <w:sz w:val="18"/>
          <w:szCs w:val="18"/>
          <w:lang w:eastAsia="en-GB"/>
        </w:rPr>
        <w:br w:type="page"/>
      </w:r>
    </w:p>
    <w:p w:rsidR="00596711" w:rsidRDefault="00596711">
      <w:pPr>
        <w:jc w:val="center"/>
        <w:rPr>
          <w:rFonts w:ascii="Arial" w:hAnsi="Arial"/>
          <w:noProof/>
          <w:sz w:val="18"/>
          <w:szCs w:val="18"/>
          <w:lang w:eastAsia="en-GB"/>
        </w:rPr>
      </w:pPr>
    </w:p>
    <w:p w:rsidR="00596711" w:rsidRDefault="00596711">
      <w:pPr>
        <w:jc w:val="center"/>
        <w:rPr>
          <w:rFonts w:ascii="Arial" w:hAnsi="Arial"/>
          <w:noProof/>
          <w:sz w:val="18"/>
          <w:szCs w:val="18"/>
          <w:lang w:eastAsia="en-GB"/>
        </w:rPr>
      </w:pPr>
    </w:p>
    <w:p w:rsidR="00596711" w:rsidRDefault="00596711">
      <w:pPr>
        <w:jc w:val="center"/>
        <w:rPr>
          <w:rFonts w:ascii="Arial" w:hAnsi="Arial"/>
          <w:noProof/>
          <w:sz w:val="18"/>
          <w:szCs w:val="18"/>
          <w:lang w:eastAsia="en-GB"/>
        </w:rPr>
      </w:pPr>
    </w:p>
    <w:p w:rsidR="00596711" w:rsidRDefault="00596711">
      <w:pPr>
        <w:jc w:val="center"/>
        <w:rPr>
          <w:rFonts w:ascii="Arial" w:hAnsi="Arial"/>
          <w:noProof/>
          <w:sz w:val="18"/>
          <w:szCs w:val="18"/>
          <w:lang w:eastAsia="en-GB"/>
        </w:rPr>
      </w:pPr>
    </w:p>
    <w:p w:rsidR="00596711" w:rsidRDefault="00596711">
      <w:pPr>
        <w:jc w:val="center"/>
        <w:rPr>
          <w:rFonts w:ascii="Arial" w:hAnsi="Arial"/>
          <w:noProof/>
          <w:sz w:val="18"/>
          <w:szCs w:val="18"/>
          <w:lang w:eastAsia="en-GB"/>
        </w:rPr>
      </w:pPr>
    </w:p>
    <w:p w:rsidR="00596711" w:rsidRDefault="00596711">
      <w:pPr>
        <w:jc w:val="center"/>
        <w:rPr>
          <w:rFonts w:ascii="Arial" w:hAnsi="Arial"/>
          <w:noProof/>
          <w:sz w:val="18"/>
          <w:szCs w:val="18"/>
          <w:lang w:eastAsia="en-GB"/>
        </w:rPr>
      </w:pPr>
    </w:p>
    <w:p w:rsidR="00596711" w:rsidRDefault="00596711">
      <w:pPr>
        <w:jc w:val="center"/>
        <w:rPr>
          <w:rFonts w:ascii="Arial" w:hAnsi="Arial"/>
          <w:noProof/>
          <w:sz w:val="18"/>
          <w:szCs w:val="18"/>
          <w:lang w:eastAsia="en-GB"/>
        </w:rPr>
      </w:pPr>
    </w:p>
    <w:p w:rsidR="00CA454C" w:rsidRPr="004337E4" w:rsidRDefault="00596711">
      <w:pPr>
        <w:jc w:val="center"/>
        <w:rPr>
          <w:rFonts w:ascii="Arial" w:hAnsi="Arial"/>
          <w:b/>
          <w:sz w:val="18"/>
          <w:szCs w:val="18"/>
        </w:rPr>
      </w:pPr>
      <w:r w:rsidRPr="00F3071E">
        <w:rPr>
          <w:rFonts w:cs="Arial"/>
          <w:noProof/>
          <w:szCs w:val="24"/>
          <w:lang w:eastAsia="en-GB"/>
        </w:rPr>
        <w:drawing>
          <wp:anchor distT="0" distB="0" distL="114300" distR="114300" simplePos="0" relativeHeight="251661312" behindDoc="0" locked="1" layoutInCell="1" allowOverlap="1" wp14:anchorId="7150F393" wp14:editId="499D4503">
            <wp:simplePos x="0" y="0"/>
            <wp:positionH relativeFrom="page">
              <wp:posOffset>2887980</wp:posOffset>
            </wp:positionH>
            <wp:positionV relativeFrom="page">
              <wp:posOffset>358140</wp:posOffset>
            </wp:positionV>
            <wp:extent cx="2162810" cy="778510"/>
            <wp:effectExtent l="0" t="0" r="8890" b="2540"/>
            <wp:wrapSquare wrapText="bothSides"/>
            <wp:docPr id="6" name="Picture 6" descr="QUB mon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B mono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2810"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54C" w:rsidRPr="004337E4" w:rsidRDefault="003A1105">
      <w:pPr>
        <w:jc w:val="center"/>
        <w:rPr>
          <w:rFonts w:ascii="Arial" w:hAnsi="Arial" w:cs="Arial"/>
          <w:b/>
          <w:bCs/>
          <w:sz w:val="18"/>
          <w:szCs w:val="18"/>
        </w:rPr>
      </w:pPr>
      <w:r w:rsidRPr="004337E4">
        <w:rPr>
          <w:rFonts w:ascii="Arial" w:hAnsi="Arial" w:cs="Arial"/>
          <w:b/>
          <w:bCs/>
          <w:sz w:val="18"/>
          <w:szCs w:val="18"/>
        </w:rPr>
        <w:t>ENGINEER PROFILE</w:t>
      </w:r>
    </w:p>
    <w:p w:rsidR="00CA454C" w:rsidRPr="004337E4" w:rsidRDefault="00CA454C">
      <w:pPr>
        <w:jc w:val="center"/>
        <w:rPr>
          <w:rFonts w:ascii="Arial" w:hAnsi="Arial" w:cs="Arial"/>
          <w:sz w:val="18"/>
          <w:szCs w:val="18"/>
        </w:rPr>
      </w:pPr>
      <w:r w:rsidRPr="004337E4">
        <w:rPr>
          <w:rFonts w:ascii="Arial" w:hAnsi="Arial" w:cs="Arial"/>
          <w:sz w:val="18"/>
          <w:szCs w:val="18"/>
        </w:rPr>
        <w:t xml:space="preserve">Please note the contents of each box are </w:t>
      </w:r>
      <w:r w:rsidRPr="004337E4">
        <w:rPr>
          <w:rFonts w:ascii="Arial" w:hAnsi="Arial" w:cs="Arial"/>
          <w:b/>
          <w:bCs/>
          <w:sz w:val="18"/>
          <w:szCs w:val="18"/>
        </w:rPr>
        <w:t xml:space="preserve">not </w:t>
      </w:r>
      <w:r w:rsidRPr="004337E4">
        <w:rPr>
          <w:rFonts w:ascii="Arial" w:hAnsi="Arial" w:cs="Arial"/>
          <w:sz w:val="18"/>
          <w:szCs w:val="18"/>
        </w:rPr>
        <w:t>checklists, they are indicators.</w:t>
      </w:r>
    </w:p>
    <w:p w:rsidR="00CA454C" w:rsidRPr="004337E4" w:rsidRDefault="00CA454C">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5"/>
        <w:gridCol w:w="7072"/>
      </w:tblGrid>
      <w:tr w:rsidR="00CA454C" w:rsidRPr="004337E4">
        <w:trPr>
          <w:cantSplit/>
        </w:trPr>
        <w:tc>
          <w:tcPr>
            <w:tcW w:w="9747" w:type="dxa"/>
            <w:gridSpan w:val="2"/>
          </w:tcPr>
          <w:p w:rsidR="00CA454C" w:rsidRPr="004337E4" w:rsidRDefault="00CA454C">
            <w:pPr>
              <w:pStyle w:val="Heading4"/>
              <w:rPr>
                <w:sz w:val="18"/>
                <w:szCs w:val="18"/>
              </w:rPr>
            </w:pPr>
            <w:r w:rsidRPr="004337E4">
              <w:rPr>
                <w:sz w:val="18"/>
                <w:szCs w:val="18"/>
              </w:rPr>
              <w:t>Promotion to Principal Engineer</w:t>
            </w:r>
          </w:p>
        </w:tc>
      </w:tr>
      <w:tr w:rsidR="00CA454C" w:rsidRPr="004337E4">
        <w:tc>
          <w:tcPr>
            <w:tcW w:w="2660" w:type="dxa"/>
          </w:tcPr>
          <w:p w:rsidR="00CA454C" w:rsidRPr="004337E4" w:rsidRDefault="00CA454C">
            <w:pPr>
              <w:pStyle w:val="Heading5"/>
              <w:ind w:left="284" w:hanging="284"/>
              <w:rPr>
                <w:sz w:val="18"/>
                <w:szCs w:val="18"/>
              </w:rPr>
            </w:pPr>
            <w:r w:rsidRPr="004337E4">
              <w:rPr>
                <w:sz w:val="18"/>
                <w:szCs w:val="18"/>
              </w:rPr>
              <w:t>1</w:t>
            </w:r>
            <w:r w:rsidRPr="004337E4">
              <w:rPr>
                <w:sz w:val="18"/>
                <w:szCs w:val="18"/>
              </w:rPr>
              <w:tab/>
              <w:t xml:space="preserve">SFIA competency level </w:t>
            </w:r>
          </w:p>
        </w:tc>
        <w:tc>
          <w:tcPr>
            <w:tcW w:w="7087" w:type="dxa"/>
          </w:tcPr>
          <w:p w:rsidR="003A1105" w:rsidRPr="004337E4" w:rsidRDefault="003A1105" w:rsidP="003A1105">
            <w:pPr>
              <w:pStyle w:val="Heading4"/>
              <w:jc w:val="left"/>
              <w:rPr>
                <w:sz w:val="18"/>
                <w:szCs w:val="18"/>
              </w:rPr>
            </w:pPr>
            <w:r w:rsidRPr="004337E4">
              <w:rPr>
                <w:sz w:val="18"/>
                <w:szCs w:val="18"/>
              </w:rPr>
              <w:t>Autonomy</w:t>
            </w:r>
          </w:p>
          <w:p w:rsidR="003A1105" w:rsidRPr="004337E4" w:rsidRDefault="003A1105" w:rsidP="003A1105">
            <w:pPr>
              <w:rPr>
                <w:rFonts w:ascii="Arial" w:hAnsi="Arial" w:cs="Arial"/>
                <w:sz w:val="18"/>
                <w:szCs w:val="18"/>
              </w:rPr>
            </w:pPr>
            <w:r w:rsidRPr="004337E4">
              <w:rPr>
                <w:rFonts w:ascii="Arial" w:hAnsi="Arial" w:cs="Arial"/>
                <w:sz w:val="18"/>
                <w:szCs w:val="18"/>
              </w:rPr>
              <w:t>Has defined authority and responsibility for a significant area of work, including technical, financial and quality aspects.  Assists in establishing Institute objectives and delegates assignments.  Accountable for actions and decisions taken by self and subordinates.</w:t>
            </w:r>
          </w:p>
          <w:p w:rsidR="003A1105" w:rsidRPr="004337E4" w:rsidRDefault="003A1105" w:rsidP="003A1105">
            <w:pPr>
              <w:pStyle w:val="Heading4"/>
              <w:jc w:val="left"/>
              <w:rPr>
                <w:sz w:val="18"/>
                <w:szCs w:val="18"/>
              </w:rPr>
            </w:pPr>
            <w:r w:rsidRPr="004337E4">
              <w:rPr>
                <w:sz w:val="18"/>
                <w:szCs w:val="18"/>
              </w:rPr>
              <w:t>Influence</w:t>
            </w:r>
          </w:p>
          <w:p w:rsidR="003A1105" w:rsidRPr="004337E4" w:rsidRDefault="003A1105" w:rsidP="003A1105">
            <w:pPr>
              <w:pStyle w:val="BodyText3"/>
              <w:rPr>
                <w:szCs w:val="18"/>
              </w:rPr>
            </w:pPr>
            <w:r w:rsidRPr="004337E4">
              <w:rPr>
                <w:szCs w:val="18"/>
              </w:rPr>
              <w:t xml:space="preserve">Influences Institute strategy formation.  Influences at level of division internally and influences customer and industry at senior management level.  Decisions impact on ECIT’s achievement of organisational objectives and financial performance.  Assists with developing high-level relationships with customers, suppliers and industry leaders.   Participates in external activities related to specialisation.  </w:t>
            </w:r>
          </w:p>
          <w:p w:rsidR="003A1105" w:rsidRPr="004337E4" w:rsidRDefault="003A1105" w:rsidP="003A1105">
            <w:pPr>
              <w:pStyle w:val="Heading4"/>
              <w:jc w:val="left"/>
              <w:rPr>
                <w:sz w:val="18"/>
                <w:szCs w:val="18"/>
              </w:rPr>
            </w:pPr>
            <w:r w:rsidRPr="004337E4">
              <w:rPr>
                <w:sz w:val="18"/>
                <w:szCs w:val="18"/>
              </w:rPr>
              <w:t>Complexity</w:t>
            </w:r>
          </w:p>
          <w:p w:rsidR="003A1105" w:rsidRPr="004337E4" w:rsidRDefault="003A1105" w:rsidP="003A1105">
            <w:pPr>
              <w:rPr>
                <w:rFonts w:ascii="Arial" w:hAnsi="Arial" w:cs="Arial"/>
                <w:sz w:val="18"/>
                <w:szCs w:val="18"/>
              </w:rPr>
            </w:pPr>
            <w:r w:rsidRPr="004337E4">
              <w:rPr>
                <w:rFonts w:ascii="Arial" w:hAnsi="Arial" w:cs="Arial"/>
                <w:sz w:val="18"/>
                <w:szCs w:val="18"/>
              </w:rPr>
              <w:t>Highly complex work activities covering technical, financial and quality aspects and contributing to formulation of strategy.  Work involves innovative application of wide range of technical and/or management principles.</w:t>
            </w:r>
          </w:p>
          <w:p w:rsidR="003A1105" w:rsidRPr="004337E4" w:rsidRDefault="003A1105" w:rsidP="003A1105">
            <w:pPr>
              <w:pStyle w:val="Heading4"/>
              <w:jc w:val="left"/>
              <w:rPr>
                <w:sz w:val="18"/>
                <w:szCs w:val="18"/>
              </w:rPr>
            </w:pPr>
            <w:r w:rsidRPr="004337E4">
              <w:rPr>
                <w:sz w:val="18"/>
                <w:szCs w:val="18"/>
              </w:rPr>
              <w:t>Research/Innovation/Professional Skills</w:t>
            </w:r>
          </w:p>
          <w:p w:rsidR="00CA454C" w:rsidRPr="004337E4" w:rsidRDefault="003A1105" w:rsidP="003A1105">
            <w:pPr>
              <w:pStyle w:val="Heading4"/>
              <w:ind w:right="-1"/>
              <w:jc w:val="left"/>
              <w:rPr>
                <w:b w:val="0"/>
                <w:bCs w:val="0"/>
                <w:sz w:val="18"/>
                <w:szCs w:val="18"/>
              </w:rPr>
            </w:pPr>
            <w:r w:rsidRPr="004337E4">
              <w:rPr>
                <w:b w:val="0"/>
                <w:sz w:val="18"/>
                <w:szCs w:val="18"/>
              </w:rPr>
              <w:t xml:space="preserve">Can absorb complex technical information and communicate fluently orally and in writing and can present complex technical information to both technical and non-technical audiences.  Is able to assess and evaluate risk and to understand the implications of new technologies.  Demonstrates clear leadership skills and the ability to influence and persuade.  Has a broad understanding of all aspects of research and development and deep understanding of area(s) of specialisation.  </w:t>
            </w:r>
          </w:p>
        </w:tc>
      </w:tr>
      <w:tr w:rsidR="00CA454C" w:rsidRPr="004337E4">
        <w:tc>
          <w:tcPr>
            <w:tcW w:w="2660" w:type="dxa"/>
          </w:tcPr>
          <w:p w:rsidR="00CA454C" w:rsidRPr="004337E4" w:rsidRDefault="00CA454C">
            <w:pPr>
              <w:ind w:left="284" w:hanging="284"/>
              <w:rPr>
                <w:rFonts w:ascii="Arial" w:hAnsi="Arial" w:cs="Arial"/>
                <w:b/>
                <w:bCs/>
                <w:sz w:val="18"/>
                <w:szCs w:val="18"/>
              </w:rPr>
            </w:pPr>
            <w:r w:rsidRPr="004337E4">
              <w:rPr>
                <w:rFonts w:ascii="Arial" w:hAnsi="Arial" w:cs="Arial"/>
                <w:b/>
                <w:bCs/>
                <w:sz w:val="18"/>
                <w:szCs w:val="18"/>
              </w:rPr>
              <w:t>2</w:t>
            </w:r>
            <w:r w:rsidRPr="004337E4">
              <w:rPr>
                <w:rFonts w:ascii="Arial" w:hAnsi="Arial" w:cs="Arial"/>
                <w:b/>
                <w:bCs/>
                <w:sz w:val="18"/>
                <w:szCs w:val="18"/>
              </w:rPr>
              <w:tab/>
              <w:t>Research/Development</w:t>
            </w:r>
          </w:p>
        </w:tc>
        <w:tc>
          <w:tcPr>
            <w:tcW w:w="7087" w:type="dxa"/>
          </w:tcPr>
          <w:p w:rsidR="00CA454C" w:rsidRPr="004337E4" w:rsidRDefault="00DD36E8">
            <w:pPr>
              <w:rPr>
                <w:rFonts w:ascii="Arial" w:hAnsi="Arial" w:cs="Arial"/>
                <w:sz w:val="18"/>
                <w:szCs w:val="18"/>
              </w:rPr>
            </w:pPr>
            <w:r w:rsidRPr="004337E4">
              <w:rPr>
                <w:rFonts w:ascii="Arial" w:hAnsi="Arial" w:cs="Arial"/>
                <w:sz w:val="18"/>
                <w:szCs w:val="18"/>
              </w:rPr>
              <w:t>A substantial track record of producing high quality outputs such as technical reports, system or architectural design specifications and project deliverables which have successfully passed formal quality review procedures.</w:t>
            </w:r>
          </w:p>
          <w:p w:rsidR="00DD36E8" w:rsidRPr="004337E4" w:rsidRDefault="00DD36E8">
            <w:pPr>
              <w:rPr>
                <w:rFonts w:ascii="Arial" w:hAnsi="Arial" w:cs="Arial"/>
                <w:sz w:val="18"/>
                <w:szCs w:val="18"/>
              </w:rPr>
            </w:pPr>
          </w:p>
          <w:p w:rsidR="00DD36E8" w:rsidRPr="004337E4" w:rsidRDefault="00DD36E8">
            <w:pPr>
              <w:rPr>
                <w:rFonts w:ascii="Arial" w:hAnsi="Arial" w:cs="Arial"/>
                <w:sz w:val="18"/>
                <w:szCs w:val="18"/>
              </w:rPr>
            </w:pPr>
            <w:r w:rsidRPr="004337E4">
              <w:rPr>
                <w:rFonts w:ascii="Arial" w:hAnsi="Arial" w:cs="Arial"/>
                <w:sz w:val="18"/>
                <w:szCs w:val="18"/>
              </w:rPr>
              <w:t>A substantial track record of developing project proposals for a range of funders and funding streams such as national and international competitive sources e.g. EPSRC, H2020.</w:t>
            </w:r>
            <w:r w:rsidRPr="004337E4">
              <w:rPr>
                <w:rFonts w:ascii="Arial" w:hAnsi="Arial" w:cs="Arial"/>
                <w:sz w:val="18"/>
                <w:szCs w:val="18"/>
              </w:rPr>
              <w:br/>
            </w:r>
            <w:r w:rsidRPr="004337E4">
              <w:rPr>
                <w:rFonts w:ascii="Arial" w:hAnsi="Arial" w:cs="Arial"/>
                <w:sz w:val="18"/>
                <w:szCs w:val="18"/>
              </w:rPr>
              <w:br/>
              <w:t>Attracting commercial sponsorship (for example contract R&amp;D activity) will also be considered as evidence of raising funds to support further R&amp;D activity.</w:t>
            </w:r>
          </w:p>
          <w:p w:rsidR="00DD36E8" w:rsidRPr="004337E4" w:rsidRDefault="00DD36E8">
            <w:pPr>
              <w:rPr>
                <w:rFonts w:ascii="Arial" w:hAnsi="Arial" w:cs="Arial"/>
                <w:sz w:val="18"/>
                <w:szCs w:val="18"/>
              </w:rPr>
            </w:pPr>
          </w:p>
          <w:p w:rsidR="00DD36E8" w:rsidRPr="004337E4" w:rsidRDefault="00DD36E8" w:rsidP="00DD36E8">
            <w:pPr>
              <w:pStyle w:val="NoSpacing"/>
              <w:rPr>
                <w:rFonts w:ascii="Arial" w:hAnsi="Arial" w:cs="Arial"/>
                <w:color w:val="auto"/>
                <w:sz w:val="18"/>
                <w:szCs w:val="18"/>
              </w:rPr>
            </w:pPr>
            <w:r w:rsidRPr="004337E4">
              <w:rPr>
                <w:rFonts w:ascii="Arial" w:hAnsi="Arial" w:cs="Arial"/>
                <w:color w:val="auto"/>
                <w:sz w:val="18"/>
                <w:szCs w:val="18"/>
              </w:rPr>
              <w:t xml:space="preserve">Successful track record of supervising staff and/or students.  </w:t>
            </w:r>
          </w:p>
          <w:p w:rsidR="00DD36E8" w:rsidRPr="004337E4" w:rsidRDefault="00DD36E8" w:rsidP="00DD36E8">
            <w:pPr>
              <w:pStyle w:val="NoSpacing"/>
              <w:rPr>
                <w:rFonts w:ascii="Arial" w:hAnsi="Arial" w:cs="Arial"/>
                <w:color w:val="auto"/>
                <w:sz w:val="18"/>
                <w:szCs w:val="18"/>
              </w:rPr>
            </w:pPr>
          </w:p>
          <w:p w:rsidR="00DD36E8" w:rsidRPr="004337E4" w:rsidRDefault="00DD36E8" w:rsidP="00DD36E8">
            <w:pPr>
              <w:rPr>
                <w:rFonts w:ascii="Arial" w:hAnsi="Arial" w:cs="Arial"/>
                <w:sz w:val="18"/>
                <w:szCs w:val="18"/>
              </w:rPr>
            </w:pPr>
            <w:r w:rsidRPr="004337E4">
              <w:rPr>
                <w:rFonts w:ascii="Arial" w:hAnsi="Arial" w:cs="Arial"/>
                <w:sz w:val="18"/>
                <w:szCs w:val="18"/>
              </w:rPr>
              <w:t>Strong track record of technical leadership and/or delivery management of complex R&amp;D projects.</w:t>
            </w:r>
          </w:p>
        </w:tc>
      </w:tr>
      <w:tr w:rsidR="00CA454C" w:rsidRPr="004337E4">
        <w:tc>
          <w:tcPr>
            <w:tcW w:w="2660" w:type="dxa"/>
          </w:tcPr>
          <w:p w:rsidR="00CA454C" w:rsidRPr="004337E4" w:rsidRDefault="00CA454C">
            <w:pPr>
              <w:pStyle w:val="Heading5"/>
              <w:ind w:left="284" w:hanging="284"/>
              <w:rPr>
                <w:sz w:val="18"/>
                <w:szCs w:val="18"/>
              </w:rPr>
            </w:pPr>
            <w:r w:rsidRPr="004337E4">
              <w:rPr>
                <w:sz w:val="18"/>
                <w:szCs w:val="18"/>
              </w:rPr>
              <w:t>3</w:t>
            </w:r>
            <w:r w:rsidRPr="004337E4">
              <w:rPr>
                <w:sz w:val="18"/>
                <w:szCs w:val="18"/>
              </w:rPr>
              <w:tab/>
              <w:t>Collaboration</w:t>
            </w:r>
          </w:p>
        </w:tc>
        <w:tc>
          <w:tcPr>
            <w:tcW w:w="7087" w:type="dxa"/>
          </w:tcPr>
          <w:p w:rsidR="005B486A" w:rsidRPr="005B486A" w:rsidRDefault="005B486A" w:rsidP="005B486A">
            <w:pPr>
              <w:rPr>
                <w:rFonts w:ascii="Arial" w:hAnsi="Arial" w:cs="Arial"/>
                <w:sz w:val="18"/>
                <w:szCs w:val="18"/>
              </w:rPr>
            </w:pPr>
            <w:r w:rsidRPr="005B486A">
              <w:rPr>
                <w:rFonts w:ascii="Arial" w:hAnsi="Arial" w:cs="Arial"/>
                <w:sz w:val="18"/>
                <w:szCs w:val="18"/>
              </w:rPr>
              <w:t>Strong track record of interacting with and positively influencing key decision makers including academic staff, senior industry and government executives.</w:t>
            </w:r>
          </w:p>
          <w:p w:rsidR="00CA454C" w:rsidRPr="005B486A" w:rsidRDefault="009F488A" w:rsidP="009F488A">
            <w:pPr>
              <w:rPr>
                <w:rFonts w:ascii="Arial" w:hAnsi="Arial" w:cs="Arial"/>
                <w:sz w:val="18"/>
                <w:szCs w:val="18"/>
              </w:rPr>
            </w:pPr>
            <w:r w:rsidRPr="005B486A">
              <w:rPr>
                <w:rFonts w:ascii="Arial" w:hAnsi="Arial" w:cs="Arial"/>
                <w:sz w:val="18"/>
                <w:szCs w:val="18"/>
              </w:rPr>
              <w:br/>
              <w:t>Expected to understand and articulate sector intelligence and market trends.</w:t>
            </w:r>
          </w:p>
          <w:p w:rsidR="00156F56" w:rsidRPr="005B486A" w:rsidRDefault="00156F56" w:rsidP="009F488A">
            <w:pPr>
              <w:rPr>
                <w:rFonts w:ascii="Arial" w:hAnsi="Arial" w:cs="Arial"/>
                <w:sz w:val="18"/>
                <w:szCs w:val="18"/>
              </w:rPr>
            </w:pPr>
          </w:p>
          <w:p w:rsidR="00156F56" w:rsidRPr="004337E4" w:rsidRDefault="00156F56" w:rsidP="009F488A">
            <w:pPr>
              <w:rPr>
                <w:rFonts w:ascii="Arial" w:hAnsi="Arial" w:cs="Arial"/>
                <w:sz w:val="18"/>
                <w:szCs w:val="18"/>
              </w:rPr>
            </w:pPr>
            <w:r w:rsidRPr="005B486A">
              <w:rPr>
                <w:rFonts w:ascii="Arial" w:hAnsi="Arial" w:cs="Arial"/>
                <w:sz w:val="18"/>
                <w:szCs w:val="18"/>
              </w:rPr>
              <w:t>Collaboration with other Research Centres where appropriate.</w:t>
            </w:r>
          </w:p>
        </w:tc>
      </w:tr>
      <w:tr w:rsidR="00CA454C" w:rsidRPr="004337E4">
        <w:tc>
          <w:tcPr>
            <w:tcW w:w="2660" w:type="dxa"/>
          </w:tcPr>
          <w:p w:rsidR="00CA454C" w:rsidRPr="004337E4" w:rsidRDefault="00CA454C">
            <w:pPr>
              <w:ind w:left="284" w:hanging="284"/>
              <w:rPr>
                <w:rFonts w:ascii="Arial" w:hAnsi="Arial" w:cs="Arial"/>
                <w:b/>
                <w:bCs/>
                <w:sz w:val="18"/>
                <w:szCs w:val="18"/>
              </w:rPr>
            </w:pPr>
            <w:r w:rsidRPr="004337E4">
              <w:rPr>
                <w:rFonts w:ascii="Arial" w:hAnsi="Arial" w:cs="Arial"/>
                <w:b/>
                <w:bCs/>
                <w:sz w:val="18"/>
                <w:szCs w:val="18"/>
              </w:rPr>
              <w:t>4</w:t>
            </w:r>
            <w:r w:rsidRPr="004337E4">
              <w:rPr>
                <w:rFonts w:ascii="Arial" w:hAnsi="Arial" w:cs="Arial"/>
                <w:b/>
                <w:bCs/>
                <w:sz w:val="18"/>
                <w:szCs w:val="18"/>
              </w:rPr>
              <w:tab/>
            </w:r>
            <w:r w:rsidR="004337E4" w:rsidRPr="004337E4">
              <w:rPr>
                <w:rFonts w:ascii="Arial" w:hAnsi="Arial" w:cs="Arial"/>
                <w:b/>
                <w:sz w:val="18"/>
                <w:szCs w:val="18"/>
              </w:rPr>
              <w:t>Societal &amp; Economic Impact</w:t>
            </w:r>
          </w:p>
        </w:tc>
        <w:tc>
          <w:tcPr>
            <w:tcW w:w="7087" w:type="dxa"/>
          </w:tcPr>
          <w:p w:rsidR="00CA454C" w:rsidRPr="004337E4" w:rsidRDefault="004337E4">
            <w:pPr>
              <w:rPr>
                <w:rFonts w:ascii="Arial" w:hAnsi="Arial" w:cs="Arial"/>
                <w:sz w:val="18"/>
                <w:szCs w:val="18"/>
              </w:rPr>
            </w:pPr>
            <w:r w:rsidRPr="004337E4">
              <w:rPr>
                <w:rFonts w:ascii="Arial" w:hAnsi="Arial" w:cs="Arial"/>
                <w:sz w:val="18"/>
                <w:szCs w:val="18"/>
              </w:rPr>
              <w:t xml:space="preserve">Take a leadership role in developing the Vision/Mission, Values of ECIT, the </w:t>
            </w:r>
            <w:r w:rsidR="002116BC">
              <w:rPr>
                <w:rFonts w:ascii="Arial" w:hAnsi="Arial" w:cs="Arial"/>
                <w:sz w:val="18"/>
                <w:szCs w:val="18"/>
              </w:rPr>
              <w:t>Faculty</w:t>
            </w:r>
            <w:r w:rsidRPr="004337E4">
              <w:rPr>
                <w:rFonts w:ascii="Arial" w:hAnsi="Arial" w:cs="Arial"/>
                <w:sz w:val="18"/>
                <w:szCs w:val="18"/>
              </w:rPr>
              <w:t xml:space="preserve"> and the University and provide a strong role model for all staff.</w:t>
            </w:r>
          </w:p>
          <w:p w:rsidR="004337E4" w:rsidRPr="004337E4" w:rsidRDefault="004337E4">
            <w:pPr>
              <w:rPr>
                <w:rFonts w:ascii="Arial" w:hAnsi="Arial" w:cs="Arial"/>
                <w:sz w:val="18"/>
                <w:szCs w:val="18"/>
              </w:rPr>
            </w:pPr>
          </w:p>
          <w:p w:rsidR="004337E4" w:rsidRPr="004337E4" w:rsidRDefault="004337E4" w:rsidP="004337E4">
            <w:pPr>
              <w:rPr>
                <w:rFonts w:ascii="Arial" w:hAnsi="Arial" w:cs="Arial"/>
                <w:sz w:val="18"/>
                <w:szCs w:val="18"/>
              </w:rPr>
            </w:pPr>
            <w:r w:rsidRPr="004337E4">
              <w:rPr>
                <w:rFonts w:ascii="Arial" w:hAnsi="Arial" w:cs="Arial"/>
                <w:sz w:val="18"/>
                <w:szCs w:val="18"/>
              </w:rPr>
              <w:t xml:space="preserve">Initiate and create a significant new initiative which potentially influences ECIT, </w:t>
            </w:r>
            <w:r w:rsidR="002116BC">
              <w:rPr>
                <w:rFonts w:ascii="Arial" w:hAnsi="Arial" w:cs="Arial"/>
                <w:sz w:val="18"/>
                <w:szCs w:val="18"/>
              </w:rPr>
              <w:t>Faculty</w:t>
            </w:r>
            <w:r w:rsidR="002116BC" w:rsidRPr="004337E4">
              <w:rPr>
                <w:rFonts w:ascii="Arial" w:hAnsi="Arial" w:cs="Arial"/>
                <w:sz w:val="18"/>
                <w:szCs w:val="18"/>
              </w:rPr>
              <w:t xml:space="preserve"> </w:t>
            </w:r>
            <w:r w:rsidRPr="004337E4">
              <w:rPr>
                <w:rFonts w:ascii="Arial" w:hAnsi="Arial" w:cs="Arial"/>
                <w:sz w:val="18"/>
                <w:szCs w:val="18"/>
              </w:rPr>
              <w:t>or University strategic direction.</w:t>
            </w:r>
          </w:p>
          <w:p w:rsidR="004337E4" w:rsidRPr="004337E4" w:rsidRDefault="004337E4" w:rsidP="004337E4">
            <w:pPr>
              <w:rPr>
                <w:rFonts w:ascii="Arial" w:hAnsi="Arial" w:cs="Arial"/>
                <w:sz w:val="18"/>
                <w:szCs w:val="18"/>
              </w:rPr>
            </w:pPr>
          </w:p>
          <w:p w:rsidR="004337E4" w:rsidRPr="004337E4" w:rsidRDefault="004337E4" w:rsidP="004337E4">
            <w:pPr>
              <w:rPr>
                <w:rFonts w:ascii="Arial" w:hAnsi="Arial" w:cs="Arial"/>
                <w:sz w:val="18"/>
                <w:szCs w:val="18"/>
              </w:rPr>
            </w:pPr>
            <w:r w:rsidRPr="004337E4">
              <w:rPr>
                <w:rFonts w:ascii="Arial" w:hAnsi="Arial" w:cs="Arial"/>
                <w:sz w:val="18"/>
                <w:szCs w:val="18"/>
              </w:rPr>
              <w:t xml:space="preserve">Strongly contribute to ECIT, </w:t>
            </w:r>
            <w:r w:rsidR="002116BC">
              <w:rPr>
                <w:rFonts w:ascii="Arial" w:hAnsi="Arial" w:cs="Arial"/>
                <w:sz w:val="18"/>
                <w:szCs w:val="18"/>
              </w:rPr>
              <w:t>Faculty</w:t>
            </w:r>
            <w:r w:rsidR="002116BC" w:rsidRPr="004337E4">
              <w:rPr>
                <w:rFonts w:ascii="Arial" w:hAnsi="Arial" w:cs="Arial"/>
                <w:sz w:val="18"/>
                <w:szCs w:val="18"/>
              </w:rPr>
              <w:t xml:space="preserve"> </w:t>
            </w:r>
            <w:r w:rsidRPr="004337E4">
              <w:rPr>
                <w:rFonts w:ascii="Arial" w:hAnsi="Arial" w:cs="Arial"/>
                <w:sz w:val="18"/>
                <w:szCs w:val="18"/>
              </w:rPr>
              <w:t xml:space="preserve">and </w:t>
            </w:r>
            <w:r w:rsidR="002116BC">
              <w:rPr>
                <w:rFonts w:ascii="Arial" w:hAnsi="Arial" w:cs="Arial"/>
                <w:sz w:val="18"/>
                <w:szCs w:val="18"/>
              </w:rPr>
              <w:t>University</w:t>
            </w:r>
            <w:r w:rsidRPr="004337E4">
              <w:rPr>
                <w:rFonts w:ascii="Arial" w:hAnsi="Arial" w:cs="Arial"/>
                <w:sz w:val="18"/>
                <w:szCs w:val="18"/>
              </w:rPr>
              <w:t xml:space="preserve"> plans and objectives.</w:t>
            </w:r>
          </w:p>
          <w:p w:rsidR="004337E4" w:rsidRPr="004337E4" w:rsidRDefault="004337E4" w:rsidP="004337E4">
            <w:pPr>
              <w:rPr>
                <w:rFonts w:ascii="Arial" w:hAnsi="Arial" w:cs="Arial"/>
                <w:sz w:val="18"/>
                <w:szCs w:val="18"/>
              </w:rPr>
            </w:pPr>
          </w:p>
          <w:p w:rsidR="004337E4" w:rsidRPr="004337E4" w:rsidRDefault="004337E4" w:rsidP="004337E4">
            <w:pPr>
              <w:rPr>
                <w:rFonts w:ascii="Arial" w:hAnsi="Arial" w:cs="Arial"/>
                <w:sz w:val="18"/>
                <w:szCs w:val="18"/>
              </w:rPr>
            </w:pPr>
            <w:r w:rsidRPr="004337E4">
              <w:rPr>
                <w:rFonts w:ascii="Arial" w:hAnsi="Arial" w:cs="Arial"/>
                <w:sz w:val="18"/>
                <w:szCs w:val="18"/>
              </w:rPr>
              <w:t xml:space="preserve">Provide mentoring and support for staff and students for whom responsible. Undertake staff appraisals, as appropriate, setting realistic objectives consistent with that of ECIT, the </w:t>
            </w:r>
            <w:r w:rsidR="002116BC">
              <w:rPr>
                <w:rFonts w:ascii="Arial" w:hAnsi="Arial" w:cs="Arial"/>
                <w:sz w:val="18"/>
                <w:szCs w:val="18"/>
              </w:rPr>
              <w:t>Faculty</w:t>
            </w:r>
            <w:r w:rsidR="002116BC" w:rsidRPr="004337E4">
              <w:rPr>
                <w:rFonts w:ascii="Arial" w:hAnsi="Arial" w:cs="Arial"/>
                <w:sz w:val="18"/>
                <w:szCs w:val="18"/>
              </w:rPr>
              <w:t xml:space="preserve"> </w:t>
            </w:r>
            <w:r w:rsidRPr="004337E4">
              <w:rPr>
                <w:rFonts w:ascii="Arial" w:hAnsi="Arial" w:cs="Arial"/>
                <w:sz w:val="18"/>
                <w:szCs w:val="18"/>
              </w:rPr>
              <w:t xml:space="preserve">and the </w:t>
            </w:r>
            <w:r w:rsidR="00A8535C">
              <w:rPr>
                <w:rFonts w:ascii="Arial" w:hAnsi="Arial" w:cs="Arial"/>
                <w:sz w:val="18"/>
                <w:szCs w:val="18"/>
              </w:rPr>
              <w:t>University</w:t>
            </w:r>
            <w:r w:rsidRPr="004337E4">
              <w:rPr>
                <w:rFonts w:ascii="Arial" w:hAnsi="Arial" w:cs="Arial"/>
                <w:sz w:val="18"/>
                <w:szCs w:val="18"/>
              </w:rPr>
              <w:t xml:space="preserve">. Taking </w:t>
            </w:r>
            <w:r w:rsidRPr="00A8535C">
              <w:rPr>
                <w:rFonts w:ascii="Arial" w:hAnsi="Arial" w:cs="Arial"/>
                <w:sz w:val="18"/>
                <w:szCs w:val="18"/>
              </w:rPr>
              <w:t>ownership</w:t>
            </w:r>
            <w:r w:rsidRPr="004337E4">
              <w:rPr>
                <w:rFonts w:ascii="Arial" w:hAnsi="Arial" w:cs="Arial"/>
                <w:sz w:val="18"/>
                <w:szCs w:val="18"/>
              </w:rPr>
              <w:t xml:space="preserve"> of and addressing important challenges and issues.</w:t>
            </w:r>
          </w:p>
          <w:p w:rsidR="004337E4" w:rsidRPr="004337E4" w:rsidRDefault="004337E4" w:rsidP="004337E4">
            <w:pPr>
              <w:rPr>
                <w:rFonts w:ascii="Arial" w:hAnsi="Arial" w:cs="Arial"/>
                <w:sz w:val="18"/>
                <w:szCs w:val="18"/>
              </w:rPr>
            </w:pPr>
          </w:p>
          <w:p w:rsidR="004337E4" w:rsidRPr="004337E4" w:rsidRDefault="004337E4" w:rsidP="004337E4">
            <w:pPr>
              <w:rPr>
                <w:rFonts w:ascii="Arial" w:hAnsi="Arial" w:cs="Arial"/>
                <w:sz w:val="18"/>
                <w:szCs w:val="18"/>
              </w:rPr>
            </w:pPr>
            <w:r w:rsidRPr="004337E4">
              <w:rPr>
                <w:rFonts w:ascii="Arial" w:hAnsi="Arial" w:cs="Arial"/>
                <w:sz w:val="18"/>
                <w:szCs w:val="18"/>
              </w:rPr>
              <w:t>Active involvement with industry and industry related bodies.</w:t>
            </w:r>
          </w:p>
          <w:p w:rsidR="004337E4" w:rsidRPr="004337E4" w:rsidRDefault="004337E4" w:rsidP="004337E4">
            <w:pPr>
              <w:rPr>
                <w:rFonts w:ascii="Arial" w:hAnsi="Arial" w:cs="Arial"/>
                <w:sz w:val="18"/>
                <w:szCs w:val="18"/>
              </w:rPr>
            </w:pPr>
          </w:p>
          <w:p w:rsidR="004337E4" w:rsidRPr="004337E4" w:rsidRDefault="004337E4" w:rsidP="004337E4">
            <w:pPr>
              <w:rPr>
                <w:rFonts w:ascii="Arial" w:hAnsi="Arial" w:cs="Arial"/>
                <w:sz w:val="18"/>
                <w:szCs w:val="18"/>
              </w:rPr>
            </w:pPr>
            <w:r w:rsidRPr="004337E4">
              <w:rPr>
                <w:rFonts w:ascii="Arial" w:hAnsi="Arial" w:cs="Arial"/>
                <w:sz w:val="18"/>
                <w:szCs w:val="18"/>
              </w:rPr>
              <w:t>Sources opportunities for technology transfer.</w:t>
            </w:r>
          </w:p>
        </w:tc>
      </w:tr>
      <w:tr w:rsidR="004337E4" w:rsidRPr="004337E4">
        <w:tc>
          <w:tcPr>
            <w:tcW w:w="2660" w:type="dxa"/>
          </w:tcPr>
          <w:p w:rsidR="004337E4" w:rsidRPr="004337E4" w:rsidRDefault="004337E4">
            <w:pPr>
              <w:ind w:left="284" w:hanging="284"/>
              <w:rPr>
                <w:rFonts w:ascii="Arial" w:hAnsi="Arial" w:cs="Arial"/>
                <w:b/>
                <w:bCs/>
                <w:sz w:val="18"/>
                <w:szCs w:val="18"/>
              </w:rPr>
            </w:pPr>
            <w:r w:rsidRPr="004337E4">
              <w:rPr>
                <w:rFonts w:ascii="Arial" w:hAnsi="Arial" w:cs="Arial"/>
                <w:b/>
                <w:bCs/>
                <w:sz w:val="18"/>
                <w:szCs w:val="18"/>
              </w:rPr>
              <w:t>5</w:t>
            </w:r>
            <w:r w:rsidRPr="004337E4">
              <w:rPr>
                <w:rFonts w:ascii="Arial" w:hAnsi="Arial" w:cs="Arial"/>
                <w:b/>
                <w:bCs/>
                <w:sz w:val="18"/>
                <w:szCs w:val="18"/>
              </w:rPr>
              <w:tab/>
              <w:t>Professional Development</w:t>
            </w:r>
          </w:p>
        </w:tc>
        <w:tc>
          <w:tcPr>
            <w:tcW w:w="7087" w:type="dxa"/>
          </w:tcPr>
          <w:p w:rsidR="004337E4" w:rsidRPr="004337E4" w:rsidRDefault="004337E4" w:rsidP="003F63D2">
            <w:pPr>
              <w:rPr>
                <w:rFonts w:ascii="Arial" w:hAnsi="Arial" w:cs="Arial"/>
                <w:sz w:val="18"/>
                <w:szCs w:val="18"/>
              </w:rPr>
            </w:pPr>
            <w:r w:rsidRPr="004337E4">
              <w:rPr>
                <w:rFonts w:ascii="Arial" w:hAnsi="Arial" w:cs="Arial"/>
                <w:sz w:val="18"/>
                <w:szCs w:val="18"/>
              </w:rPr>
              <w:t>Evidence of continuing professional development for instance with professional bodies, industry panels etc. Takes initiative to keep both own and subordinates skills up to date and to maintain awareness of developments in the industry.</w:t>
            </w:r>
          </w:p>
        </w:tc>
      </w:tr>
    </w:tbl>
    <w:p w:rsidR="00567455" w:rsidRPr="004337E4" w:rsidRDefault="00567455">
      <w:pPr>
        <w:rPr>
          <w:rFonts w:ascii="Arial" w:hAnsi="Arial" w:cs="Arial"/>
          <w:sz w:val="18"/>
          <w:szCs w:val="18"/>
        </w:rPr>
      </w:pPr>
    </w:p>
    <w:sectPr w:rsidR="00567455" w:rsidRPr="004337E4" w:rsidSect="000A47C9">
      <w:pgSz w:w="11906" w:h="16838"/>
      <w:pgMar w:top="567" w:right="851" w:bottom="284" w:left="851" w:header="720" w:footer="720" w:gutter="0"/>
      <w:paperSrc w:first="260" w:other="26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EB2"/>
    <w:rsid w:val="00065409"/>
    <w:rsid w:val="000A47C9"/>
    <w:rsid w:val="000D0078"/>
    <w:rsid w:val="00150CD3"/>
    <w:rsid w:val="00156F56"/>
    <w:rsid w:val="002116BC"/>
    <w:rsid w:val="002E068C"/>
    <w:rsid w:val="00305EB2"/>
    <w:rsid w:val="00340893"/>
    <w:rsid w:val="00344B5D"/>
    <w:rsid w:val="00353A9C"/>
    <w:rsid w:val="0036393D"/>
    <w:rsid w:val="003645D9"/>
    <w:rsid w:val="003A1105"/>
    <w:rsid w:val="003D5F1F"/>
    <w:rsid w:val="004337E4"/>
    <w:rsid w:val="00495FD6"/>
    <w:rsid w:val="0051067F"/>
    <w:rsid w:val="00567455"/>
    <w:rsid w:val="00596711"/>
    <w:rsid w:val="005B486A"/>
    <w:rsid w:val="005E056F"/>
    <w:rsid w:val="007937C7"/>
    <w:rsid w:val="007E09B1"/>
    <w:rsid w:val="008722A4"/>
    <w:rsid w:val="00875AA5"/>
    <w:rsid w:val="008F7599"/>
    <w:rsid w:val="00965F61"/>
    <w:rsid w:val="009F488A"/>
    <w:rsid w:val="00A173DE"/>
    <w:rsid w:val="00A47CB7"/>
    <w:rsid w:val="00A5178E"/>
    <w:rsid w:val="00A8535C"/>
    <w:rsid w:val="00A94112"/>
    <w:rsid w:val="00AD72AB"/>
    <w:rsid w:val="00B74898"/>
    <w:rsid w:val="00C054C2"/>
    <w:rsid w:val="00C34BF0"/>
    <w:rsid w:val="00C41413"/>
    <w:rsid w:val="00CA454C"/>
    <w:rsid w:val="00CB3938"/>
    <w:rsid w:val="00DD1AC2"/>
    <w:rsid w:val="00DD36E8"/>
    <w:rsid w:val="00E331C8"/>
    <w:rsid w:val="00FD7D01"/>
    <w:rsid w:val="00FF2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4B6E1E-CDCA-4933-9F1A-88110A268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893"/>
    <w:rPr>
      <w:lang w:eastAsia="en-US"/>
    </w:rPr>
  </w:style>
  <w:style w:type="paragraph" w:styleId="Heading1">
    <w:name w:val="heading 1"/>
    <w:basedOn w:val="Normal"/>
    <w:next w:val="Normal"/>
    <w:qFormat/>
    <w:rsid w:val="00340893"/>
    <w:pPr>
      <w:keepNext/>
      <w:jc w:val="center"/>
      <w:outlineLvl w:val="0"/>
    </w:pPr>
    <w:rPr>
      <w:rFonts w:ascii="Arial" w:hAnsi="Arial" w:cs="Arial"/>
      <w:b/>
      <w:bCs/>
      <w:sz w:val="24"/>
    </w:rPr>
  </w:style>
  <w:style w:type="paragraph" w:styleId="Heading2">
    <w:name w:val="heading 2"/>
    <w:basedOn w:val="Normal"/>
    <w:next w:val="Normal"/>
    <w:qFormat/>
    <w:rsid w:val="00340893"/>
    <w:pPr>
      <w:keepNext/>
      <w:ind w:right="-2"/>
      <w:jc w:val="right"/>
      <w:outlineLvl w:val="1"/>
    </w:pPr>
    <w:rPr>
      <w:rFonts w:ascii="Arial" w:hAnsi="Arial"/>
      <w:b/>
    </w:rPr>
  </w:style>
  <w:style w:type="paragraph" w:styleId="Heading4">
    <w:name w:val="heading 4"/>
    <w:basedOn w:val="Normal"/>
    <w:next w:val="Normal"/>
    <w:qFormat/>
    <w:rsid w:val="00340893"/>
    <w:pPr>
      <w:keepNext/>
      <w:jc w:val="center"/>
      <w:outlineLvl w:val="3"/>
    </w:pPr>
    <w:rPr>
      <w:rFonts w:ascii="Arial" w:hAnsi="Arial" w:cs="Arial"/>
      <w:b/>
      <w:bCs/>
    </w:rPr>
  </w:style>
  <w:style w:type="paragraph" w:styleId="Heading5">
    <w:name w:val="heading 5"/>
    <w:basedOn w:val="Normal"/>
    <w:next w:val="Normal"/>
    <w:qFormat/>
    <w:rsid w:val="00340893"/>
    <w:pPr>
      <w:keepNex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40893"/>
    <w:pPr>
      <w:pBdr>
        <w:top w:val="single" w:sz="4" w:space="1" w:color="auto"/>
        <w:left w:val="single" w:sz="4" w:space="4" w:color="auto"/>
        <w:bottom w:val="single" w:sz="4" w:space="1" w:color="auto"/>
        <w:right w:val="single" w:sz="4" w:space="4" w:color="auto"/>
      </w:pBdr>
    </w:pPr>
    <w:rPr>
      <w:rFonts w:ascii="Arial" w:hAnsi="Arial" w:cs="Arial"/>
    </w:rPr>
  </w:style>
  <w:style w:type="paragraph" w:styleId="BodyText2">
    <w:name w:val="Body Text 2"/>
    <w:basedOn w:val="Normal"/>
    <w:rsid w:val="00340893"/>
    <w:pPr>
      <w:pBdr>
        <w:top w:val="single" w:sz="4" w:space="1" w:color="auto"/>
        <w:left w:val="single" w:sz="4" w:space="4" w:color="auto"/>
        <w:bottom w:val="single" w:sz="4" w:space="1" w:color="auto"/>
        <w:right w:val="single" w:sz="4" w:space="4" w:color="auto"/>
      </w:pBdr>
      <w:tabs>
        <w:tab w:val="left" w:pos="5670"/>
        <w:tab w:val="left" w:pos="7371"/>
        <w:tab w:val="left" w:pos="7938"/>
      </w:tabs>
      <w:ind w:right="-1"/>
    </w:pPr>
    <w:rPr>
      <w:rFonts w:ascii="Arial" w:hAnsi="Arial" w:cs="Arial"/>
    </w:rPr>
  </w:style>
  <w:style w:type="paragraph" w:styleId="BodyText3">
    <w:name w:val="Body Text 3"/>
    <w:basedOn w:val="Normal"/>
    <w:rsid w:val="00340893"/>
    <w:rPr>
      <w:rFonts w:ascii="Arial" w:hAnsi="Arial" w:cs="Arial"/>
      <w:sz w:val="18"/>
    </w:rPr>
  </w:style>
  <w:style w:type="paragraph" w:styleId="BalloonText">
    <w:name w:val="Balloon Text"/>
    <w:basedOn w:val="Normal"/>
    <w:link w:val="BalloonTextChar"/>
    <w:rsid w:val="003645D9"/>
    <w:rPr>
      <w:rFonts w:ascii="Tahoma" w:hAnsi="Tahoma" w:cs="Tahoma"/>
      <w:sz w:val="16"/>
      <w:szCs w:val="16"/>
    </w:rPr>
  </w:style>
  <w:style w:type="character" w:customStyle="1" w:styleId="BalloonTextChar">
    <w:name w:val="Balloon Text Char"/>
    <w:basedOn w:val="DefaultParagraphFont"/>
    <w:link w:val="BalloonText"/>
    <w:rsid w:val="003645D9"/>
    <w:rPr>
      <w:rFonts w:ascii="Tahoma" w:hAnsi="Tahoma" w:cs="Tahoma"/>
      <w:sz w:val="16"/>
      <w:szCs w:val="16"/>
      <w:lang w:eastAsia="en-US"/>
    </w:rPr>
  </w:style>
  <w:style w:type="paragraph" w:styleId="NoSpacing">
    <w:name w:val="No Spacing"/>
    <w:uiPriority w:val="1"/>
    <w:qFormat/>
    <w:rsid w:val="00DD36E8"/>
    <w:rPr>
      <w:rFonts w:eastAsia="ヒラギノ角ゴ Pro W3"/>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Engineer Profile</vt:lpstr>
    </vt:vector>
  </TitlesOfParts>
  <Company>Amphion Semiconductors Ltd</Company>
  <LinksUpToDate>false</LinksUpToDate>
  <CharactersWithSpaces>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 Profile</dc:title>
  <dc:creator>Lesley Moreland</dc:creator>
  <cp:lastModifiedBy>Wendy Marsh</cp:lastModifiedBy>
  <cp:revision>4</cp:revision>
  <cp:lastPrinted>2017-04-27T15:48:00Z</cp:lastPrinted>
  <dcterms:created xsi:type="dcterms:W3CDTF">2016-11-23T14:49:00Z</dcterms:created>
  <dcterms:modified xsi:type="dcterms:W3CDTF">2017-11-28T14:37:00Z</dcterms:modified>
</cp:coreProperties>
</file>