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07A" w:rsidRPr="00C93BBB" w:rsidRDefault="009E307A" w:rsidP="009E307A">
      <w:pPr>
        <w:rPr>
          <w:rFonts w:ascii="Arial" w:hAnsi="Arial" w:cs="Arial"/>
        </w:rPr>
      </w:pPr>
    </w:p>
    <w:p w:rsidR="009E307A" w:rsidRPr="009E307A" w:rsidRDefault="009E307A" w:rsidP="009E307A">
      <w:pPr>
        <w:spacing w:after="0" w:line="240" w:lineRule="auto"/>
        <w:rPr>
          <w:rFonts w:ascii="Arial" w:hAnsi="Arial" w:cs="Arial"/>
        </w:rPr>
      </w:pPr>
      <w:r w:rsidRPr="009E307A">
        <w:rPr>
          <w:rFonts w:ascii="Arial" w:hAnsi="Arial" w:cs="Arial"/>
        </w:rPr>
        <w:t>HEAD OF SCHOOL/ECIT DIRECTOR PROCESS</w:t>
      </w:r>
    </w:p>
    <w:p w:rsidR="009E307A" w:rsidRPr="00D4695F" w:rsidRDefault="009E307A" w:rsidP="009E307A">
      <w:pPr>
        <w:spacing w:after="0" w:line="240" w:lineRule="auto"/>
        <w:rPr>
          <w:rFonts w:ascii="Arial" w:hAnsi="Arial" w:cs="Arial"/>
          <w:sz w:val="32"/>
          <w:szCs w:val="32"/>
        </w:rPr>
      </w:pPr>
    </w:p>
    <w:p w:rsidR="009E307A" w:rsidRDefault="009E307A" w:rsidP="009E307A">
      <w:pPr>
        <w:spacing w:after="0" w:line="240" w:lineRule="auto"/>
        <w:rPr>
          <w:rFonts w:ascii="Arial" w:hAnsi="Arial" w:cs="Arial"/>
          <w:b/>
          <w:u w:val="single"/>
        </w:rPr>
      </w:pPr>
      <w:r>
        <w:rPr>
          <w:rFonts w:ascii="Arial" w:hAnsi="Arial" w:cs="Arial"/>
          <w:noProof/>
          <w:lang w:eastAsia="en-GB"/>
        </w:rPr>
        <w:drawing>
          <wp:inline distT="0" distB="0" distL="0" distR="0" wp14:anchorId="13A85223" wp14:editId="3B63CE06">
            <wp:extent cx="5924550" cy="2343150"/>
            <wp:effectExtent l="57150" t="57150" r="95250" b="3810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r>
        <w:rPr>
          <w:rFonts w:ascii="Arial" w:hAnsi="Arial" w:cs="Arial"/>
          <w:b/>
          <w:noProof/>
          <w:u w:val="single"/>
          <w:lang w:eastAsia="en-GB"/>
        </w:rPr>
        <w:drawing>
          <wp:inline distT="0" distB="0" distL="0" distR="0" wp14:anchorId="7EE396B1" wp14:editId="7C18EE52">
            <wp:extent cx="5943600" cy="3200400"/>
            <wp:effectExtent l="76200" t="19050" r="57150" b="3810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9E307A" w:rsidRPr="00953A10" w:rsidRDefault="009E307A" w:rsidP="009E307A">
      <w:pPr>
        <w:spacing w:after="0" w:line="240" w:lineRule="auto"/>
        <w:rPr>
          <w:rFonts w:ascii="Arial" w:hAnsi="Arial" w:cs="Arial"/>
        </w:rPr>
      </w:pPr>
    </w:p>
    <w:p w:rsidR="009E307A" w:rsidRPr="009E307A" w:rsidRDefault="009E307A" w:rsidP="009E307A">
      <w:pPr>
        <w:spacing w:after="0" w:line="240" w:lineRule="auto"/>
        <w:ind w:firstLine="709"/>
        <w:rPr>
          <w:rFonts w:ascii="Arial" w:hAnsi="Arial" w:cs="Arial"/>
          <w:u w:val="single"/>
        </w:rPr>
      </w:pPr>
      <w:bookmarkStart w:id="0" w:name="_GoBack"/>
      <w:bookmarkEnd w:id="0"/>
      <w:r w:rsidRPr="009E307A">
        <w:rPr>
          <w:rFonts w:ascii="Arial" w:hAnsi="Arial" w:cs="Arial"/>
          <w:b/>
          <w:u w:val="single"/>
        </w:rPr>
        <w:t>Key points to note</w:t>
      </w:r>
    </w:p>
    <w:p w:rsidR="009E307A" w:rsidRDefault="009E307A" w:rsidP="009E307A">
      <w:pPr>
        <w:spacing w:after="0" w:line="240" w:lineRule="auto"/>
        <w:ind w:left="720" w:hanging="720"/>
        <w:jc w:val="both"/>
        <w:rPr>
          <w:rFonts w:ascii="Arial" w:hAnsi="Arial" w:cs="Arial"/>
        </w:rPr>
      </w:pPr>
    </w:p>
    <w:p w:rsidR="009E307A" w:rsidRDefault="009E307A" w:rsidP="009E307A">
      <w:pPr>
        <w:spacing w:after="0" w:line="240" w:lineRule="auto"/>
        <w:ind w:left="709"/>
        <w:jc w:val="both"/>
        <w:rPr>
          <w:rFonts w:ascii="Arial" w:hAnsi="Arial" w:cs="Arial"/>
        </w:rPr>
      </w:pPr>
      <w:r w:rsidRPr="0032046D">
        <w:rPr>
          <w:rFonts w:ascii="Arial" w:hAnsi="Arial" w:cs="Arial"/>
        </w:rPr>
        <w:t xml:space="preserve">The School Promotion Committee will include Director(s) of Research and Director(s) of Education, senior colleagues in the relevant School and one Head and one Professor from other cognate School(s) as nominated by the relevant Faculty PVC and where appropriate, other senior colleagues from their own School selected on account of their subject expertise. In exceptional </w:t>
      </w:r>
      <w:proofErr w:type="gramStart"/>
      <w:r w:rsidRPr="0032046D">
        <w:rPr>
          <w:rFonts w:ascii="Arial" w:hAnsi="Arial" w:cs="Arial"/>
        </w:rPr>
        <w:t>cases</w:t>
      </w:r>
      <w:proofErr w:type="gramEnd"/>
      <w:r w:rsidRPr="0032046D">
        <w:rPr>
          <w:rFonts w:ascii="Arial" w:hAnsi="Arial" w:cs="Arial"/>
        </w:rPr>
        <w:t xml:space="preserve"> the Head of School may also need to include persons from other schools to ensure that the composition of the group complies with the requirements of the University’s Equality and Diversity Policy</w:t>
      </w:r>
      <w:r>
        <w:rPr>
          <w:rFonts w:ascii="Arial" w:hAnsi="Arial" w:cs="Arial"/>
        </w:rPr>
        <w:t>.</w:t>
      </w:r>
    </w:p>
    <w:p w:rsidR="009E307A" w:rsidRDefault="009E307A" w:rsidP="009E307A">
      <w:pPr>
        <w:spacing w:after="0" w:line="240" w:lineRule="auto"/>
        <w:ind w:left="709"/>
        <w:jc w:val="both"/>
        <w:rPr>
          <w:rFonts w:ascii="Arial" w:hAnsi="Arial" w:cs="Arial"/>
        </w:rPr>
      </w:pPr>
    </w:p>
    <w:p w:rsidR="009E307A" w:rsidRDefault="009E307A" w:rsidP="009E307A">
      <w:pPr>
        <w:spacing w:after="0" w:line="240" w:lineRule="auto"/>
        <w:ind w:left="709"/>
        <w:jc w:val="both"/>
        <w:rPr>
          <w:rFonts w:ascii="Arial" w:hAnsi="Arial" w:cs="Arial"/>
        </w:rPr>
      </w:pPr>
      <w:r>
        <w:rPr>
          <w:rFonts w:ascii="Arial" w:hAnsi="Arial" w:cs="Arial"/>
        </w:rPr>
        <w:t>Take m</w:t>
      </w:r>
      <w:r w:rsidRPr="00DB6798">
        <w:rPr>
          <w:rFonts w:ascii="Arial" w:hAnsi="Arial" w:cs="Arial"/>
        </w:rPr>
        <w:t>inute</w:t>
      </w:r>
      <w:r>
        <w:rPr>
          <w:rFonts w:ascii="Arial" w:hAnsi="Arial" w:cs="Arial"/>
        </w:rPr>
        <w:t>s</w:t>
      </w:r>
      <w:r w:rsidRPr="00DB6798">
        <w:rPr>
          <w:rFonts w:ascii="Arial" w:hAnsi="Arial" w:cs="Arial"/>
        </w:rPr>
        <w:t xml:space="preserve"> of the meeting and ensure </w:t>
      </w:r>
      <w:proofErr w:type="gramStart"/>
      <w:r w:rsidRPr="00DB6798">
        <w:rPr>
          <w:rFonts w:ascii="Arial" w:hAnsi="Arial" w:cs="Arial"/>
        </w:rPr>
        <w:t>they a</w:t>
      </w:r>
      <w:r>
        <w:rPr>
          <w:rFonts w:ascii="Arial" w:hAnsi="Arial" w:cs="Arial"/>
        </w:rPr>
        <w:t>re signed by those consulted</w:t>
      </w:r>
      <w:proofErr w:type="gramEnd"/>
      <w:r>
        <w:rPr>
          <w:rFonts w:ascii="Arial" w:hAnsi="Arial" w:cs="Arial"/>
        </w:rPr>
        <w:t xml:space="preserve">.  </w:t>
      </w:r>
      <w:r w:rsidRPr="00DB6798">
        <w:rPr>
          <w:rFonts w:ascii="Arial" w:hAnsi="Arial" w:cs="Arial"/>
        </w:rPr>
        <w:t xml:space="preserve">Any lack of consensus at the meeting </w:t>
      </w:r>
      <w:proofErr w:type="gramStart"/>
      <w:r w:rsidRPr="00DB6798">
        <w:rPr>
          <w:rFonts w:ascii="Arial" w:hAnsi="Arial" w:cs="Arial"/>
        </w:rPr>
        <w:t>must be explicitly stated</w:t>
      </w:r>
      <w:proofErr w:type="gramEnd"/>
      <w:r w:rsidRPr="00DB6798">
        <w:rPr>
          <w:rFonts w:ascii="Arial" w:hAnsi="Arial" w:cs="Arial"/>
        </w:rPr>
        <w:t xml:space="preserve"> in the minute</w:t>
      </w:r>
      <w:r>
        <w:rPr>
          <w:rFonts w:ascii="Arial" w:hAnsi="Arial" w:cs="Arial"/>
        </w:rPr>
        <w:t>s</w:t>
      </w:r>
      <w:r w:rsidRPr="00DB6798">
        <w:rPr>
          <w:rFonts w:ascii="Arial" w:hAnsi="Arial" w:cs="Arial"/>
        </w:rPr>
        <w:t xml:space="preserve"> of the meeting.</w:t>
      </w:r>
    </w:p>
    <w:p w:rsidR="009E307A" w:rsidRDefault="009E307A" w:rsidP="009E307A">
      <w:pPr>
        <w:spacing w:after="0" w:line="240" w:lineRule="auto"/>
        <w:jc w:val="both"/>
        <w:rPr>
          <w:rFonts w:ascii="Arial" w:hAnsi="Arial" w:cs="Arial"/>
        </w:rPr>
      </w:pPr>
    </w:p>
    <w:p w:rsidR="009E307A" w:rsidRPr="00F25825" w:rsidRDefault="009E307A" w:rsidP="009E307A">
      <w:pPr>
        <w:pStyle w:val="BodyTextIndent3"/>
        <w:spacing w:line="240" w:lineRule="auto"/>
        <w:ind w:left="709"/>
        <w:jc w:val="both"/>
        <w:rPr>
          <w:rFonts w:ascii="Arial" w:eastAsiaTheme="minorHAnsi" w:hAnsi="Arial" w:cs="Arial"/>
          <w:sz w:val="22"/>
          <w:szCs w:val="22"/>
        </w:rPr>
      </w:pPr>
      <w:r w:rsidRPr="00467245">
        <w:rPr>
          <w:rFonts w:ascii="Arial" w:eastAsiaTheme="minorHAnsi" w:hAnsi="Arial" w:cs="Arial"/>
          <w:sz w:val="22"/>
          <w:szCs w:val="22"/>
        </w:rPr>
        <w:lastRenderedPageBreak/>
        <w:t xml:space="preserve">The ECIT Director’s report should provide an evaluative overview of the candidate’s case for promotion referring to the Institute’s standards and profiles. </w:t>
      </w:r>
      <w:r w:rsidRPr="00F25825">
        <w:rPr>
          <w:rFonts w:ascii="Arial" w:eastAsiaTheme="minorHAnsi" w:hAnsi="Arial" w:cs="Arial"/>
          <w:sz w:val="22"/>
          <w:szCs w:val="22"/>
        </w:rPr>
        <w:t>The report should also include a critical analysis of the application’s strengths and weaknesses</w:t>
      </w:r>
      <w:r w:rsidRPr="001F0199">
        <w:rPr>
          <w:rFonts w:ascii="Arial" w:eastAsiaTheme="minorHAnsi" w:hAnsi="Arial" w:cs="Arial"/>
          <w:sz w:val="22"/>
          <w:szCs w:val="22"/>
        </w:rPr>
        <w:t xml:space="preserve">, including evidence of where the applicant has successfully responded to the development areas the ECIT Director has provided for them to </w:t>
      </w:r>
      <w:proofErr w:type="gramStart"/>
      <w:r w:rsidRPr="001F0199">
        <w:rPr>
          <w:rFonts w:ascii="Arial" w:eastAsiaTheme="minorHAnsi" w:hAnsi="Arial" w:cs="Arial"/>
          <w:sz w:val="22"/>
          <w:szCs w:val="22"/>
        </w:rPr>
        <w:t>be considered</w:t>
      </w:r>
      <w:proofErr w:type="gramEnd"/>
      <w:r w:rsidRPr="001F0199">
        <w:rPr>
          <w:rFonts w:ascii="Arial" w:eastAsiaTheme="minorHAnsi" w:hAnsi="Arial" w:cs="Arial"/>
          <w:sz w:val="22"/>
          <w:szCs w:val="22"/>
        </w:rPr>
        <w:t xml:space="preserve"> seriously for promotion.  </w:t>
      </w:r>
      <w:r w:rsidRPr="00F25825">
        <w:rPr>
          <w:rFonts w:ascii="Arial" w:eastAsiaTheme="minorHAnsi" w:hAnsi="Arial" w:cs="Arial"/>
          <w:sz w:val="22"/>
          <w:szCs w:val="22"/>
        </w:rPr>
        <w:t xml:space="preserve">.  Any relevant subject-specific knowledge and context should also be included here. </w:t>
      </w:r>
    </w:p>
    <w:p w:rsidR="009E307A" w:rsidRPr="00F25825" w:rsidRDefault="009E307A" w:rsidP="009E307A">
      <w:pPr>
        <w:pStyle w:val="BodyTextIndent3"/>
        <w:spacing w:line="240" w:lineRule="auto"/>
        <w:ind w:left="709"/>
        <w:jc w:val="both"/>
        <w:rPr>
          <w:rFonts w:ascii="Arial" w:eastAsiaTheme="minorHAnsi" w:hAnsi="Arial" w:cs="Arial"/>
          <w:sz w:val="22"/>
          <w:szCs w:val="22"/>
        </w:rPr>
      </w:pPr>
    </w:p>
    <w:p w:rsidR="009E307A" w:rsidRPr="00F25825" w:rsidRDefault="009E307A" w:rsidP="009E307A">
      <w:pPr>
        <w:pStyle w:val="BodyTextIndent3"/>
        <w:spacing w:line="240" w:lineRule="auto"/>
        <w:ind w:left="709"/>
        <w:jc w:val="both"/>
        <w:rPr>
          <w:rFonts w:ascii="Arial" w:eastAsiaTheme="minorHAnsi" w:hAnsi="Arial" w:cs="Arial"/>
          <w:sz w:val="22"/>
          <w:szCs w:val="22"/>
        </w:rPr>
      </w:pPr>
      <w:r>
        <w:rPr>
          <w:rFonts w:ascii="Arial" w:eastAsiaTheme="minorHAnsi" w:hAnsi="Arial" w:cs="Arial"/>
          <w:sz w:val="22"/>
          <w:szCs w:val="22"/>
        </w:rPr>
        <w:t xml:space="preserve">The </w:t>
      </w:r>
      <w:r w:rsidRPr="00467245">
        <w:rPr>
          <w:rFonts w:ascii="Arial" w:eastAsiaTheme="minorHAnsi" w:hAnsi="Arial" w:cs="Arial"/>
          <w:sz w:val="22"/>
          <w:szCs w:val="22"/>
        </w:rPr>
        <w:t xml:space="preserve">ECIT Director’s report should comment on the range of work undertaken relative to the Institute’s mission and average workloads, the length of time over which any activity has been undertaken, and the success with which it has been undertaken. </w:t>
      </w:r>
      <w:r w:rsidRPr="00F25825">
        <w:rPr>
          <w:rFonts w:ascii="Arial" w:eastAsiaTheme="minorHAnsi" w:hAnsi="Arial" w:cs="Arial"/>
          <w:sz w:val="22"/>
          <w:szCs w:val="22"/>
        </w:rPr>
        <w:t xml:space="preserve">Examples </w:t>
      </w:r>
      <w:proofErr w:type="gramStart"/>
      <w:r w:rsidRPr="00F25825">
        <w:rPr>
          <w:rFonts w:ascii="Arial" w:eastAsiaTheme="minorHAnsi" w:hAnsi="Arial" w:cs="Arial"/>
          <w:sz w:val="22"/>
          <w:szCs w:val="22"/>
        </w:rPr>
        <w:t>must be provided</w:t>
      </w:r>
      <w:proofErr w:type="gramEnd"/>
      <w:r w:rsidRPr="00F25825">
        <w:rPr>
          <w:rFonts w:ascii="Arial" w:eastAsiaTheme="minorHAnsi" w:hAnsi="Arial" w:cs="Arial"/>
          <w:sz w:val="22"/>
          <w:szCs w:val="22"/>
        </w:rPr>
        <w:t xml:space="preserve"> of competency levels, for example research, evidence may be based on achievements, outputs and funding.  Collaboration can be internal to ECIT/the University with other clusters and/ or external with industrial partnerships.  Contribution </w:t>
      </w:r>
      <w:proofErr w:type="gramStart"/>
      <w:r w:rsidRPr="00F25825">
        <w:rPr>
          <w:rFonts w:ascii="Arial" w:eastAsiaTheme="minorHAnsi" w:hAnsi="Arial" w:cs="Arial"/>
          <w:sz w:val="22"/>
          <w:szCs w:val="22"/>
        </w:rPr>
        <w:t>should be based</w:t>
      </w:r>
      <w:proofErr w:type="gramEnd"/>
      <w:r w:rsidRPr="00F25825">
        <w:rPr>
          <w:rFonts w:ascii="Arial" w:eastAsiaTheme="minorHAnsi" w:hAnsi="Arial" w:cs="Arial"/>
          <w:sz w:val="22"/>
          <w:szCs w:val="22"/>
        </w:rPr>
        <w:t xml:space="preserve"> on what level of input the applicant provides to the Institute. </w:t>
      </w:r>
    </w:p>
    <w:p w:rsidR="009E307A" w:rsidRPr="00F25825" w:rsidRDefault="009E307A" w:rsidP="009E307A">
      <w:pPr>
        <w:pStyle w:val="BodyTextIndent3"/>
        <w:spacing w:line="240" w:lineRule="auto"/>
        <w:ind w:left="720"/>
        <w:jc w:val="both"/>
        <w:rPr>
          <w:rFonts w:ascii="Arial" w:eastAsiaTheme="minorHAnsi" w:hAnsi="Arial" w:cs="Arial"/>
          <w:sz w:val="22"/>
          <w:szCs w:val="22"/>
        </w:rPr>
      </w:pPr>
    </w:p>
    <w:p w:rsidR="009E307A" w:rsidRDefault="009E307A" w:rsidP="009E307A">
      <w:pPr>
        <w:tabs>
          <w:tab w:val="left" w:pos="1134"/>
        </w:tabs>
        <w:spacing w:after="0" w:line="240" w:lineRule="auto"/>
        <w:ind w:left="709" w:hanging="709"/>
        <w:jc w:val="both"/>
        <w:rPr>
          <w:rFonts w:ascii="Arial" w:hAnsi="Arial" w:cs="Arial"/>
        </w:rPr>
      </w:pPr>
      <w:r>
        <w:rPr>
          <w:rFonts w:ascii="Arial" w:hAnsi="Arial" w:cs="Arial"/>
        </w:rPr>
        <w:tab/>
        <w:t xml:space="preserve">The report </w:t>
      </w:r>
      <w:r w:rsidRPr="007E1266">
        <w:rPr>
          <w:rFonts w:ascii="Arial" w:hAnsi="Arial" w:cs="Arial"/>
        </w:rPr>
        <w:t xml:space="preserve">must confirm the factual accuracy of the application and that there has been consistent treatment.  </w:t>
      </w:r>
      <w:r>
        <w:rPr>
          <w:rFonts w:ascii="Arial" w:hAnsi="Arial" w:cs="Arial"/>
        </w:rPr>
        <w:t xml:space="preserve">The report </w:t>
      </w:r>
      <w:r w:rsidRPr="008E5605">
        <w:rPr>
          <w:rFonts w:ascii="Arial" w:hAnsi="Arial" w:cs="Arial"/>
        </w:rPr>
        <w:t xml:space="preserve">must indicate clearly in each specific area(s) in which the applicant meets or does not meet the required level.  </w:t>
      </w:r>
    </w:p>
    <w:p w:rsidR="009E307A" w:rsidRPr="008E5605" w:rsidRDefault="009E307A" w:rsidP="009E307A">
      <w:pPr>
        <w:tabs>
          <w:tab w:val="left" w:pos="1134"/>
        </w:tabs>
        <w:spacing w:after="0" w:line="240" w:lineRule="auto"/>
        <w:rPr>
          <w:rFonts w:ascii="Arial" w:hAnsi="Arial" w:cs="Arial"/>
        </w:rPr>
      </w:pPr>
    </w:p>
    <w:p w:rsidR="009E307A" w:rsidRDefault="009E307A" w:rsidP="009E307A">
      <w:pPr>
        <w:pStyle w:val="BodyTextIndent3"/>
        <w:spacing w:line="240" w:lineRule="auto"/>
        <w:ind w:left="709"/>
        <w:jc w:val="both"/>
        <w:rPr>
          <w:rFonts w:ascii="Arial" w:hAnsi="Arial"/>
        </w:rPr>
      </w:pPr>
      <w:r w:rsidRPr="005102F9">
        <w:rPr>
          <w:rFonts w:ascii="Arial" w:eastAsiaTheme="minorHAnsi" w:hAnsi="Arial" w:cs="Arial"/>
          <w:sz w:val="22"/>
          <w:szCs w:val="22"/>
        </w:rPr>
        <w:t xml:space="preserve">The report must also detail the impact on the applicant’s </w:t>
      </w:r>
      <w:proofErr w:type="gramStart"/>
      <w:r w:rsidRPr="005102F9">
        <w:rPr>
          <w:rFonts w:ascii="Arial" w:eastAsiaTheme="minorHAnsi" w:hAnsi="Arial" w:cs="Arial"/>
          <w:sz w:val="22"/>
          <w:szCs w:val="22"/>
        </w:rPr>
        <w:t>profile which</w:t>
      </w:r>
      <w:proofErr w:type="gramEnd"/>
      <w:r w:rsidRPr="005102F9">
        <w:rPr>
          <w:rFonts w:ascii="Arial" w:eastAsiaTheme="minorHAnsi" w:hAnsi="Arial" w:cs="Arial"/>
          <w:sz w:val="22"/>
          <w:szCs w:val="22"/>
        </w:rPr>
        <w:t xml:space="preserve"> may be considered to have been due to personal circumstances (see Section 3 of the </w:t>
      </w:r>
      <w:r>
        <w:rPr>
          <w:rFonts w:ascii="Arial" w:eastAsiaTheme="minorHAnsi" w:hAnsi="Arial" w:cs="Arial"/>
          <w:sz w:val="22"/>
          <w:szCs w:val="22"/>
        </w:rPr>
        <w:t xml:space="preserve">ECIT Director’s </w:t>
      </w:r>
      <w:r w:rsidRPr="005102F9">
        <w:rPr>
          <w:rFonts w:ascii="Arial" w:eastAsiaTheme="minorHAnsi" w:hAnsi="Arial" w:cs="Arial"/>
          <w:sz w:val="22"/>
          <w:szCs w:val="22"/>
        </w:rPr>
        <w:t xml:space="preserve">Report).  </w:t>
      </w:r>
      <w:r w:rsidRPr="00467245">
        <w:rPr>
          <w:rFonts w:ascii="Arial" w:eastAsiaTheme="minorHAnsi" w:hAnsi="Arial" w:cs="Arial"/>
          <w:sz w:val="22"/>
          <w:szCs w:val="22"/>
        </w:rPr>
        <w:t xml:space="preserve">Whilst all staff </w:t>
      </w:r>
      <w:proofErr w:type="gramStart"/>
      <w:r w:rsidRPr="00467245">
        <w:rPr>
          <w:rFonts w:ascii="Arial" w:eastAsiaTheme="minorHAnsi" w:hAnsi="Arial" w:cs="Arial"/>
          <w:sz w:val="22"/>
          <w:szCs w:val="22"/>
        </w:rPr>
        <w:t>are expected</w:t>
      </w:r>
      <w:proofErr w:type="gramEnd"/>
      <w:r w:rsidRPr="00467245">
        <w:rPr>
          <w:rFonts w:ascii="Arial" w:eastAsiaTheme="minorHAnsi" w:hAnsi="Arial" w:cs="Arial"/>
          <w:sz w:val="22"/>
          <w:szCs w:val="22"/>
        </w:rPr>
        <w:t xml:space="preserve"> to meet the University’s quality criteria, a reduction in the quantity will be considered in light of individual circumstances assessed having regard to the quality of outcomes and the nature and duration of the absence.  Specific issues that might have an impact on the application could include:</w:t>
      </w:r>
    </w:p>
    <w:p w:rsidR="009E307A" w:rsidRDefault="009E307A" w:rsidP="009E307A">
      <w:pPr>
        <w:pStyle w:val="BodyTextIndent3"/>
        <w:spacing w:line="240" w:lineRule="auto"/>
        <w:ind w:left="709"/>
        <w:jc w:val="both"/>
      </w:pPr>
    </w:p>
    <w:p w:rsidR="009E307A" w:rsidRPr="00730517" w:rsidRDefault="009E307A" w:rsidP="009E307A">
      <w:pPr>
        <w:pStyle w:val="ListParagraph"/>
        <w:numPr>
          <w:ilvl w:val="0"/>
          <w:numId w:val="1"/>
        </w:numPr>
        <w:tabs>
          <w:tab w:val="left" w:pos="1134"/>
        </w:tabs>
        <w:spacing w:after="0" w:line="240" w:lineRule="auto"/>
        <w:ind w:left="1134" w:hanging="425"/>
        <w:jc w:val="both"/>
        <w:rPr>
          <w:rFonts w:ascii="Arial" w:hAnsi="Arial" w:cs="Arial"/>
        </w:rPr>
      </w:pPr>
      <w:r w:rsidRPr="00DB6798">
        <w:rPr>
          <w:rFonts w:ascii="Arial" w:hAnsi="Arial" w:cs="Arial"/>
        </w:rPr>
        <w:t xml:space="preserve">absences for maternity, paternity, parental or adoption leave and </w:t>
      </w:r>
      <w:r>
        <w:rPr>
          <w:rFonts w:ascii="Arial" w:hAnsi="Arial" w:cs="Arial"/>
        </w:rPr>
        <w:t>a</w:t>
      </w:r>
      <w:r w:rsidRPr="00730517">
        <w:rPr>
          <w:rFonts w:ascii="Arial" w:hAnsi="Arial" w:cs="Arial"/>
        </w:rPr>
        <w:t>rrangements on return to work following these periods;</w:t>
      </w:r>
    </w:p>
    <w:p w:rsidR="009E307A" w:rsidRPr="00DB6798" w:rsidRDefault="009E307A" w:rsidP="009E307A">
      <w:pPr>
        <w:pStyle w:val="ListParagraph"/>
        <w:numPr>
          <w:ilvl w:val="0"/>
          <w:numId w:val="1"/>
        </w:numPr>
        <w:tabs>
          <w:tab w:val="left" w:pos="1134"/>
        </w:tabs>
        <w:spacing w:after="0" w:line="240" w:lineRule="auto"/>
        <w:ind w:hanging="11"/>
        <w:jc w:val="both"/>
        <w:rPr>
          <w:rFonts w:ascii="Arial" w:hAnsi="Arial" w:cs="Arial"/>
        </w:rPr>
      </w:pPr>
      <w:r w:rsidRPr="00DB6798">
        <w:rPr>
          <w:rFonts w:ascii="Arial" w:hAnsi="Arial" w:cs="Arial"/>
        </w:rPr>
        <w:t>part-time or other flexible working arrangements;</w:t>
      </w:r>
    </w:p>
    <w:p w:rsidR="009E307A" w:rsidRPr="00DB6798" w:rsidRDefault="009E307A" w:rsidP="009E307A">
      <w:pPr>
        <w:pStyle w:val="ListParagraph"/>
        <w:numPr>
          <w:ilvl w:val="0"/>
          <w:numId w:val="1"/>
        </w:numPr>
        <w:tabs>
          <w:tab w:val="left" w:pos="1134"/>
        </w:tabs>
        <w:spacing w:after="0" w:line="240" w:lineRule="auto"/>
        <w:ind w:left="1134" w:hanging="425"/>
        <w:jc w:val="both"/>
        <w:rPr>
          <w:rFonts w:ascii="Arial" w:hAnsi="Arial" w:cs="Arial"/>
        </w:rPr>
      </w:pPr>
      <w:r w:rsidRPr="00DB6798">
        <w:rPr>
          <w:rFonts w:ascii="Arial" w:hAnsi="Arial" w:cs="Arial"/>
        </w:rPr>
        <w:t>periods of absence or flexible working arrangements or limitations arising from a disability, ill-health or injury;</w:t>
      </w:r>
    </w:p>
    <w:p w:rsidR="009E307A" w:rsidRPr="00DB6798" w:rsidRDefault="009E307A" w:rsidP="009E307A">
      <w:pPr>
        <w:pStyle w:val="ListParagraph"/>
        <w:numPr>
          <w:ilvl w:val="0"/>
          <w:numId w:val="1"/>
        </w:numPr>
        <w:tabs>
          <w:tab w:val="left" w:pos="1134"/>
        </w:tabs>
        <w:spacing w:after="0" w:line="240" w:lineRule="auto"/>
        <w:ind w:hanging="11"/>
        <w:jc w:val="both"/>
        <w:rPr>
          <w:rFonts w:ascii="Arial" w:hAnsi="Arial" w:cs="Arial"/>
        </w:rPr>
      </w:pPr>
      <w:r w:rsidRPr="00DB6798">
        <w:rPr>
          <w:rFonts w:ascii="Arial" w:hAnsi="Arial" w:cs="Arial"/>
        </w:rPr>
        <w:t>career breaks;</w:t>
      </w:r>
    </w:p>
    <w:p w:rsidR="009E307A" w:rsidRPr="00DB6798" w:rsidRDefault="009E307A" w:rsidP="009E307A">
      <w:pPr>
        <w:pStyle w:val="ListParagraph"/>
        <w:numPr>
          <w:ilvl w:val="0"/>
          <w:numId w:val="1"/>
        </w:numPr>
        <w:tabs>
          <w:tab w:val="left" w:pos="1134"/>
        </w:tabs>
        <w:spacing w:after="0" w:line="240" w:lineRule="auto"/>
        <w:ind w:left="1134" w:hanging="425"/>
        <w:jc w:val="both"/>
        <w:rPr>
          <w:rFonts w:ascii="Arial" w:hAnsi="Arial" w:cs="Arial"/>
        </w:rPr>
      </w:pPr>
      <w:r w:rsidRPr="00DB6798">
        <w:rPr>
          <w:rFonts w:ascii="Arial" w:hAnsi="Arial" w:cs="Arial"/>
        </w:rPr>
        <w:t>personal, family, or other non-academic circumstances that have restricted or delayed the applicant’s professional career;</w:t>
      </w:r>
    </w:p>
    <w:p w:rsidR="009E307A" w:rsidRDefault="009E307A" w:rsidP="009E307A">
      <w:pPr>
        <w:pStyle w:val="ListParagraph"/>
        <w:numPr>
          <w:ilvl w:val="0"/>
          <w:numId w:val="1"/>
        </w:numPr>
        <w:tabs>
          <w:tab w:val="left" w:pos="1134"/>
        </w:tabs>
        <w:spacing w:after="0" w:line="240" w:lineRule="auto"/>
        <w:ind w:hanging="11"/>
        <w:jc w:val="both"/>
        <w:rPr>
          <w:rFonts w:ascii="Arial" w:hAnsi="Arial" w:cs="Arial"/>
        </w:rPr>
      </w:pPr>
      <w:proofErr w:type="gramStart"/>
      <w:r>
        <w:rPr>
          <w:rFonts w:ascii="Arial" w:hAnsi="Arial" w:cs="Arial"/>
        </w:rPr>
        <w:t>s</w:t>
      </w:r>
      <w:r w:rsidRPr="00DB6798">
        <w:rPr>
          <w:rFonts w:ascii="Arial" w:hAnsi="Arial" w:cs="Arial"/>
        </w:rPr>
        <w:t>econdments</w:t>
      </w:r>
      <w:proofErr w:type="gramEnd"/>
      <w:r w:rsidRPr="00DB6798">
        <w:rPr>
          <w:rFonts w:ascii="Arial" w:hAnsi="Arial" w:cs="Arial"/>
        </w:rPr>
        <w:t xml:space="preserve"> and previous employment.</w:t>
      </w:r>
    </w:p>
    <w:p w:rsidR="005358D6" w:rsidRDefault="005358D6"/>
    <w:sectPr w:rsidR="005358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50265"/>
    <w:multiLevelType w:val="hybridMultilevel"/>
    <w:tmpl w:val="8D964DC0"/>
    <w:lvl w:ilvl="0" w:tplc="24507A62">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F720AC8"/>
    <w:multiLevelType w:val="multilevel"/>
    <w:tmpl w:val="5C06EF3A"/>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42EB6DCB"/>
    <w:multiLevelType w:val="hybridMultilevel"/>
    <w:tmpl w:val="893E947E"/>
    <w:lvl w:ilvl="0" w:tplc="0BAC031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07A"/>
    <w:rsid w:val="005358D6"/>
    <w:rsid w:val="009E3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49762"/>
  <w15:chartTrackingRefBased/>
  <w15:docId w15:val="{E5D8F146-59CA-454D-92F0-B3A58952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0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9E307A"/>
    <w:pPr>
      <w:spacing w:after="0" w:line="480" w:lineRule="auto"/>
      <w:ind w:left="567"/>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9E307A"/>
    <w:rPr>
      <w:rFonts w:ascii="Times New Roman" w:eastAsia="Times New Roman" w:hAnsi="Times New Roman" w:cs="Times New Roman"/>
      <w:sz w:val="24"/>
      <w:szCs w:val="20"/>
    </w:rPr>
  </w:style>
  <w:style w:type="paragraph" w:styleId="ListParagraph">
    <w:name w:val="List Paragraph"/>
    <w:basedOn w:val="Normal"/>
    <w:uiPriority w:val="34"/>
    <w:qFormat/>
    <w:rsid w:val="009E3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20FF0E-D529-4D01-A035-C38324BA1AAA}"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6815F62D-6E3F-4374-AD57-A529A5ED0F82}">
      <dgm:prSet phldrT="[Text]"/>
      <dgm:spPr/>
      <dgm:t>
        <a:bodyPr/>
        <a:lstStyle/>
        <a:p>
          <a:r>
            <a:rPr lang="en-GB"/>
            <a:t>Step 1</a:t>
          </a:r>
        </a:p>
      </dgm:t>
    </dgm:pt>
    <dgm:pt modelId="{A8DE2C7B-2102-42D1-A4D4-3AB84878346F}" type="parTrans" cxnId="{C06C0985-AE01-413E-A6DC-0181C16F26EE}">
      <dgm:prSet/>
      <dgm:spPr/>
      <dgm:t>
        <a:bodyPr/>
        <a:lstStyle/>
        <a:p>
          <a:endParaRPr lang="en-GB"/>
        </a:p>
      </dgm:t>
    </dgm:pt>
    <dgm:pt modelId="{E95C19BB-9391-420C-9D9E-5E493753EE52}" type="sibTrans" cxnId="{C06C0985-AE01-413E-A6DC-0181C16F26EE}">
      <dgm:prSet/>
      <dgm:spPr/>
      <dgm:t>
        <a:bodyPr/>
        <a:lstStyle/>
        <a:p>
          <a:endParaRPr lang="en-GB"/>
        </a:p>
      </dgm:t>
    </dgm:pt>
    <dgm:pt modelId="{40C74B1B-477C-431C-9C9B-B039E53DFA97}">
      <dgm:prSet phldrT="[Text]"/>
      <dgm:spPr/>
      <dgm:t>
        <a:bodyPr/>
        <a:lstStyle/>
        <a:p>
          <a:r>
            <a:rPr lang="en-GB"/>
            <a:t>Step 2 </a:t>
          </a:r>
        </a:p>
      </dgm:t>
    </dgm:pt>
    <dgm:pt modelId="{DC04033D-23D8-4FBE-9E15-A959A7AABF7C}" type="parTrans" cxnId="{6E3484C1-253D-4D80-946E-076F976EC3B5}">
      <dgm:prSet/>
      <dgm:spPr/>
      <dgm:t>
        <a:bodyPr/>
        <a:lstStyle/>
        <a:p>
          <a:endParaRPr lang="en-GB"/>
        </a:p>
      </dgm:t>
    </dgm:pt>
    <dgm:pt modelId="{19096FF8-147A-460A-94DA-1024E9315D9F}" type="sibTrans" cxnId="{6E3484C1-253D-4D80-946E-076F976EC3B5}">
      <dgm:prSet/>
      <dgm:spPr/>
      <dgm:t>
        <a:bodyPr/>
        <a:lstStyle/>
        <a:p>
          <a:endParaRPr lang="en-GB"/>
        </a:p>
      </dgm:t>
    </dgm:pt>
    <dgm:pt modelId="{1C9C3287-8EA5-4FAA-8609-3337FCA8117B}">
      <dgm:prSet phldrT="[Text]" custT="1"/>
      <dgm:spPr/>
      <dgm:t>
        <a:bodyPr/>
        <a:lstStyle/>
        <a:p>
          <a:r>
            <a:rPr lang="en-GB" sz="1200">
              <a:solidFill>
                <a:sysClr val="windowText" lastClr="000000"/>
              </a:solidFill>
            </a:rPr>
            <a:t>Head of School to convene and </a:t>
          </a:r>
          <a:r>
            <a:rPr lang="en-GB" sz="1200"/>
            <a:t>chair School Promotions Committee in accordance with Committee Constitution Guidelines.</a:t>
          </a:r>
        </a:p>
      </dgm:t>
    </dgm:pt>
    <dgm:pt modelId="{F36A2511-0236-4711-B27A-4AE35437B778}" type="parTrans" cxnId="{51436531-8137-43AD-A2C9-604F2127C7E5}">
      <dgm:prSet/>
      <dgm:spPr/>
      <dgm:t>
        <a:bodyPr/>
        <a:lstStyle/>
        <a:p>
          <a:endParaRPr lang="en-GB"/>
        </a:p>
      </dgm:t>
    </dgm:pt>
    <dgm:pt modelId="{E86B0C5A-67D5-42F7-89A8-A3D713544D02}" type="sibTrans" cxnId="{51436531-8137-43AD-A2C9-604F2127C7E5}">
      <dgm:prSet/>
      <dgm:spPr/>
      <dgm:t>
        <a:bodyPr/>
        <a:lstStyle/>
        <a:p>
          <a:endParaRPr lang="en-GB"/>
        </a:p>
      </dgm:t>
    </dgm:pt>
    <dgm:pt modelId="{BFC4467C-D00E-4444-81A4-2725838D0634}">
      <dgm:prSet phldrT="[Text]" custT="1"/>
      <dgm:spPr/>
      <dgm:t>
        <a:bodyPr/>
        <a:lstStyle/>
        <a:p>
          <a:r>
            <a:rPr lang="en-GB" sz="1200"/>
            <a:t>ECIT Director to meet with all potential applicants for promotion</a:t>
          </a:r>
          <a:r>
            <a:rPr lang="en-GB" sz="1200">
              <a:solidFill>
                <a:sysClr val="windowText" lastClr="000000"/>
              </a:solidFill>
            </a:rPr>
            <a:t>, particularly targetting those who demonstrate potential to succeed, ensuring it has also been discussed at appraisal. There should be a written record of all feedback provided to the employee in relation to the specific areas they need to demonstrate competence in to be ready for promotion</a:t>
          </a:r>
          <a:r>
            <a:rPr lang="en-GB" sz="1400">
              <a:solidFill>
                <a:sysClr val="windowText" lastClr="000000"/>
              </a:solidFill>
            </a:rPr>
            <a:t>.</a:t>
          </a:r>
        </a:p>
      </dgm:t>
    </dgm:pt>
    <dgm:pt modelId="{D6DBCD1D-873B-406B-A0FF-B3AD35C5422A}" type="parTrans" cxnId="{F18EDA08-BEB7-447E-BEEB-4F031E57334E}">
      <dgm:prSet/>
      <dgm:spPr/>
      <dgm:t>
        <a:bodyPr/>
        <a:lstStyle/>
        <a:p>
          <a:endParaRPr lang="en-GB"/>
        </a:p>
      </dgm:t>
    </dgm:pt>
    <dgm:pt modelId="{896C2FD8-D21F-4564-B022-91FD1FD9A841}" type="sibTrans" cxnId="{F18EDA08-BEB7-447E-BEEB-4F031E57334E}">
      <dgm:prSet/>
      <dgm:spPr/>
      <dgm:t>
        <a:bodyPr/>
        <a:lstStyle/>
        <a:p>
          <a:endParaRPr lang="en-GB"/>
        </a:p>
      </dgm:t>
    </dgm:pt>
    <dgm:pt modelId="{6612A13B-8160-4AC3-ACC8-50ECA6BB0D1F}" type="pres">
      <dgm:prSet presAssocID="{7920FF0E-D529-4D01-A035-C38324BA1AAA}" presName="linearFlow" presStyleCnt="0">
        <dgm:presLayoutVars>
          <dgm:dir/>
          <dgm:animLvl val="lvl"/>
          <dgm:resizeHandles val="exact"/>
        </dgm:presLayoutVars>
      </dgm:prSet>
      <dgm:spPr/>
      <dgm:t>
        <a:bodyPr/>
        <a:lstStyle/>
        <a:p>
          <a:endParaRPr lang="en-GB"/>
        </a:p>
      </dgm:t>
    </dgm:pt>
    <dgm:pt modelId="{63C2FF6F-A8EC-4644-BC4E-80CA145F7BDF}" type="pres">
      <dgm:prSet presAssocID="{6815F62D-6E3F-4374-AD57-A529A5ED0F82}" presName="composite" presStyleCnt="0"/>
      <dgm:spPr/>
    </dgm:pt>
    <dgm:pt modelId="{8CD9F3F7-D80C-4757-83A4-7EF0B80028E4}" type="pres">
      <dgm:prSet presAssocID="{6815F62D-6E3F-4374-AD57-A529A5ED0F82}" presName="parentText" presStyleLbl="alignNode1" presStyleIdx="0" presStyleCnt="2" custLinFactNeighborX="-158" custLinFactNeighborY="-1496">
        <dgm:presLayoutVars>
          <dgm:chMax val="1"/>
          <dgm:bulletEnabled val="1"/>
        </dgm:presLayoutVars>
      </dgm:prSet>
      <dgm:spPr/>
      <dgm:t>
        <a:bodyPr/>
        <a:lstStyle/>
        <a:p>
          <a:endParaRPr lang="en-GB"/>
        </a:p>
      </dgm:t>
    </dgm:pt>
    <dgm:pt modelId="{C582ABB3-6402-43BC-B7AF-8B3CBFEDEE9D}" type="pres">
      <dgm:prSet presAssocID="{6815F62D-6E3F-4374-AD57-A529A5ED0F82}" presName="descendantText" presStyleLbl="alignAcc1" presStyleIdx="0" presStyleCnt="2" custScaleX="101242" custScaleY="100000">
        <dgm:presLayoutVars>
          <dgm:bulletEnabled val="1"/>
        </dgm:presLayoutVars>
      </dgm:prSet>
      <dgm:spPr/>
      <dgm:t>
        <a:bodyPr/>
        <a:lstStyle/>
        <a:p>
          <a:endParaRPr lang="en-GB"/>
        </a:p>
      </dgm:t>
    </dgm:pt>
    <dgm:pt modelId="{04E1DD4F-59EA-406E-A7AB-DFC63FFD3682}" type="pres">
      <dgm:prSet presAssocID="{E95C19BB-9391-420C-9D9E-5E493753EE52}" presName="sp" presStyleCnt="0"/>
      <dgm:spPr/>
    </dgm:pt>
    <dgm:pt modelId="{103D5BE7-1671-42EE-B2CB-F8CEBDD430DF}" type="pres">
      <dgm:prSet presAssocID="{40C74B1B-477C-431C-9C9B-B039E53DFA97}" presName="composite" presStyleCnt="0"/>
      <dgm:spPr/>
    </dgm:pt>
    <dgm:pt modelId="{6C498028-81E3-47E4-AE1C-CE50F120BFBE}" type="pres">
      <dgm:prSet presAssocID="{40C74B1B-477C-431C-9C9B-B039E53DFA97}" presName="parentText" presStyleLbl="alignNode1" presStyleIdx="1" presStyleCnt="2" custLinFactNeighborX="1247" custLinFactNeighborY="29463">
        <dgm:presLayoutVars>
          <dgm:chMax val="1"/>
          <dgm:bulletEnabled val="1"/>
        </dgm:presLayoutVars>
      </dgm:prSet>
      <dgm:spPr/>
      <dgm:t>
        <a:bodyPr/>
        <a:lstStyle/>
        <a:p>
          <a:endParaRPr lang="en-GB"/>
        </a:p>
      </dgm:t>
    </dgm:pt>
    <dgm:pt modelId="{A8347DAE-3B47-4130-8F57-50C0A037C0EE}" type="pres">
      <dgm:prSet presAssocID="{40C74B1B-477C-431C-9C9B-B039E53DFA97}" presName="descendantText" presStyleLbl="alignAcc1" presStyleIdx="1" presStyleCnt="2">
        <dgm:presLayoutVars>
          <dgm:bulletEnabled val="1"/>
        </dgm:presLayoutVars>
      </dgm:prSet>
      <dgm:spPr/>
      <dgm:t>
        <a:bodyPr/>
        <a:lstStyle/>
        <a:p>
          <a:endParaRPr lang="en-GB"/>
        </a:p>
      </dgm:t>
    </dgm:pt>
  </dgm:ptLst>
  <dgm:cxnLst>
    <dgm:cxn modelId="{F40C6EFB-F33A-4473-A82B-8126914A038D}" type="presOf" srcId="{40C74B1B-477C-431C-9C9B-B039E53DFA97}" destId="{6C498028-81E3-47E4-AE1C-CE50F120BFBE}" srcOrd="0" destOrd="0" presId="urn:microsoft.com/office/officeart/2005/8/layout/chevron2"/>
    <dgm:cxn modelId="{E82D94CC-9375-41BA-9CB6-0B23AD2FE1F0}" type="presOf" srcId="{6815F62D-6E3F-4374-AD57-A529A5ED0F82}" destId="{8CD9F3F7-D80C-4757-83A4-7EF0B80028E4}" srcOrd="0" destOrd="0" presId="urn:microsoft.com/office/officeart/2005/8/layout/chevron2"/>
    <dgm:cxn modelId="{F18EDA08-BEB7-447E-BEEB-4F031E57334E}" srcId="{6815F62D-6E3F-4374-AD57-A529A5ED0F82}" destId="{BFC4467C-D00E-4444-81A4-2725838D0634}" srcOrd="0" destOrd="0" parTransId="{D6DBCD1D-873B-406B-A0FF-B3AD35C5422A}" sibTransId="{896C2FD8-D21F-4564-B022-91FD1FD9A841}"/>
    <dgm:cxn modelId="{C06C0985-AE01-413E-A6DC-0181C16F26EE}" srcId="{7920FF0E-D529-4D01-A035-C38324BA1AAA}" destId="{6815F62D-6E3F-4374-AD57-A529A5ED0F82}" srcOrd="0" destOrd="0" parTransId="{A8DE2C7B-2102-42D1-A4D4-3AB84878346F}" sibTransId="{E95C19BB-9391-420C-9D9E-5E493753EE52}"/>
    <dgm:cxn modelId="{6E3484C1-253D-4D80-946E-076F976EC3B5}" srcId="{7920FF0E-D529-4D01-A035-C38324BA1AAA}" destId="{40C74B1B-477C-431C-9C9B-B039E53DFA97}" srcOrd="1" destOrd="0" parTransId="{DC04033D-23D8-4FBE-9E15-A959A7AABF7C}" sibTransId="{19096FF8-147A-460A-94DA-1024E9315D9F}"/>
    <dgm:cxn modelId="{251D6258-CE35-4B24-9DB5-8200C9AB58AF}" type="presOf" srcId="{1C9C3287-8EA5-4FAA-8609-3337FCA8117B}" destId="{A8347DAE-3B47-4130-8F57-50C0A037C0EE}" srcOrd="0" destOrd="0" presId="urn:microsoft.com/office/officeart/2005/8/layout/chevron2"/>
    <dgm:cxn modelId="{552B633F-72EB-4458-9876-4EFD72260321}" type="presOf" srcId="{BFC4467C-D00E-4444-81A4-2725838D0634}" destId="{C582ABB3-6402-43BC-B7AF-8B3CBFEDEE9D}" srcOrd="0" destOrd="0" presId="urn:microsoft.com/office/officeart/2005/8/layout/chevron2"/>
    <dgm:cxn modelId="{51436531-8137-43AD-A2C9-604F2127C7E5}" srcId="{40C74B1B-477C-431C-9C9B-B039E53DFA97}" destId="{1C9C3287-8EA5-4FAA-8609-3337FCA8117B}" srcOrd="0" destOrd="0" parTransId="{F36A2511-0236-4711-B27A-4AE35437B778}" sibTransId="{E86B0C5A-67D5-42F7-89A8-A3D713544D02}"/>
    <dgm:cxn modelId="{ADFFF931-3A39-42B5-8B72-6174D9472F4F}" type="presOf" srcId="{7920FF0E-D529-4D01-A035-C38324BA1AAA}" destId="{6612A13B-8160-4AC3-ACC8-50ECA6BB0D1F}" srcOrd="0" destOrd="0" presId="urn:microsoft.com/office/officeart/2005/8/layout/chevron2"/>
    <dgm:cxn modelId="{071BA4C9-B4CC-4F62-A0B8-444BF3637DAD}" type="presParOf" srcId="{6612A13B-8160-4AC3-ACC8-50ECA6BB0D1F}" destId="{63C2FF6F-A8EC-4644-BC4E-80CA145F7BDF}" srcOrd="0" destOrd="0" presId="urn:microsoft.com/office/officeart/2005/8/layout/chevron2"/>
    <dgm:cxn modelId="{A12B52A9-9AF0-453F-B713-EC6ABC63D3B3}" type="presParOf" srcId="{63C2FF6F-A8EC-4644-BC4E-80CA145F7BDF}" destId="{8CD9F3F7-D80C-4757-83A4-7EF0B80028E4}" srcOrd="0" destOrd="0" presId="urn:microsoft.com/office/officeart/2005/8/layout/chevron2"/>
    <dgm:cxn modelId="{2DDB84AB-8F05-4027-928D-6C6D460A335E}" type="presParOf" srcId="{63C2FF6F-A8EC-4644-BC4E-80CA145F7BDF}" destId="{C582ABB3-6402-43BC-B7AF-8B3CBFEDEE9D}" srcOrd="1" destOrd="0" presId="urn:microsoft.com/office/officeart/2005/8/layout/chevron2"/>
    <dgm:cxn modelId="{49C3C728-F139-46F4-A069-3C1AA65A2503}" type="presParOf" srcId="{6612A13B-8160-4AC3-ACC8-50ECA6BB0D1F}" destId="{04E1DD4F-59EA-406E-A7AB-DFC63FFD3682}" srcOrd="1" destOrd="0" presId="urn:microsoft.com/office/officeart/2005/8/layout/chevron2"/>
    <dgm:cxn modelId="{1CEF2209-829B-4C7D-8DD5-386C0DF0DC81}" type="presParOf" srcId="{6612A13B-8160-4AC3-ACC8-50ECA6BB0D1F}" destId="{103D5BE7-1671-42EE-B2CB-F8CEBDD430DF}" srcOrd="2" destOrd="0" presId="urn:microsoft.com/office/officeart/2005/8/layout/chevron2"/>
    <dgm:cxn modelId="{48F4BD47-F7DB-46CF-815B-B4AFB254C0EC}" type="presParOf" srcId="{103D5BE7-1671-42EE-B2CB-F8CEBDD430DF}" destId="{6C498028-81E3-47E4-AE1C-CE50F120BFBE}" srcOrd="0" destOrd="0" presId="urn:microsoft.com/office/officeart/2005/8/layout/chevron2"/>
    <dgm:cxn modelId="{C82AC369-0462-48B6-B40F-FFB76F368E24}" type="presParOf" srcId="{103D5BE7-1671-42EE-B2CB-F8CEBDD430DF}" destId="{A8347DAE-3B47-4130-8F57-50C0A037C0EE}" srcOrd="1" destOrd="0" presId="urn:microsoft.com/office/officeart/2005/8/layout/chevron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ED6B191-5FA0-4B95-9256-9F59AF704D55}"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GB"/>
        </a:p>
      </dgm:t>
    </dgm:pt>
    <dgm:pt modelId="{9048A7AD-3536-49F1-B11D-C98E6677EE7B}">
      <dgm:prSet phldrT="[Text]" custT="1"/>
      <dgm:spPr/>
      <dgm:t>
        <a:bodyPr/>
        <a:lstStyle/>
        <a:p>
          <a:r>
            <a:rPr lang="en-GB" sz="2500"/>
            <a:t>Step</a:t>
          </a:r>
          <a:r>
            <a:rPr lang="en-GB" sz="1400"/>
            <a:t> </a:t>
          </a:r>
          <a:r>
            <a:rPr lang="en-GB" sz="2500"/>
            <a:t>3</a:t>
          </a:r>
        </a:p>
      </dgm:t>
    </dgm:pt>
    <dgm:pt modelId="{AC404DC2-5F8D-415A-9D0F-5B995CAA1915}" type="parTrans" cxnId="{DE2708F4-FDFB-4456-ADAA-75AFA7832787}">
      <dgm:prSet/>
      <dgm:spPr/>
      <dgm:t>
        <a:bodyPr/>
        <a:lstStyle/>
        <a:p>
          <a:endParaRPr lang="en-GB"/>
        </a:p>
      </dgm:t>
    </dgm:pt>
    <dgm:pt modelId="{56EBE760-EB40-4944-98A3-CC8959BCFD21}" type="sibTrans" cxnId="{DE2708F4-FDFB-4456-ADAA-75AFA7832787}">
      <dgm:prSet/>
      <dgm:spPr/>
      <dgm:t>
        <a:bodyPr/>
        <a:lstStyle/>
        <a:p>
          <a:endParaRPr lang="en-GB"/>
        </a:p>
      </dgm:t>
    </dgm:pt>
    <dgm:pt modelId="{B78DD4CA-F7F6-4E5F-9536-097B2DBF39B7}">
      <dgm:prSet phldrT="[Text]" custT="1"/>
      <dgm:spPr/>
      <dgm:t>
        <a:bodyPr/>
        <a:lstStyle/>
        <a:p>
          <a:r>
            <a:rPr lang="en-GB" sz="1200">
              <a:latin typeface="+mn-lt"/>
              <a:cs typeface="Arial" panose="020B0604020202020204" pitchFamily="34" charset="0"/>
            </a:rPr>
            <a:t>ECIT Director to complete Director report and Head of School to submit this and signed minutes of School Promotions Committee.</a:t>
          </a:r>
        </a:p>
      </dgm:t>
    </dgm:pt>
    <dgm:pt modelId="{180960C0-695C-4A3C-B82C-3B128F3BD31A}" type="parTrans" cxnId="{F26F548B-818E-4F85-B85A-AFE2BDD0C39A}">
      <dgm:prSet/>
      <dgm:spPr/>
      <dgm:t>
        <a:bodyPr/>
        <a:lstStyle/>
        <a:p>
          <a:endParaRPr lang="en-GB"/>
        </a:p>
      </dgm:t>
    </dgm:pt>
    <dgm:pt modelId="{12FCAEB8-E1C7-42A8-85C4-FC2EC69BEF70}" type="sibTrans" cxnId="{F26F548B-818E-4F85-B85A-AFE2BDD0C39A}">
      <dgm:prSet/>
      <dgm:spPr/>
      <dgm:t>
        <a:bodyPr/>
        <a:lstStyle/>
        <a:p>
          <a:endParaRPr lang="en-GB"/>
        </a:p>
      </dgm:t>
    </dgm:pt>
    <dgm:pt modelId="{7D168CBF-E8B4-48AE-BF5C-5FD7533A2F00}">
      <dgm:prSet phldrT="[Text]" custT="1"/>
      <dgm:spPr/>
      <dgm:t>
        <a:bodyPr/>
        <a:lstStyle/>
        <a:p>
          <a:r>
            <a:rPr lang="en-GB" sz="2500"/>
            <a:t>Step</a:t>
          </a:r>
          <a:r>
            <a:rPr lang="en-GB" sz="1600"/>
            <a:t> </a:t>
          </a:r>
          <a:r>
            <a:rPr lang="en-GB" sz="2500"/>
            <a:t>4</a:t>
          </a:r>
        </a:p>
      </dgm:t>
    </dgm:pt>
    <dgm:pt modelId="{7DDE5D0D-EEC6-4B3E-9BFA-2B493FF05251}" type="parTrans" cxnId="{17A65FAD-F1B6-4C32-BCD9-9E9B29D6E5C4}">
      <dgm:prSet/>
      <dgm:spPr/>
      <dgm:t>
        <a:bodyPr/>
        <a:lstStyle/>
        <a:p>
          <a:endParaRPr lang="en-GB"/>
        </a:p>
      </dgm:t>
    </dgm:pt>
    <dgm:pt modelId="{AAB150BF-F21A-4FC6-BB60-4B7F056122BB}" type="sibTrans" cxnId="{17A65FAD-F1B6-4C32-BCD9-9E9B29D6E5C4}">
      <dgm:prSet/>
      <dgm:spPr/>
      <dgm:t>
        <a:bodyPr/>
        <a:lstStyle/>
        <a:p>
          <a:endParaRPr lang="en-GB"/>
        </a:p>
      </dgm:t>
    </dgm:pt>
    <dgm:pt modelId="{69F1EE64-1B9C-414A-B0E1-8DB5BDF39E1F}">
      <dgm:prSet phldrT="[Text]" custT="1"/>
      <dgm:spPr/>
      <dgm:t>
        <a:bodyPr/>
        <a:lstStyle/>
        <a:p>
          <a:r>
            <a:rPr lang="en-GB" sz="1200">
              <a:solidFill>
                <a:sysClr val="windowText" lastClr="000000"/>
              </a:solidFill>
            </a:rPr>
            <a:t>Head of School and ECIT Director to attend Faculty </a:t>
          </a:r>
          <a:r>
            <a:rPr lang="en-GB" sz="1200"/>
            <a:t>Promotions Committee to make a verbal presentation on each application.</a:t>
          </a:r>
        </a:p>
      </dgm:t>
    </dgm:pt>
    <dgm:pt modelId="{4E5206C6-C911-4FF3-9E34-6D0A4827168A}" type="parTrans" cxnId="{19150397-CF59-4180-80CC-83B212A7365E}">
      <dgm:prSet/>
      <dgm:spPr/>
      <dgm:t>
        <a:bodyPr/>
        <a:lstStyle/>
        <a:p>
          <a:endParaRPr lang="en-GB"/>
        </a:p>
      </dgm:t>
    </dgm:pt>
    <dgm:pt modelId="{D5538F6E-42A6-49CD-8CF1-90EB56ADD60E}" type="sibTrans" cxnId="{19150397-CF59-4180-80CC-83B212A7365E}">
      <dgm:prSet/>
      <dgm:spPr/>
      <dgm:t>
        <a:bodyPr/>
        <a:lstStyle/>
        <a:p>
          <a:endParaRPr lang="en-GB"/>
        </a:p>
      </dgm:t>
    </dgm:pt>
    <dgm:pt modelId="{6507D122-D973-4788-ADAC-E48EB7B9ED9A}">
      <dgm:prSet phldrT="[Text]" custT="1"/>
      <dgm:spPr/>
      <dgm:t>
        <a:bodyPr/>
        <a:lstStyle/>
        <a:p>
          <a:r>
            <a:rPr lang="en-GB" sz="2500"/>
            <a:t>Step</a:t>
          </a:r>
          <a:r>
            <a:rPr lang="en-GB" sz="2000"/>
            <a:t> </a:t>
          </a:r>
          <a:r>
            <a:rPr lang="en-GB" sz="2500"/>
            <a:t>5</a:t>
          </a:r>
        </a:p>
      </dgm:t>
    </dgm:pt>
    <dgm:pt modelId="{675B1574-6845-4965-81C6-DA70D679738A}" type="parTrans" cxnId="{17394F81-2FF9-4431-BC1F-A6FE03448E54}">
      <dgm:prSet/>
      <dgm:spPr/>
      <dgm:t>
        <a:bodyPr/>
        <a:lstStyle/>
        <a:p>
          <a:endParaRPr lang="en-GB"/>
        </a:p>
      </dgm:t>
    </dgm:pt>
    <dgm:pt modelId="{E69B5CAA-884D-403E-991C-DAE1C1BAD15B}" type="sibTrans" cxnId="{17394F81-2FF9-4431-BC1F-A6FE03448E54}">
      <dgm:prSet/>
      <dgm:spPr/>
      <dgm:t>
        <a:bodyPr/>
        <a:lstStyle/>
        <a:p>
          <a:endParaRPr lang="en-GB"/>
        </a:p>
      </dgm:t>
    </dgm:pt>
    <dgm:pt modelId="{42C49DB1-4F2B-4DCA-BEB6-0D4E8A3FD78D}">
      <dgm:prSet phldrT="[Text]" custT="1"/>
      <dgm:spPr/>
      <dgm:t>
        <a:bodyPr/>
        <a:lstStyle/>
        <a:p>
          <a:r>
            <a:rPr lang="en-GB" sz="1200"/>
            <a:t>Provide verbal feedback to all applicants, </a:t>
          </a:r>
          <a:r>
            <a:rPr lang="en-GB" sz="1200">
              <a:solidFill>
                <a:sysClr val="windowText" lastClr="000000"/>
              </a:solidFill>
            </a:rPr>
            <a:t>followed up in writing. </a:t>
          </a:r>
          <a:r>
            <a:rPr lang="en-GB" sz="1200"/>
            <a:t>Feedback must include clear guidance to the member of staff regarding the specific actions necessary to increase their readiness for promotion. </a:t>
          </a:r>
        </a:p>
      </dgm:t>
    </dgm:pt>
    <dgm:pt modelId="{9A50DDC7-2AF9-463E-B0BB-3F21E5623B03}" type="parTrans" cxnId="{CF732E01-0F50-4644-A367-AE7C3D82C45E}">
      <dgm:prSet/>
      <dgm:spPr/>
      <dgm:t>
        <a:bodyPr/>
        <a:lstStyle/>
        <a:p>
          <a:endParaRPr lang="en-GB"/>
        </a:p>
      </dgm:t>
    </dgm:pt>
    <dgm:pt modelId="{A98C5F35-9106-41F7-BE4E-1A40B5AB7C95}" type="sibTrans" cxnId="{CF732E01-0F50-4644-A367-AE7C3D82C45E}">
      <dgm:prSet/>
      <dgm:spPr/>
      <dgm:t>
        <a:bodyPr/>
        <a:lstStyle/>
        <a:p>
          <a:endParaRPr lang="en-GB"/>
        </a:p>
      </dgm:t>
    </dgm:pt>
    <dgm:pt modelId="{B200CB8B-47A8-45E6-8A23-DA4AE7F03E3F}" type="pres">
      <dgm:prSet presAssocID="{3ED6B191-5FA0-4B95-9256-9F59AF704D55}" presName="linearFlow" presStyleCnt="0">
        <dgm:presLayoutVars>
          <dgm:dir/>
          <dgm:animLvl val="lvl"/>
          <dgm:resizeHandles val="exact"/>
        </dgm:presLayoutVars>
      </dgm:prSet>
      <dgm:spPr/>
      <dgm:t>
        <a:bodyPr/>
        <a:lstStyle/>
        <a:p>
          <a:endParaRPr lang="en-GB"/>
        </a:p>
      </dgm:t>
    </dgm:pt>
    <dgm:pt modelId="{5458F937-74D7-42B1-9523-7FA8A404373B}" type="pres">
      <dgm:prSet presAssocID="{9048A7AD-3536-49F1-B11D-C98E6677EE7B}" presName="composite" presStyleCnt="0"/>
      <dgm:spPr/>
    </dgm:pt>
    <dgm:pt modelId="{C685C57B-961B-45DB-BD67-2F78D43FEF49}" type="pres">
      <dgm:prSet presAssocID="{9048A7AD-3536-49F1-B11D-C98E6677EE7B}" presName="parentText" presStyleLbl="alignNode1" presStyleIdx="0" presStyleCnt="3" custScaleX="116630">
        <dgm:presLayoutVars>
          <dgm:chMax val="1"/>
          <dgm:bulletEnabled val="1"/>
        </dgm:presLayoutVars>
      </dgm:prSet>
      <dgm:spPr/>
      <dgm:t>
        <a:bodyPr/>
        <a:lstStyle/>
        <a:p>
          <a:endParaRPr lang="en-GB"/>
        </a:p>
      </dgm:t>
    </dgm:pt>
    <dgm:pt modelId="{42F9CCB2-63DD-4E1B-8939-975E1AB36AA0}" type="pres">
      <dgm:prSet presAssocID="{9048A7AD-3536-49F1-B11D-C98E6677EE7B}" presName="descendantText" presStyleLbl="alignAcc1" presStyleIdx="0" presStyleCnt="3" custLinFactNeighborX="0" custLinFactNeighborY="2442">
        <dgm:presLayoutVars>
          <dgm:bulletEnabled val="1"/>
        </dgm:presLayoutVars>
      </dgm:prSet>
      <dgm:spPr/>
      <dgm:t>
        <a:bodyPr/>
        <a:lstStyle/>
        <a:p>
          <a:endParaRPr lang="en-GB"/>
        </a:p>
      </dgm:t>
    </dgm:pt>
    <dgm:pt modelId="{D43459F1-7366-4762-9F13-77B0C721378E}" type="pres">
      <dgm:prSet presAssocID="{56EBE760-EB40-4944-98A3-CC8959BCFD21}" presName="sp" presStyleCnt="0"/>
      <dgm:spPr/>
    </dgm:pt>
    <dgm:pt modelId="{3EDCFF74-00D5-4E10-BF0D-FC543F26AC07}" type="pres">
      <dgm:prSet presAssocID="{7D168CBF-E8B4-48AE-BF5C-5FD7533A2F00}" presName="composite" presStyleCnt="0"/>
      <dgm:spPr/>
    </dgm:pt>
    <dgm:pt modelId="{BF49675E-CF14-4A28-AFC5-ECB7142C5A71}" type="pres">
      <dgm:prSet presAssocID="{7D168CBF-E8B4-48AE-BF5C-5FD7533A2F00}" presName="parentText" presStyleLbl="alignNode1" presStyleIdx="1" presStyleCnt="3" custScaleX="112596">
        <dgm:presLayoutVars>
          <dgm:chMax val="1"/>
          <dgm:bulletEnabled val="1"/>
        </dgm:presLayoutVars>
      </dgm:prSet>
      <dgm:spPr/>
      <dgm:t>
        <a:bodyPr/>
        <a:lstStyle/>
        <a:p>
          <a:endParaRPr lang="en-GB"/>
        </a:p>
      </dgm:t>
    </dgm:pt>
    <dgm:pt modelId="{317B202E-ED33-47D6-8117-8DEE03DEEB2A}" type="pres">
      <dgm:prSet presAssocID="{7D168CBF-E8B4-48AE-BF5C-5FD7533A2F00}" presName="descendantText" presStyleLbl="alignAcc1" presStyleIdx="1" presStyleCnt="3">
        <dgm:presLayoutVars>
          <dgm:bulletEnabled val="1"/>
        </dgm:presLayoutVars>
      </dgm:prSet>
      <dgm:spPr/>
      <dgm:t>
        <a:bodyPr/>
        <a:lstStyle/>
        <a:p>
          <a:endParaRPr lang="en-GB"/>
        </a:p>
      </dgm:t>
    </dgm:pt>
    <dgm:pt modelId="{77A3B402-C5AE-4E4E-B729-C6DC3AFA868E}" type="pres">
      <dgm:prSet presAssocID="{AAB150BF-F21A-4FC6-BB60-4B7F056122BB}" presName="sp" presStyleCnt="0"/>
      <dgm:spPr/>
    </dgm:pt>
    <dgm:pt modelId="{4025F41A-A2A6-455C-A9D0-5CC627314E38}" type="pres">
      <dgm:prSet presAssocID="{6507D122-D973-4788-ADAC-E48EB7B9ED9A}" presName="composite" presStyleCnt="0"/>
      <dgm:spPr/>
    </dgm:pt>
    <dgm:pt modelId="{27796F64-0A1A-4401-BB58-4ADC7C2451E1}" type="pres">
      <dgm:prSet presAssocID="{6507D122-D973-4788-ADAC-E48EB7B9ED9A}" presName="parentText" presStyleLbl="alignNode1" presStyleIdx="2" presStyleCnt="3" custScaleX="105787">
        <dgm:presLayoutVars>
          <dgm:chMax val="1"/>
          <dgm:bulletEnabled val="1"/>
        </dgm:presLayoutVars>
      </dgm:prSet>
      <dgm:spPr/>
      <dgm:t>
        <a:bodyPr/>
        <a:lstStyle/>
        <a:p>
          <a:endParaRPr lang="en-GB"/>
        </a:p>
      </dgm:t>
    </dgm:pt>
    <dgm:pt modelId="{7DFC0C78-9A2D-4A09-BF7D-FF727325BF02}" type="pres">
      <dgm:prSet presAssocID="{6507D122-D973-4788-ADAC-E48EB7B9ED9A}" presName="descendantText" presStyleLbl="alignAcc1" presStyleIdx="2" presStyleCnt="3">
        <dgm:presLayoutVars>
          <dgm:bulletEnabled val="1"/>
        </dgm:presLayoutVars>
      </dgm:prSet>
      <dgm:spPr/>
      <dgm:t>
        <a:bodyPr/>
        <a:lstStyle/>
        <a:p>
          <a:endParaRPr lang="en-GB"/>
        </a:p>
      </dgm:t>
    </dgm:pt>
  </dgm:ptLst>
  <dgm:cxnLst>
    <dgm:cxn modelId="{CF732E01-0F50-4644-A367-AE7C3D82C45E}" srcId="{6507D122-D973-4788-ADAC-E48EB7B9ED9A}" destId="{42C49DB1-4F2B-4DCA-BEB6-0D4E8A3FD78D}" srcOrd="0" destOrd="0" parTransId="{9A50DDC7-2AF9-463E-B0BB-3F21E5623B03}" sibTransId="{A98C5F35-9106-41F7-BE4E-1A40B5AB7C95}"/>
    <dgm:cxn modelId="{8CAA0099-D51F-4CCF-AAF2-F4ED53C6C5CE}" type="presOf" srcId="{42C49DB1-4F2B-4DCA-BEB6-0D4E8A3FD78D}" destId="{7DFC0C78-9A2D-4A09-BF7D-FF727325BF02}" srcOrd="0" destOrd="0" presId="urn:microsoft.com/office/officeart/2005/8/layout/chevron2"/>
    <dgm:cxn modelId="{17394F81-2FF9-4431-BC1F-A6FE03448E54}" srcId="{3ED6B191-5FA0-4B95-9256-9F59AF704D55}" destId="{6507D122-D973-4788-ADAC-E48EB7B9ED9A}" srcOrd="2" destOrd="0" parTransId="{675B1574-6845-4965-81C6-DA70D679738A}" sibTransId="{E69B5CAA-884D-403E-991C-DAE1C1BAD15B}"/>
    <dgm:cxn modelId="{4ACF728E-DB7E-46AD-BE50-36B267035C2C}" type="presOf" srcId="{6507D122-D973-4788-ADAC-E48EB7B9ED9A}" destId="{27796F64-0A1A-4401-BB58-4ADC7C2451E1}" srcOrd="0" destOrd="0" presId="urn:microsoft.com/office/officeart/2005/8/layout/chevron2"/>
    <dgm:cxn modelId="{DE2708F4-FDFB-4456-ADAA-75AFA7832787}" srcId="{3ED6B191-5FA0-4B95-9256-9F59AF704D55}" destId="{9048A7AD-3536-49F1-B11D-C98E6677EE7B}" srcOrd="0" destOrd="0" parTransId="{AC404DC2-5F8D-415A-9D0F-5B995CAA1915}" sibTransId="{56EBE760-EB40-4944-98A3-CC8959BCFD21}"/>
    <dgm:cxn modelId="{F26F548B-818E-4F85-B85A-AFE2BDD0C39A}" srcId="{9048A7AD-3536-49F1-B11D-C98E6677EE7B}" destId="{B78DD4CA-F7F6-4E5F-9536-097B2DBF39B7}" srcOrd="0" destOrd="0" parTransId="{180960C0-695C-4A3C-B82C-3B128F3BD31A}" sibTransId="{12FCAEB8-E1C7-42A8-85C4-FC2EC69BEF70}"/>
    <dgm:cxn modelId="{19E8DC7F-ADEE-485B-94D4-79F6576024E3}" type="presOf" srcId="{B78DD4CA-F7F6-4E5F-9536-097B2DBF39B7}" destId="{42F9CCB2-63DD-4E1B-8939-975E1AB36AA0}" srcOrd="0" destOrd="0" presId="urn:microsoft.com/office/officeart/2005/8/layout/chevron2"/>
    <dgm:cxn modelId="{19150397-CF59-4180-80CC-83B212A7365E}" srcId="{7D168CBF-E8B4-48AE-BF5C-5FD7533A2F00}" destId="{69F1EE64-1B9C-414A-B0E1-8DB5BDF39E1F}" srcOrd="0" destOrd="0" parTransId="{4E5206C6-C911-4FF3-9E34-6D0A4827168A}" sibTransId="{D5538F6E-42A6-49CD-8CF1-90EB56ADD60E}"/>
    <dgm:cxn modelId="{01AF1BD4-02A2-4BB0-9D4A-524E624857FC}" type="presOf" srcId="{7D168CBF-E8B4-48AE-BF5C-5FD7533A2F00}" destId="{BF49675E-CF14-4A28-AFC5-ECB7142C5A71}" srcOrd="0" destOrd="0" presId="urn:microsoft.com/office/officeart/2005/8/layout/chevron2"/>
    <dgm:cxn modelId="{17A65FAD-F1B6-4C32-BCD9-9E9B29D6E5C4}" srcId="{3ED6B191-5FA0-4B95-9256-9F59AF704D55}" destId="{7D168CBF-E8B4-48AE-BF5C-5FD7533A2F00}" srcOrd="1" destOrd="0" parTransId="{7DDE5D0D-EEC6-4B3E-9BFA-2B493FF05251}" sibTransId="{AAB150BF-F21A-4FC6-BB60-4B7F056122BB}"/>
    <dgm:cxn modelId="{8F92CC8E-244E-4091-904B-9D2148F2C0CF}" type="presOf" srcId="{9048A7AD-3536-49F1-B11D-C98E6677EE7B}" destId="{C685C57B-961B-45DB-BD67-2F78D43FEF49}" srcOrd="0" destOrd="0" presId="urn:microsoft.com/office/officeart/2005/8/layout/chevron2"/>
    <dgm:cxn modelId="{6CFF6A89-B1E0-4356-AC29-B89F74C74C30}" type="presOf" srcId="{3ED6B191-5FA0-4B95-9256-9F59AF704D55}" destId="{B200CB8B-47A8-45E6-8A23-DA4AE7F03E3F}" srcOrd="0" destOrd="0" presId="urn:microsoft.com/office/officeart/2005/8/layout/chevron2"/>
    <dgm:cxn modelId="{A4799A90-D58E-4E47-B4BA-467A903BC409}" type="presOf" srcId="{69F1EE64-1B9C-414A-B0E1-8DB5BDF39E1F}" destId="{317B202E-ED33-47D6-8117-8DEE03DEEB2A}" srcOrd="0" destOrd="0" presId="urn:microsoft.com/office/officeart/2005/8/layout/chevron2"/>
    <dgm:cxn modelId="{169F8E91-AA26-4A53-A77A-0336B9A8FA1F}" type="presParOf" srcId="{B200CB8B-47A8-45E6-8A23-DA4AE7F03E3F}" destId="{5458F937-74D7-42B1-9523-7FA8A404373B}" srcOrd="0" destOrd="0" presId="urn:microsoft.com/office/officeart/2005/8/layout/chevron2"/>
    <dgm:cxn modelId="{76FC2399-B3C4-4139-9427-1CF39A8C5EF8}" type="presParOf" srcId="{5458F937-74D7-42B1-9523-7FA8A404373B}" destId="{C685C57B-961B-45DB-BD67-2F78D43FEF49}" srcOrd="0" destOrd="0" presId="urn:microsoft.com/office/officeart/2005/8/layout/chevron2"/>
    <dgm:cxn modelId="{0FF4ABF9-473E-471B-B815-9B3C5FC71580}" type="presParOf" srcId="{5458F937-74D7-42B1-9523-7FA8A404373B}" destId="{42F9CCB2-63DD-4E1B-8939-975E1AB36AA0}" srcOrd="1" destOrd="0" presId="urn:microsoft.com/office/officeart/2005/8/layout/chevron2"/>
    <dgm:cxn modelId="{4370E507-B877-4B6B-9549-A966BCCB3189}" type="presParOf" srcId="{B200CB8B-47A8-45E6-8A23-DA4AE7F03E3F}" destId="{D43459F1-7366-4762-9F13-77B0C721378E}" srcOrd="1" destOrd="0" presId="urn:microsoft.com/office/officeart/2005/8/layout/chevron2"/>
    <dgm:cxn modelId="{F064FA81-C19E-4171-9D89-A76F02750E1C}" type="presParOf" srcId="{B200CB8B-47A8-45E6-8A23-DA4AE7F03E3F}" destId="{3EDCFF74-00D5-4E10-BF0D-FC543F26AC07}" srcOrd="2" destOrd="0" presId="urn:microsoft.com/office/officeart/2005/8/layout/chevron2"/>
    <dgm:cxn modelId="{AC91C6FC-3645-499E-8186-765194E8F049}" type="presParOf" srcId="{3EDCFF74-00D5-4E10-BF0D-FC543F26AC07}" destId="{BF49675E-CF14-4A28-AFC5-ECB7142C5A71}" srcOrd="0" destOrd="0" presId="urn:microsoft.com/office/officeart/2005/8/layout/chevron2"/>
    <dgm:cxn modelId="{56ACFA18-BADF-4E8E-B08A-8E8A58B15E35}" type="presParOf" srcId="{3EDCFF74-00D5-4E10-BF0D-FC543F26AC07}" destId="{317B202E-ED33-47D6-8117-8DEE03DEEB2A}" srcOrd="1" destOrd="0" presId="urn:microsoft.com/office/officeart/2005/8/layout/chevron2"/>
    <dgm:cxn modelId="{94AA3359-62F1-4FCE-81E5-DD1F61A3C60B}" type="presParOf" srcId="{B200CB8B-47A8-45E6-8A23-DA4AE7F03E3F}" destId="{77A3B402-C5AE-4E4E-B729-C6DC3AFA868E}" srcOrd="3" destOrd="0" presId="urn:microsoft.com/office/officeart/2005/8/layout/chevron2"/>
    <dgm:cxn modelId="{D7311E0F-36E8-45E9-9D1E-63AAC1C2008B}" type="presParOf" srcId="{B200CB8B-47A8-45E6-8A23-DA4AE7F03E3F}" destId="{4025F41A-A2A6-455C-A9D0-5CC627314E38}" srcOrd="4" destOrd="0" presId="urn:microsoft.com/office/officeart/2005/8/layout/chevron2"/>
    <dgm:cxn modelId="{FC66F5D3-9CE9-4F36-BD64-49D67C049B38}" type="presParOf" srcId="{4025F41A-A2A6-455C-A9D0-5CC627314E38}" destId="{27796F64-0A1A-4401-BB58-4ADC7C2451E1}" srcOrd="0" destOrd="0" presId="urn:microsoft.com/office/officeart/2005/8/layout/chevron2"/>
    <dgm:cxn modelId="{25A0A10A-3A22-441B-B29A-C06279DCE3D3}" type="presParOf" srcId="{4025F41A-A2A6-455C-A9D0-5CC627314E38}" destId="{7DFC0C78-9A2D-4A09-BF7D-FF727325BF02}"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D9F3F7-D80C-4757-83A4-7EF0B80028E4}">
      <dsp:nvSpPr>
        <dsp:cNvPr id="0" name=""/>
        <dsp:cNvSpPr/>
      </dsp:nvSpPr>
      <dsp:spPr>
        <a:xfrm rot="5400000">
          <a:off x="-211692" y="196138"/>
          <a:ext cx="1307590" cy="91531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GB" sz="2500" kern="1200"/>
            <a:t>Step 1</a:t>
          </a:r>
        </a:p>
      </dsp:txBody>
      <dsp:txXfrm rot="-5400000">
        <a:off x="-15553" y="457657"/>
        <a:ext cx="915313" cy="392277"/>
      </dsp:txXfrm>
    </dsp:sp>
    <dsp:sp modelId="{C582ABB3-6402-43BC-B7AF-8B3CBFEDEE9D}">
      <dsp:nvSpPr>
        <dsp:cNvPr id="0" name=""/>
        <dsp:cNvSpPr/>
      </dsp:nvSpPr>
      <dsp:spPr>
        <a:xfrm rot="5400000">
          <a:off x="2979411" y="-2109477"/>
          <a:ext cx="849933" cy="507145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ECIT Director to meet with all potential applicants for promotion</a:t>
          </a:r>
          <a:r>
            <a:rPr lang="en-GB" sz="1200" kern="1200">
              <a:solidFill>
                <a:sysClr val="windowText" lastClr="000000"/>
              </a:solidFill>
            </a:rPr>
            <a:t>, particularly targetting those who demonstrate potential to succeed, ensuring it has also been discussed at appraisal. There should be a written record of all feedback provided to the employee in relation to the specific areas they need to demonstrate competence in to be ready for promotion</a:t>
          </a:r>
          <a:r>
            <a:rPr lang="en-GB" sz="1400" kern="1200">
              <a:solidFill>
                <a:sysClr val="windowText" lastClr="000000"/>
              </a:solidFill>
            </a:rPr>
            <a:t>.</a:t>
          </a:r>
        </a:p>
      </dsp:txBody>
      <dsp:txXfrm rot="-5400000">
        <a:off x="868652" y="42772"/>
        <a:ext cx="5029961" cy="766953"/>
      </dsp:txXfrm>
    </dsp:sp>
    <dsp:sp modelId="{6C498028-81E3-47E4-AE1C-CE50F120BFBE}">
      <dsp:nvSpPr>
        <dsp:cNvPr id="0" name=""/>
        <dsp:cNvSpPr/>
      </dsp:nvSpPr>
      <dsp:spPr>
        <a:xfrm rot="5400000">
          <a:off x="-200278" y="1231697"/>
          <a:ext cx="1307590" cy="91531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GB" sz="2500" kern="1200"/>
            <a:t>Step 2 </a:t>
          </a:r>
        </a:p>
      </dsp:txBody>
      <dsp:txXfrm rot="-5400000">
        <a:off x="-4139" y="1493216"/>
        <a:ext cx="915313" cy="392277"/>
      </dsp:txXfrm>
    </dsp:sp>
    <dsp:sp modelId="{A8347DAE-3B47-4130-8F57-50C0A037C0EE}">
      <dsp:nvSpPr>
        <dsp:cNvPr id="0" name=""/>
        <dsp:cNvSpPr/>
      </dsp:nvSpPr>
      <dsp:spPr>
        <a:xfrm rot="5400000">
          <a:off x="2979411" y="-1045373"/>
          <a:ext cx="849933" cy="500923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solidFill>
            </a:rPr>
            <a:t>Head of School to convene and </a:t>
          </a:r>
          <a:r>
            <a:rPr lang="en-GB" sz="1200" kern="1200"/>
            <a:t>chair School Promotions Committee in accordance with Committee Constitution Guidelines.</a:t>
          </a:r>
        </a:p>
      </dsp:txBody>
      <dsp:txXfrm rot="-5400000">
        <a:off x="899760" y="1075768"/>
        <a:ext cx="4967746" cy="76695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85C57B-961B-45DB-BD67-2F78D43FEF49}">
      <dsp:nvSpPr>
        <dsp:cNvPr id="0" name=""/>
        <dsp:cNvSpPr/>
      </dsp:nvSpPr>
      <dsp:spPr>
        <a:xfrm rot="5400000">
          <a:off x="-144953" y="112477"/>
          <a:ext cx="1198977" cy="97885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GB" sz="2500" kern="1200"/>
            <a:t>Step</a:t>
          </a:r>
          <a:r>
            <a:rPr lang="en-GB" sz="1400" kern="1200"/>
            <a:t> </a:t>
          </a:r>
          <a:r>
            <a:rPr lang="en-GB" sz="2500" kern="1200"/>
            <a:t>3</a:t>
          </a:r>
        </a:p>
      </dsp:txBody>
      <dsp:txXfrm rot="-5400000">
        <a:off x="-34892" y="491846"/>
        <a:ext cx="978857" cy="220120"/>
      </dsp:txXfrm>
    </dsp:sp>
    <dsp:sp modelId="{42F9CCB2-63DD-4E1B-8939-975E1AB36AA0}">
      <dsp:nvSpPr>
        <dsp:cNvPr id="0" name=""/>
        <dsp:cNvSpPr/>
      </dsp:nvSpPr>
      <dsp:spPr>
        <a:xfrm rot="5400000">
          <a:off x="3036462" y="-2140826"/>
          <a:ext cx="779745" cy="510431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latin typeface="+mn-lt"/>
              <a:cs typeface="Arial" panose="020B0604020202020204" pitchFamily="34" charset="0"/>
            </a:rPr>
            <a:t>ECIT Director to complete Director report and Head of School to submit this and signed minutes of School Promotions Committee.</a:t>
          </a:r>
        </a:p>
      </dsp:txBody>
      <dsp:txXfrm rot="-5400000">
        <a:off x="874177" y="59523"/>
        <a:ext cx="5066251" cy="703617"/>
      </dsp:txXfrm>
    </dsp:sp>
    <dsp:sp modelId="{BF49675E-CF14-4A28-AFC5-ECB7142C5A71}">
      <dsp:nvSpPr>
        <dsp:cNvPr id="0" name=""/>
        <dsp:cNvSpPr/>
      </dsp:nvSpPr>
      <dsp:spPr>
        <a:xfrm rot="5400000">
          <a:off x="-161881" y="1127699"/>
          <a:ext cx="1198977" cy="945000"/>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GB" sz="2500" kern="1200"/>
            <a:t>Step</a:t>
          </a:r>
          <a:r>
            <a:rPr lang="en-GB" sz="1600" kern="1200"/>
            <a:t> </a:t>
          </a:r>
          <a:r>
            <a:rPr lang="en-GB" sz="2500" kern="1200"/>
            <a:t>4</a:t>
          </a:r>
        </a:p>
      </dsp:txBody>
      <dsp:txXfrm rot="-5400000">
        <a:off x="-34892" y="1473210"/>
        <a:ext cx="945000" cy="253977"/>
      </dsp:txXfrm>
    </dsp:sp>
    <dsp:sp modelId="{317B202E-ED33-47D6-8117-8DEE03DEEB2A}">
      <dsp:nvSpPr>
        <dsp:cNvPr id="0" name=""/>
        <dsp:cNvSpPr/>
      </dsp:nvSpPr>
      <dsp:spPr>
        <a:xfrm rot="5400000">
          <a:off x="3019739" y="-1161778"/>
          <a:ext cx="779335" cy="510431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solidFill>
                <a:sysClr val="windowText" lastClr="000000"/>
              </a:solidFill>
            </a:rPr>
            <a:t>Head of School and ECIT Director to attend Faculty </a:t>
          </a:r>
          <a:r>
            <a:rPr lang="en-GB" sz="1200" kern="1200"/>
            <a:t>Promotions Committee to make a verbal presentation on each application.</a:t>
          </a:r>
        </a:p>
      </dsp:txBody>
      <dsp:txXfrm rot="-5400000">
        <a:off x="857249" y="1038756"/>
        <a:ext cx="5066271" cy="703247"/>
      </dsp:txXfrm>
    </dsp:sp>
    <dsp:sp modelId="{27796F64-0A1A-4401-BB58-4ADC7C2451E1}">
      <dsp:nvSpPr>
        <dsp:cNvPr id="0" name=""/>
        <dsp:cNvSpPr/>
      </dsp:nvSpPr>
      <dsp:spPr>
        <a:xfrm rot="5400000">
          <a:off x="-190455" y="2154567"/>
          <a:ext cx="1198977" cy="88785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lvl="0" algn="ctr" defTabSz="1111250">
            <a:lnSpc>
              <a:spcPct val="90000"/>
            </a:lnSpc>
            <a:spcBef>
              <a:spcPct val="0"/>
            </a:spcBef>
            <a:spcAft>
              <a:spcPct val="35000"/>
            </a:spcAft>
          </a:pPr>
          <a:r>
            <a:rPr lang="en-GB" sz="2500" kern="1200"/>
            <a:t>Step</a:t>
          </a:r>
          <a:r>
            <a:rPr lang="en-GB" sz="2000" kern="1200"/>
            <a:t> </a:t>
          </a:r>
          <a:r>
            <a:rPr lang="en-GB" sz="2500" kern="1200"/>
            <a:t>5</a:t>
          </a:r>
        </a:p>
      </dsp:txBody>
      <dsp:txXfrm rot="-5400000">
        <a:off x="-34892" y="2442932"/>
        <a:ext cx="887853" cy="311124"/>
      </dsp:txXfrm>
    </dsp:sp>
    <dsp:sp modelId="{7DFC0C78-9A2D-4A09-BF7D-FF727325BF02}">
      <dsp:nvSpPr>
        <dsp:cNvPr id="0" name=""/>
        <dsp:cNvSpPr/>
      </dsp:nvSpPr>
      <dsp:spPr>
        <a:xfrm rot="5400000">
          <a:off x="2991165" y="-163484"/>
          <a:ext cx="779335" cy="510431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Provide verbal feedback to all applicants, </a:t>
          </a:r>
          <a:r>
            <a:rPr lang="en-GB" sz="1200" kern="1200">
              <a:solidFill>
                <a:sysClr val="windowText" lastClr="000000"/>
              </a:solidFill>
            </a:rPr>
            <a:t>followed up in writing. </a:t>
          </a:r>
          <a:r>
            <a:rPr lang="en-GB" sz="1200" kern="1200"/>
            <a:t>Feedback must include clear guidance to the member of staff regarding the specific actions necessary to increase their readiness for promotion. </a:t>
          </a:r>
        </a:p>
      </dsp:txBody>
      <dsp:txXfrm rot="-5400000">
        <a:off x="828675" y="2037050"/>
        <a:ext cx="5066271" cy="70324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McCullough</dc:creator>
  <cp:keywords/>
  <dc:description/>
  <cp:lastModifiedBy>Ruth McCullough</cp:lastModifiedBy>
  <cp:revision>1</cp:revision>
  <dcterms:created xsi:type="dcterms:W3CDTF">2018-11-21T11:34:00Z</dcterms:created>
  <dcterms:modified xsi:type="dcterms:W3CDTF">2018-11-21T11:35:00Z</dcterms:modified>
</cp:coreProperties>
</file>