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A5991" w14:textId="0089B87C" w:rsidR="00D178B0" w:rsidRPr="004239EA" w:rsidRDefault="00CE2BEB" w:rsidP="00867308">
      <w:pPr>
        <w:shd w:val="clear" w:color="auto" w:fill="FFFFFF"/>
        <w:spacing w:after="120" w:line="240" w:lineRule="auto"/>
        <w:outlineLvl w:val="0"/>
        <w:rPr>
          <w:rFonts w:ascii="Arial" w:eastAsia="Times New Roman" w:hAnsi="Arial" w:cs="Arial"/>
          <w:b/>
          <w:kern w:val="36"/>
          <w:sz w:val="20"/>
          <w:szCs w:val="20"/>
          <w:lang w:eastAsia="en-GB"/>
        </w:rPr>
      </w:pPr>
      <w:r>
        <w:rPr>
          <w:rFonts w:ascii="Arial" w:eastAsia="Times New Roman" w:hAnsi="Arial" w:cs="Arial"/>
          <w:b/>
          <w:kern w:val="36"/>
          <w:sz w:val="20"/>
          <w:szCs w:val="20"/>
          <w:lang w:eastAsia="en-GB"/>
        </w:rPr>
        <w:t>BEREAVEMENT LEAVE</w:t>
      </w:r>
      <w:bookmarkStart w:id="0" w:name="_GoBack"/>
      <w:bookmarkEnd w:id="0"/>
    </w:p>
    <w:p w14:paraId="5D4C277C" w14:textId="4F94DDE5" w:rsidR="00800213" w:rsidRPr="004239EA" w:rsidRDefault="00800213" w:rsidP="00867308">
      <w:pPr>
        <w:shd w:val="clear" w:color="auto" w:fill="FFFFFF"/>
        <w:spacing w:after="150" w:line="240" w:lineRule="auto"/>
        <w:rPr>
          <w:rFonts w:ascii="Arial" w:hAnsi="Arial" w:cs="Arial"/>
          <w:sz w:val="20"/>
          <w:szCs w:val="20"/>
        </w:rPr>
      </w:pPr>
      <w:r w:rsidRPr="004239EA">
        <w:rPr>
          <w:rFonts w:ascii="Arial" w:hAnsi="Arial" w:cs="Arial"/>
          <w:sz w:val="20"/>
          <w:szCs w:val="20"/>
        </w:rPr>
        <w:t>The number of days</w:t>
      </w:r>
      <w:r w:rsidR="004239EA">
        <w:rPr>
          <w:rFonts w:ascii="Arial" w:hAnsi="Arial" w:cs="Arial"/>
          <w:sz w:val="20"/>
          <w:szCs w:val="20"/>
        </w:rPr>
        <w:t>’</w:t>
      </w:r>
      <w:r w:rsidRPr="004239EA">
        <w:rPr>
          <w:rFonts w:ascii="Arial" w:hAnsi="Arial" w:cs="Arial"/>
          <w:sz w:val="20"/>
          <w:szCs w:val="20"/>
        </w:rPr>
        <w:t xml:space="preserve"> leave granted in circumstances involving the death of a dependant or close relative depends on either the relationship of the member of staff and the deceased, whether or not the member of staff is involved with the funeral arrangements, or if the member of staff is a member of the same household as the deceased. </w:t>
      </w:r>
    </w:p>
    <w:p w14:paraId="398E52BB" w14:textId="77777777" w:rsidR="00800213" w:rsidRPr="00867308" w:rsidRDefault="00800213" w:rsidP="00867308">
      <w:pPr>
        <w:shd w:val="clear" w:color="auto" w:fill="FFFFFF"/>
        <w:spacing w:after="150" w:line="240" w:lineRule="auto"/>
        <w:rPr>
          <w:rFonts w:ascii="Arial" w:hAnsi="Arial" w:cs="Arial"/>
          <w:b/>
          <w:sz w:val="20"/>
          <w:szCs w:val="20"/>
        </w:rPr>
      </w:pPr>
      <w:r w:rsidRPr="00867308">
        <w:rPr>
          <w:rFonts w:ascii="Arial" w:hAnsi="Arial" w:cs="Arial"/>
          <w:b/>
          <w:sz w:val="20"/>
          <w:szCs w:val="20"/>
        </w:rPr>
        <w:t>The general guidelines stipulate:</w:t>
      </w:r>
    </w:p>
    <w:p w14:paraId="330A5992" w14:textId="5E886D5B" w:rsidR="00A41FE5" w:rsidRPr="004239EA" w:rsidRDefault="00A41FE5" w:rsidP="00867308">
      <w:pPr>
        <w:shd w:val="clear" w:color="auto" w:fill="FFFFFF"/>
        <w:spacing w:after="150" w:line="240" w:lineRule="auto"/>
        <w:rPr>
          <w:rFonts w:ascii="Arial" w:hAnsi="Arial" w:cs="Arial"/>
          <w:sz w:val="20"/>
          <w:szCs w:val="20"/>
        </w:rPr>
      </w:pPr>
      <w:r w:rsidRPr="004239EA">
        <w:rPr>
          <w:rFonts w:ascii="Arial" w:eastAsia="Times New Roman" w:hAnsi="Arial" w:cs="Arial"/>
          <w:color w:val="333333"/>
          <w:sz w:val="20"/>
          <w:szCs w:val="20"/>
          <w:lang w:eastAsia="en-GB"/>
        </w:rPr>
        <w:t>5</w:t>
      </w:r>
      <w:r w:rsidR="00D178B0" w:rsidRPr="004239EA">
        <w:rPr>
          <w:rFonts w:ascii="Arial" w:eastAsia="Times New Roman" w:hAnsi="Arial" w:cs="Arial"/>
          <w:color w:val="333333"/>
          <w:sz w:val="20"/>
          <w:szCs w:val="20"/>
          <w:lang w:eastAsia="en-GB"/>
        </w:rPr>
        <w:t xml:space="preserve"> days</w:t>
      </w:r>
      <w:r w:rsidR="004239EA">
        <w:rPr>
          <w:rFonts w:ascii="Arial" w:eastAsia="Times New Roman" w:hAnsi="Arial" w:cs="Arial"/>
          <w:color w:val="333333"/>
          <w:sz w:val="20"/>
          <w:szCs w:val="20"/>
          <w:lang w:eastAsia="en-GB"/>
        </w:rPr>
        <w:t>’</w:t>
      </w:r>
      <w:r w:rsidR="00D178B0" w:rsidRPr="004239EA">
        <w:rPr>
          <w:rFonts w:ascii="Arial" w:eastAsia="Times New Roman" w:hAnsi="Arial" w:cs="Arial"/>
          <w:color w:val="333333"/>
          <w:sz w:val="20"/>
          <w:szCs w:val="20"/>
          <w:lang w:eastAsia="en-GB"/>
        </w:rPr>
        <w:t xml:space="preserve"> paid leave may be granted to members of staff who have experienced the death of </w:t>
      </w:r>
      <w:r w:rsidRPr="004239EA">
        <w:rPr>
          <w:rFonts w:ascii="Arial" w:hAnsi="Arial" w:cs="Arial"/>
          <w:sz w:val="20"/>
          <w:szCs w:val="20"/>
        </w:rPr>
        <w:t>a partner, spouse, mother, father, son, daughter, sister or brother.</w:t>
      </w:r>
    </w:p>
    <w:p w14:paraId="330A5993" w14:textId="59B86EF9" w:rsidR="00A41FE5" w:rsidRPr="004239EA" w:rsidRDefault="00A41FE5" w:rsidP="00867308">
      <w:pPr>
        <w:spacing w:line="240" w:lineRule="auto"/>
        <w:rPr>
          <w:rFonts w:ascii="Arial" w:hAnsi="Arial" w:cs="Arial"/>
          <w:sz w:val="20"/>
          <w:szCs w:val="20"/>
        </w:rPr>
      </w:pPr>
      <w:r w:rsidRPr="004239EA">
        <w:rPr>
          <w:rFonts w:ascii="Arial" w:hAnsi="Arial" w:cs="Arial"/>
          <w:sz w:val="20"/>
          <w:szCs w:val="20"/>
        </w:rPr>
        <w:t>One day</w:t>
      </w:r>
      <w:r w:rsidR="004239EA">
        <w:rPr>
          <w:rFonts w:ascii="Arial" w:hAnsi="Arial" w:cs="Arial"/>
          <w:sz w:val="20"/>
          <w:szCs w:val="20"/>
        </w:rPr>
        <w:t>’s</w:t>
      </w:r>
      <w:r w:rsidRPr="004239EA">
        <w:rPr>
          <w:rFonts w:ascii="Arial" w:hAnsi="Arial" w:cs="Arial"/>
          <w:sz w:val="20"/>
          <w:szCs w:val="20"/>
        </w:rPr>
        <w:t xml:space="preserve"> paid leave will be granted for the death of an uncle, aunt, niece, nephew, grandparent, grandchild or mother or father of partner or spouse.</w:t>
      </w:r>
    </w:p>
    <w:p w14:paraId="330A5995" w14:textId="77777777" w:rsidR="00C75B76" w:rsidRDefault="00C75B76"/>
    <w:p w14:paraId="330A5996" w14:textId="77777777" w:rsidR="00A41FE5" w:rsidRDefault="00A41FE5"/>
    <w:sectPr w:rsidR="00A41F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945E2"/>
    <w:multiLevelType w:val="hybridMultilevel"/>
    <w:tmpl w:val="6C8EF592"/>
    <w:lvl w:ilvl="0" w:tplc="9874113E">
      <w:start w:val="1"/>
      <w:numFmt w:val="bullet"/>
      <w:lvlText w:val="•"/>
      <w:lvlJc w:val="left"/>
      <w:pPr>
        <w:tabs>
          <w:tab w:val="num" w:pos="720"/>
        </w:tabs>
        <w:ind w:left="720" w:hanging="360"/>
      </w:pPr>
      <w:rPr>
        <w:rFonts w:ascii="Arial" w:hAnsi="Arial" w:hint="default"/>
      </w:rPr>
    </w:lvl>
    <w:lvl w:ilvl="1" w:tplc="CC9ABD1C" w:tentative="1">
      <w:start w:val="1"/>
      <w:numFmt w:val="bullet"/>
      <w:lvlText w:val="•"/>
      <w:lvlJc w:val="left"/>
      <w:pPr>
        <w:tabs>
          <w:tab w:val="num" w:pos="1440"/>
        </w:tabs>
        <w:ind w:left="1440" w:hanging="360"/>
      </w:pPr>
      <w:rPr>
        <w:rFonts w:ascii="Arial" w:hAnsi="Arial" w:hint="default"/>
      </w:rPr>
    </w:lvl>
    <w:lvl w:ilvl="2" w:tplc="6DEEDC44" w:tentative="1">
      <w:start w:val="1"/>
      <w:numFmt w:val="bullet"/>
      <w:lvlText w:val="•"/>
      <w:lvlJc w:val="left"/>
      <w:pPr>
        <w:tabs>
          <w:tab w:val="num" w:pos="2160"/>
        </w:tabs>
        <w:ind w:left="2160" w:hanging="360"/>
      </w:pPr>
      <w:rPr>
        <w:rFonts w:ascii="Arial" w:hAnsi="Arial" w:hint="default"/>
      </w:rPr>
    </w:lvl>
    <w:lvl w:ilvl="3" w:tplc="9CAE2D04" w:tentative="1">
      <w:start w:val="1"/>
      <w:numFmt w:val="bullet"/>
      <w:lvlText w:val="•"/>
      <w:lvlJc w:val="left"/>
      <w:pPr>
        <w:tabs>
          <w:tab w:val="num" w:pos="2880"/>
        </w:tabs>
        <w:ind w:left="2880" w:hanging="360"/>
      </w:pPr>
      <w:rPr>
        <w:rFonts w:ascii="Arial" w:hAnsi="Arial" w:hint="default"/>
      </w:rPr>
    </w:lvl>
    <w:lvl w:ilvl="4" w:tplc="733E9AF0" w:tentative="1">
      <w:start w:val="1"/>
      <w:numFmt w:val="bullet"/>
      <w:lvlText w:val="•"/>
      <w:lvlJc w:val="left"/>
      <w:pPr>
        <w:tabs>
          <w:tab w:val="num" w:pos="3600"/>
        </w:tabs>
        <w:ind w:left="3600" w:hanging="360"/>
      </w:pPr>
      <w:rPr>
        <w:rFonts w:ascii="Arial" w:hAnsi="Arial" w:hint="default"/>
      </w:rPr>
    </w:lvl>
    <w:lvl w:ilvl="5" w:tplc="86BA386C" w:tentative="1">
      <w:start w:val="1"/>
      <w:numFmt w:val="bullet"/>
      <w:lvlText w:val="•"/>
      <w:lvlJc w:val="left"/>
      <w:pPr>
        <w:tabs>
          <w:tab w:val="num" w:pos="4320"/>
        </w:tabs>
        <w:ind w:left="4320" w:hanging="360"/>
      </w:pPr>
      <w:rPr>
        <w:rFonts w:ascii="Arial" w:hAnsi="Arial" w:hint="default"/>
      </w:rPr>
    </w:lvl>
    <w:lvl w:ilvl="6" w:tplc="F1C47B3E" w:tentative="1">
      <w:start w:val="1"/>
      <w:numFmt w:val="bullet"/>
      <w:lvlText w:val="•"/>
      <w:lvlJc w:val="left"/>
      <w:pPr>
        <w:tabs>
          <w:tab w:val="num" w:pos="5040"/>
        </w:tabs>
        <w:ind w:left="5040" w:hanging="360"/>
      </w:pPr>
      <w:rPr>
        <w:rFonts w:ascii="Arial" w:hAnsi="Arial" w:hint="default"/>
      </w:rPr>
    </w:lvl>
    <w:lvl w:ilvl="7" w:tplc="82AC7136" w:tentative="1">
      <w:start w:val="1"/>
      <w:numFmt w:val="bullet"/>
      <w:lvlText w:val="•"/>
      <w:lvlJc w:val="left"/>
      <w:pPr>
        <w:tabs>
          <w:tab w:val="num" w:pos="5760"/>
        </w:tabs>
        <w:ind w:left="5760" w:hanging="360"/>
      </w:pPr>
      <w:rPr>
        <w:rFonts w:ascii="Arial" w:hAnsi="Arial" w:hint="default"/>
      </w:rPr>
    </w:lvl>
    <w:lvl w:ilvl="8" w:tplc="B7D4EB0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8B0"/>
    <w:rsid w:val="00207AE9"/>
    <w:rsid w:val="004239EA"/>
    <w:rsid w:val="00800213"/>
    <w:rsid w:val="00867308"/>
    <w:rsid w:val="00A41FE5"/>
    <w:rsid w:val="00C75B76"/>
    <w:rsid w:val="00CE2BEB"/>
    <w:rsid w:val="00D17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A5991"/>
  <w15:chartTrackingRefBased/>
  <w15:docId w15:val="{DE046E86-4393-438B-B930-7896EFEEC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178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8B0"/>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D178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147922">
      <w:bodyDiv w:val="1"/>
      <w:marLeft w:val="0"/>
      <w:marRight w:val="0"/>
      <w:marTop w:val="0"/>
      <w:marBottom w:val="0"/>
      <w:divBdr>
        <w:top w:val="none" w:sz="0" w:space="0" w:color="auto"/>
        <w:left w:val="none" w:sz="0" w:space="0" w:color="auto"/>
        <w:bottom w:val="none" w:sz="0" w:space="0" w:color="auto"/>
        <w:right w:val="none" w:sz="0" w:space="0" w:color="auto"/>
      </w:divBdr>
      <w:divsChild>
        <w:div w:id="430512427">
          <w:marLeft w:val="0"/>
          <w:marRight w:val="0"/>
          <w:marTop w:val="0"/>
          <w:marBottom w:val="0"/>
          <w:divBdr>
            <w:top w:val="none" w:sz="0" w:space="0" w:color="auto"/>
            <w:left w:val="none" w:sz="0" w:space="0" w:color="auto"/>
            <w:bottom w:val="none" w:sz="0" w:space="0" w:color="auto"/>
            <w:right w:val="none" w:sz="0" w:space="0" w:color="auto"/>
          </w:divBdr>
        </w:div>
      </w:divsChild>
    </w:div>
    <w:div w:id="1489246620">
      <w:bodyDiv w:val="1"/>
      <w:marLeft w:val="0"/>
      <w:marRight w:val="0"/>
      <w:marTop w:val="0"/>
      <w:marBottom w:val="0"/>
      <w:divBdr>
        <w:top w:val="none" w:sz="0" w:space="0" w:color="auto"/>
        <w:left w:val="none" w:sz="0" w:space="0" w:color="auto"/>
        <w:bottom w:val="none" w:sz="0" w:space="0" w:color="auto"/>
        <w:right w:val="none" w:sz="0" w:space="0" w:color="auto"/>
      </w:divBdr>
      <w:divsChild>
        <w:div w:id="1823697782">
          <w:marLeft w:val="547"/>
          <w:marRight w:val="0"/>
          <w:marTop w:val="200"/>
          <w:marBottom w:val="0"/>
          <w:divBdr>
            <w:top w:val="none" w:sz="0" w:space="0" w:color="auto"/>
            <w:left w:val="none" w:sz="0" w:space="0" w:color="auto"/>
            <w:bottom w:val="none" w:sz="0" w:space="0" w:color="auto"/>
            <w:right w:val="none" w:sz="0" w:space="0" w:color="auto"/>
          </w:divBdr>
        </w:div>
        <w:div w:id="405030115">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9E67AEBA20FD4A92161F65C8ADAAD3" ma:contentTypeVersion="0" ma:contentTypeDescription="Create a new document." ma:contentTypeScope="" ma:versionID="39fdda06de159c68fb61db7599274fd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F11BF7-B6EB-4DEE-9D96-CA3E5CD1C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7220901-8FDB-410B-A30E-76E000425DF1}">
  <ds:schemaRefs>
    <ds:schemaRef ds:uri="http://schemas.microsoft.com/sharepoint/v3/contenttype/forms"/>
  </ds:schemaRefs>
</ds:datastoreItem>
</file>

<file path=customXml/itemProps3.xml><?xml version="1.0" encoding="utf-8"?>
<ds:datastoreItem xmlns:ds="http://schemas.openxmlformats.org/officeDocument/2006/customXml" ds:itemID="{A8988A36-EF19-47E5-A343-3BA298EAFF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104</Words>
  <Characters>594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Gilroy</dc:creator>
  <cp:keywords/>
  <dc:description/>
  <cp:lastModifiedBy>emurray</cp:lastModifiedBy>
  <cp:revision>7</cp:revision>
  <dcterms:created xsi:type="dcterms:W3CDTF">2018-08-29T11:34:00Z</dcterms:created>
  <dcterms:modified xsi:type="dcterms:W3CDTF">2019-01-02T10:33:00Z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0x010100849E67AEBA20FD4A92161F65C8ADAAD3</vt:lpwstr>
  </property>
</Properties>
</file>