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FF" w:rsidRDefault="000067FF" w:rsidP="000067FF">
      <w:pPr>
        <w:spacing w:after="0" w:line="240" w:lineRule="auto"/>
        <w:rPr>
          <w:rFonts w:ascii="Arial" w:hAnsi="Arial" w:cs="Arial"/>
        </w:rPr>
      </w:pPr>
      <w:bookmarkStart w:id="0" w:name="_GoBack"/>
      <w:bookmarkEnd w:id="0"/>
    </w:p>
    <w:p w:rsidR="000067FF" w:rsidRPr="000067FF" w:rsidRDefault="000067FF" w:rsidP="000067FF">
      <w:pPr>
        <w:spacing w:after="0" w:line="240" w:lineRule="auto"/>
        <w:rPr>
          <w:rFonts w:ascii="Arial" w:hAnsi="Arial" w:cs="Arial"/>
        </w:rPr>
      </w:pPr>
      <w:r w:rsidRPr="000067FF">
        <w:rPr>
          <w:rFonts w:ascii="Arial" w:hAnsi="Arial" w:cs="Arial"/>
        </w:rPr>
        <w:t>COMMITTEE PROCESS</w:t>
      </w:r>
    </w:p>
    <w:p w:rsidR="000067FF" w:rsidRDefault="000067FF" w:rsidP="000067FF">
      <w:pPr>
        <w:spacing w:after="0" w:line="240" w:lineRule="auto"/>
        <w:rPr>
          <w:rFonts w:ascii="Arial" w:hAnsi="Arial" w:cs="Arial"/>
        </w:rPr>
      </w:pPr>
    </w:p>
    <w:p w:rsidR="000067FF" w:rsidRDefault="000067FF" w:rsidP="000067FF">
      <w:pPr>
        <w:spacing w:after="0" w:line="240" w:lineRule="auto"/>
        <w:rPr>
          <w:rFonts w:ascii="Arial" w:hAnsi="Arial" w:cs="Arial"/>
        </w:rPr>
      </w:pPr>
      <w:r>
        <w:rPr>
          <w:rFonts w:ascii="Arial" w:hAnsi="Arial" w:cs="Arial"/>
          <w:b/>
          <w:noProof/>
          <w:u w:val="single"/>
          <w:lang w:eastAsia="en-GB"/>
        </w:rPr>
        <w:drawing>
          <wp:inline distT="0" distB="0" distL="0" distR="0" wp14:anchorId="4DA1D8A3" wp14:editId="5500C379">
            <wp:extent cx="5857875" cy="3905250"/>
            <wp:effectExtent l="38100" t="19050" r="9525" b="381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0067FF" w:rsidRDefault="000067FF" w:rsidP="000067FF">
      <w:pPr>
        <w:spacing w:after="0" w:line="240" w:lineRule="auto"/>
        <w:rPr>
          <w:rFonts w:ascii="Arial" w:hAnsi="Arial" w:cs="Arial"/>
        </w:rPr>
      </w:pPr>
    </w:p>
    <w:p w:rsidR="000067FF" w:rsidRDefault="000067FF" w:rsidP="000067FF">
      <w:pPr>
        <w:spacing w:after="0" w:line="240" w:lineRule="auto"/>
        <w:ind w:firstLine="720"/>
        <w:jc w:val="both"/>
        <w:rPr>
          <w:rFonts w:ascii="Arial" w:hAnsi="Arial" w:cs="Arial"/>
          <w:b/>
          <w:u w:val="single"/>
        </w:rPr>
      </w:pPr>
      <w:r>
        <w:rPr>
          <w:rFonts w:ascii="Arial" w:hAnsi="Arial" w:cs="Arial"/>
          <w:b/>
          <w:u w:val="single"/>
        </w:rPr>
        <w:t>Key points to note</w:t>
      </w:r>
    </w:p>
    <w:p w:rsidR="000067FF" w:rsidRDefault="000067FF" w:rsidP="000067FF">
      <w:pPr>
        <w:spacing w:after="0" w:line="240" w:lineRule="auto"/>
        <w:jc w:val="both"/>
        <w:rPr>
          <w:rFonts w:ascii="Arial" w:hAnsi="Arial" w:cs="Arial"/>
        </w:rPr>
      </w:pPr>
    </w:p>
    <w:p w:rsidR="000067FF" w:rsidRPr="00642844" w:rsidRDefault="000067FF" w:rsidP="000067FF">
      <w:pPr>
        <w:spacing w:after="0" w:line="240" w:lineRule="auto"/>
        <w:ind w:firstLine="720"/>
        <w:jc w:val="both"/>
        <w:rPr>
          <w:rFonts w:ascii="Arial" w:hAnsi="Arial" w:cs="Arial"/>
          <w:b/>
          <w:bCs/>
          <w:u w:val="single"/>
        </w:rPr>
      </w:pPr>
      <w:r w:rsidRPr="00642844">
        <w:rPr>
          <w:rFonts w:ascii="Arial" w:hAnsi="Arial" w:cs="Arial"/>
          <w:b/>
          <w:bCs/>
          <w:u w:val="single"/>
        </w:rPr>
        <w:t xml:space="preserve">Promotions Committees </w:t>
      </w:r>
    </w:p>
    <w:p w:rsidR="000067FF" w:rsidRPr="00D57A88" w:rsidRDefault="000067FF" w:rsidP="000067FF">
      <w:pPr>
        <w:spacing w:after="0" w:line="240" w:lineRule="auto"/>
        <w:jc w:val="both"/>
        <w:rPr>
          <w:rFonts w:ascii="Arial" w:hAnsi="Arial" w:cs="Arial"/>
        </w:rPr>
      </w:pPr>
    </w:p>
    <w:p w:rsidR="000067FF" w:rsidRPr="00DD300C" w:rsidRDefault="000067FF" w:rsidP="000067FF">
      <w:pPr>
        <w:pStyle w:val="BodyTextIndent3"/>
        <w:spacing w:line="240" w:lineRule="auto"/>
        <w:ind w:left="720"/>
        <w:jc w:val="both"/>
        <w:rPr>
          <w:rFonts w:ascii="Arial" w:hAnsi="Arial" w:cs="Arial"/>
          <w:sz w:val="22"/>
          <w:szCs w:val="22"/>
        </w:rPr>
      </w:pPr>
      <w:r w:rsidRPr="00DD300C">
        <w:rPr>
          <w:rFonts w:ascii="Arial" w:hAnsi="Arial" w:cs="Arial"/>
          <w:sz w:val="22"/>
          <w:szCs w:val="22"/>
        </w:rPr>
        <w:t>The Promotions Committee</w:t>
      </w:r>
      <w:r>
        <w:rPr>
          <w:rFonts w:ascii="Arial" w:hAnsi="Arial" w:cs="Arial"/>
          <w:sz w:val="22"/>
          <w:szCs w:val="22"/>
        </w:rPr>
        <w:t>s</w:t>
      </w:r>
      <w:r w:rsidRPr="00DD300C">
        <w:rPr>
          <w:rFonts w:ascii="Arial" w:hAnsi="Arial" w:cs="Arial"/>
          <w:sz w:val="22"/>
          <w:szCs w:val="22"/>
        </w:rPr>
        <w:t xml:space="preserve"> will have available, through Queen’s Online:</w:t>
      </w:r>
    </w:p>
    <w:p w:rsidR="000067FF" w:rsidRPr="00DD300C" w:rsidRDefault="000067FF" w:rsidP="000067FF">
      <w:pPr>
        <w:pStyle w:val="BodyTextIndent3"/>
        <w:spacing w:line="240" w:lineRule="auto"/>
        <w:ind w:left="720" w:hanging="720"/>
        <w:jc w:val="both"/>
        <w:rPr>
          <w:rFonts w:ascii="Arial" w:hAnsi="Arial" w:cs="Arial"/>
          <w:sz w:val="22"/>
          <w:szCs w:val="22"/>
        </w:rPr>
      </w:pPr>
    </w:p>
    <w:p w:rsidR="000067FF" w:rsidRPr="00DD300C" w:rsidRDefault="000067FF" w:rsidP="000067FF">
      <w:pPr>
        <w:pStyle w:val="BodyTextIndent3"/>
        <w:spacing w:line="240" w:lineRule="auto"/>
        <w:ind w:left="720"/>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T</w:t>
      </w:r>
      <w:r w:rsidRPr="00DD300C">
        <w:rPr>
          <w:rFonts w:ascii="Arial" w:hAnsi="Arial" w:cs="Arial"/>
          <w:sz w:val="22"/>
          <w:szCs w:val="22"/>
        </w:rPr>
        <w:t xml:space="preserve">he applicant’s </w:t>
      </w:r>
      <w:r w:rsidRPr="00DD300C">
        <w:rPr>
          <w:rFonts w:ascii="Arial" w:hAnsi="Arial" w:cs="Arial"/>
          <w:b/>
          <w:sz w:val="22"/>
          <w:szCs w:val="22"/>
        </w:rPr>
        <w:t>Applicant Statement and</w:t>
      </w:r>
      <w:r>
        <w:rPr>
          <w:rFonts w:ascii="Arial" w:hAnsi="Arial" w:cs="Arial"/>
          <w:b/>
          <w:sz w:val="22"/>
          <w:szCs w:val="22"/>
        </w:rPr>
        <w:t xml:space="preserve"> Evidence of Impact/ Deliverables</w:t>
      </w:r>
      <w:r w:rsidRPr="00DD300C">
        <w:rPr>
          <w:rFonts w:ascii="Arial" w:hAnsi="Arial" w:cs="Arial"/>
          <w:sz w:val="22"/>
          <w:szCs w:val="22"/>
        </w:rPr>
        <w:t>;</w:t>
      </w:r>
    </w:p>
    <w:p w:rsidR="000067FF" w:rsidRDefault="000067FF" w:rsidP="000067FF">
      <w:pPr>
        <w:pStyle w:val="BodyTextIndent3"/>
        <w:spacing w:line="240" w:lineRule="auto"/>
        <w:ind w:left="72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ECIT Director’s</w:t>
      </w:r>
      <w:r w:rsidRPr="00DD300C">
        <w:rPr>
          <w:rFonts w:ascii="Arial" w:hAnsi="Arial" w:cs="Arial"/>
          <w:sz w:val="22"/>
          <w:szCs w:val="22"/>
        </w:rPr>
        <w:t xml:space="preserve"> report for each applicant;</w:t>
      </w:r>
    </w:p>
    <w:p w:rsidR="000067FF" w:rsidRDefault="000067FF" w:rsidP="000067FF">
      <w:pPr>
        <w:pStyle w:val="BodyTextIndent3"/>
        <w:spacing w:line="240" w:lineRule="auto"/>
        <w:ind w:left="720"/>
        <w:jc w:val="both"/>
        <w:rPr>
          <w:rFonts w:ascii="Arial" w:hAnsi="Arial" w:cs="Arial"/>
          <w:sz w:val="22"/>
          <w:szCs w:val="22"/>
        </w:rPr>
      </w:pPr>
      <w:r>
        <w:rPr>
          <w:rFonts w:ascii="Arial" w:hAnsi="Arial" w:cs="Arial"/>
          <w:sz w:val="22"/>
          <w:szCs w:val="22"/>
        </w:rPr>
        <w:t>c)</w:t>
      </w:r>
      <w:r>
        <w:rPr>
          <w:rFonts w:ascii="Arial" w:hAnsi="Arial" w:cs="Arial"/>
          <w:sz w:val="22"/>
          <w:szCs w:val="22"/>
        </w:rPr>
        <w:tab/>
        <w:t>Minutes of the meeting of the School Committee;</w:t>
      </w:r>
    </w:p>
    <w:p w:rsidR="000067FF" w:rsidRPr="00B53A99" w:rsidRDefault="000067FF" w:rsidP="000067FF">
      <w:pPr>
        <w:pStyle w:val="BodyTextIndent3"/>
        <w:spacing w:line="240" w:lineRule="auto"/>
        <w:ind w:left="1440" w:hanging="731"/>
        <w:jc w:val="both"/>
        <w:rPr>
          <w:rFonts w:ascii="Arial" w:hAnsi="Arial" w:cs="Arial"/>
          <w:sz w:val="22"/>
          <w:szCs w:val="22"/>
        </w:rPr>
      </w:pPr>
      <w:r>
        <w:rPr>
          <w:rFonts w:ascii="Arial" w:hAnsi="Arial" w:cs="Arial"/>
          <w:sz w:val="22"/>
          <w:szCs w:val="22"/>
        </w:rPr>
        <w:t>d)</w:t>
      </w:r>
      <w:r>
        <w:rPr>
          <w:rFonts w:ascii="Arial" w:hAnsi="Arial" w:cs="Arial"/>
          <w:sz w:val="22"/>
          <w:szCs w:val="22"/>
        </w:rPr>
        <w:tab/>
        <w:t>Faculty Committees recommendation/Central Promotions decision (where appropriate).</w:t>
      </w:r>
    </w:p>
    <w:p w:rsidR="000067FF" w:rsidRDefault="000067FF" w:rsidP="000067FF">
      <w:pPr>
        <w:spacing w:after="0" w:line="240" w:lineRule="auto"/>
        <w:jc w:val="both"/>
        <w:rPr>
          <w:rFonts w:ascii="Arial" w:hAnsi="Arial" w:cs="Arial"/>
        </w:rPr>
      </w:pPr>
    </w:p>
    <w:p w:rsidR="000067FF" w:rsidRPr="00642844" w:rsidRDefault="000067FF" w:rsidP="000067FF">
      <w:pPr>
        <w:spacing w:after="0" w:line="240" w:lineRule="auto"/>
        <w:ind w:firstLine="709"/>
        <w:jc w:val="both"/>
        <w:rPr>
          <w:rFonts w:ascii="Arial" w:hAnsi="Arial" w:cs="Arial"/>
          <w:b/>
          <w:bCs/>
          <w:u w:val="single"/>
        </w:rPr>
      </w:pPr>
      <w:r>
        <w:rPr>
          <w:rFonts w:ascii="Arial" w:hAnsi="Arial" w:cs="Arial"/>
          <w:b/>
          <w:bCs/>
          <w:u w:val="single"/>
        </w:rPr>
        <w:t>Faculty</w:t>
      </w:r>
      <w:r w:rsidRPr="00642844">
        <w:rPr>
          <w:rFonts w:ascii="Arial" w:hAnsi="Arial" w:cs="Arial"/>
          <w:b/>
          <w:bCs/>
          <w:u w:val="single"/>
        </w:rPr>
        <w:t xml:space="preserve"> Promotions Committee </w:t>
      </w:r>
    </w:p>
    <w:p w:rsidR="000067FF" w:rsidRDefault="000067FF" w:rsidP="000067FF">
      <w:pPr>
        <w:pStyle w:val="BodyTextIndent3"/>
        <w:spacing w:line="240" w:lineRule="auto"/>
        <w:ind w:left="720" w:hanging="720"/>
        <w:jc w:val="both"/>
        <w:rPr>
          <w:rFonts w:ascii="Arial" w:hAnsi="Arial" w:cs="Arial"/>
          <w:sz w:val="22"/>
          <w:szCs w:val="22"/>
        </w:rPr>
      </w:pPr>
    </w:p>
    <w:p w:rsidR="000067FF" w:rsidRPr="00F842C5" w:rsidRDefault="000067FF" w:rsidP="000067FF">
      <w:pPr>
        <w:pStyle w:val="BodyTextIndent3"/>
        <w:spacing w:line="240" w:lineRule="auto"/>
        <w:ind w:left="720" w:hanging="11"/>
        <w:jc w:val="both"/>
        <w:rPr>
          <w:rFonts w:ascii="Arial" w:hAnsi="Arial" w:cs="Arial"/>
          <w:sz w:val="22"/>
          <w:szCs w:val="22"/>
        </w:rPr>
      </w:pPr>
      <w:r w:rsidRPr="00F842C5">
        <w:rPr>
          <w:rFonts w:ascii="Arial" w:hAnsi="Arial" w:cs="Arial"/>
          <w:sz w:val="22"/>
          <w:szCs w:val="22"/>
        </w:rPr>
        <w:t>Composition of Faculty Promotions Committees</w:t>
      </w:r>
      <w:r>
        <w:rPr>
          <w:rFonts w:ascii="Arial" w:hAnsi="Arial" w:cs="Arial"/>
          <w:sz w:val="22"/>
          <w:szCs w:val="22"/>
        </w:rPr>
        <w:t>:</w:t>
      </w:r>
      <w:r w:rsidRPr="00F842C5">
        <w:rPr>
          <w:rFonts w:ascii="Arial" w:hAnsi="Arial" w:cs="Arial"/>
          <w:sz w:val="22"/>
          <w:szCs w:val="22"/>
        </w:rPr>
        <w:t xml:space="preserve"> </w:t>
      </w:r>
    </w:p>
    <w:p w:rsidR="000067FF" w:rsidRPr="007C0812" w:rsidRDefault="000067FF" w:rsidP="000067FF">
      <w:pPr>
        <w:pStyle w:val="BodyTextIndent3"/>
        <w:spacing w:line="240" w:lineRule="auto"/>
        <w:jc w:val="both"/>
        <w:rPr>
          <w:rFonts w:ascii="Arial" w:hAnsi="Arial" w:cs="Arial"/>
          <w:sz w:val="22"/>
          <w:szCs w:val="22"/>
        </w:rPr>
      </w:pPr>
      <w:r>
        <w:rPr>
          <w:rFonts w:ascii="Arial" w:hAnsi="Arial" w:cs="Arial"/>
          <w:sz w:val="22"/>
          <w:szCs w:val="22"/>
        </w:rPr>
        <w:tab/>
      </w:r>
    </w:p>
    <w:p w:rsidR="000067FF" w:rsidRDefault="000067FF" w:rsidP="000067FF">
      <w:pPr>
        <w:pStyle w:val="BodyTextIndent3"/>
        <w:numPr>
          <w:ilvl w:val="0"/>
          <w:numId w:val="2"/>
        </w:numPr>
        <w:spacing w:line="240" w:lineRule="auto"/>
        <w:ind w:hanging="720"/>
        <w:jc w:val="both"/>
        <w:rPr>
          <w:rFonts w:ascii="Arial" w:hAnsi="Arial" w:cs="Arial"/>
          <w:sz w:val="22"/>
          <w:szCs w:val="22"/>
        </w:rPr>
      </w:pPr>
      <w:r>
        <w:rPr>
          <w:rFonts w:ascii="Arial" w:hAnsi="Arial" w:cs="Arial"/>
          <w:sz w:val="22"/>
          <w:szCs w:val="22"/>
        </w:rPr>
        <w:t>Chair: Faculty</w:t>
      </w:r>
      <w:r w:rsidRPr="007C0812">
        <w:rPr>
          <w:rFonts w:ascii="Arial" w:hAnsi="Arial" w:cs="Arial"/>
          <w:sz w:val="22"/>
          <w:szCs w:val="22"/>
        </w:rPr>
        <w:t xml:space="preserve"> Pro-Vice-Chancellor</w:t>
      </w:r>
      <w:r>
        <w:rPr>
          <w:rFonts w:ascii="Arial" w:hAnsi="Arial" w:cs="Arial"/>
          <w:sz w:val="22"/>
          <w:szCs w:val="22"/>
        </w:rPr>
        <w:t>;</w:t>
      </w:r>
    </w:p>
    <w:p w:rsidR="000067FF" w:rsidRDefault="000067FF" w:rsidP="000067FF">
      <w:pPr>
        <w:pStyle w:val="BodyTextIndent3"/>
        <w:numPr>
          <w:ilvl w:val="0"/>
          <w:numId w:val="2"/>
        </w:numPr>
        <w:spacing w:line="240" w:lineRule="auto"/>
        <w:ind w:hanging="720"/>
        <w:jc w:val="both"/>
        <w:rPr>
          <w:rFonts w:ascii="Arial" w:hAnsi="Arial" w:cs="Arial"/>
          <w:sz w:val="22"/>
          <w:szCs w:val="22"/>
        </w:rPr>
      </w:pPr>
      <w:r>
        <w:rPr>
          <w:rFonts w:ascii="Arial" w:hAnsi="Arial" w:cs="Arial"/>
          <w:sz w:val="22"/>
          <w:szCs w:val="22"/>
        </w:rPr>
        <w:t xml:space="preserve">Faculty </w:t>
      </w:r>
      <w:r w:rsidRPr="007C0812">
        <w:rPr>
          <w:rFonts w:ascii="Arial" w:hAnsi="Arial" w:cs="Arial"/>
          <w:sz w:val="22"/>
          <w:szCs w:val="22"/>
        </w:rPr>
        <w:t>Deans</w:t>
      </w:r>
      <w:r>
        <w:rPr>
          <w:rFonts w:ascii="Arial" w:hAnsi="Arial" w:cs="Arial"/>
          <w:sz w:val="22"/>
          <w:szCs w:val="22"/>
        </w:rPr>
        <w:t xml:space="preserve"> of Research and Education;</w:t>
      </w:r>
    </w:p>
    <w:p w:rsidR="000067FF" w:rsidRPr="007C0812" w:rsidRDefault="000067FF" w:rsidP="000067FF">
      <w:pPr>
        <w:pStyle w:val="BodyTextIndent3"/>
        <w:numPr>
          <w:ilvl w:val="0"/>
          <w:numId w:val="2"/>
        </w:numPr>
        <w:spacing w:line="240" w:lineRule="auto"/>
        <w:ind w:hanging="720"/>
        <w:jc w:val="both"/>
        <w:rPr>
          <w:rFonts w:ascii="Arial" w:hAnsi="Arial" w:cs="Arial"/>
          <w:sz w:val="22"/>
          <w:szCs w:val="22"/>
        </w:rPr>
      </w:pPr>
      <w:r>
        <w:rPr>
          <w:rFonts w:ascii="Arial" w:hAnsi="Arial" w:cs="Arial"/>
          <w:sz w:val="22"/>
          <w:szCs w:val="22"/>
        </w:rPr>
        <w:t>1 Dean of Research or Education from outside the Faculty;</w:t>
      </w:r>
    </w:p>
    <w:p w:rsidR="000067FF" w:rsidRPr="007652AC" w:rsidRDefault="000067FF" w:rsidP="000067FF">
      <w:pPr>
        <w:pStyle w:val="BodyTextIndent3"/>
        <w:numPr>
          <w:ilvl w:val="0"/>
          <w:numId w:val="2"/>
        </w:numPr>
        <w:spacing w:line="240" w:lineRule="auto"/>
        <w:ind w:hanging="720"/>
        <w:jc w:val="both"/>
        <w:rPr>
          <w:rFonts w:ascii="Arial" w:hAnsi="Arial" w:cs="Arial"/>
          <w:b/>
          <w:sz w:val="22"/>
          <w:szCs w:val="22"/>
        </w:rPr>
      </w:pPr>
      <w:r w:rsidRPr="007C0812">
        <w:rPr>
          <w:rFonts w:ascii="Arial" w:hAnsi="Arial" w:cs="Arial"/>
          <w:sz w:val="22"/>
          <w:szCs w:val="22"/>
        </w:rPr>
        <w:t>Heads of School</w:t>
      </w:r>
      <w:r>
        <w:rPr>
          <w:rFonts w:ascii="Arial" w:hAnsi="Arial" w:cs="Arial"/>
          <w:sz w:val="22"/>
          <w:szCs w:val="22"/>
        </w:rPr>
        <w:t xml:space="preserve"> from Faculty (</w:t>
      </w:r>
      <w:r w:rsidRPr="00E01EB1">
        <w:rPr>
          <w:rFonts w:ascii="Arial" w:hAnsi="Arial" w:cs="Arial"/>
          <w:b/>
          <w:sz w:val="22"/>
          <w:szCs w:val="22"/>
        </w:rPr>
        <w:t>normally to include a minimum 50%</w:t>
      </w:r>
      <w:r w:rsidRPr="007652AC">
        <w:rPr>
          <w:rFonts w:ascii="Arial" w:hAnsi="Arial" w:cs="Arial"/>
          <w:b/>
          <w:sz w:val="22"/>
          <w:szCs w:val="22"/>
        </w:rPr>
        <w:t xml:space="preserve"> of </w:t>
      </w:r>
      <w:r>
        <w:rPr>
          <w:rFonts w:ascii="Arial" w:hAnsi="Arial" w:cs="Arial"/>
          <w:b/>
          <w:sz w:val="22"/>
          <w:szCs w:val="22"/>
        </w:rPr>
        <w:t xml:space="preserve">the Heads of </w:t>
      </w:r>
      <w:r w:rsidRPr="007652AC">
        <w:rPr>
          <w:rFonts w:ascii="Arial" w:hAnsi="Arial" w:cs="Arial"/>
          <w:b/>
          <w:sz w:val="22"/>
          <w:szCs w:val="22"/>
        </w:rPr>
        <w:t>School on a rotating basis).</w:t>
      </w:r>
    </w:p>
    <w:p w:rsidR="000067FF" w:rsidRDefault="000067FF" w:rsidP="000067FF">
      <w:pPr>
        <w:spacing w:after="0" w:line="240" w:lineRule="auto"/>
        <w:jc w:val="both"/>
        <w:rPr>
          <w:rFonts w:ascii="Arial" w:hAnsi="Arial" w:cs="Arial"/>
        </w:rPr>
      </w:pPr>
    </w:p>
    <w:p w:rsidR="000067FF" w:rsidRDefault="000067FF" w:rsidP="000067FF">
      <w:pPr>
        <w:spacing w:after="0" w:line="240" w:lineRule="auto"/>
        <w:ind w:left="709"/>
        <w:jc w:val="both"/>
        <w:rPr>
          <w:rFonts w:ascii="Arial" w:hAnsi="Arial" w:cs="Arial"/>
        </w:rPr>
      </w:pPr>
      <w:r w:rsidRPr="00F842C5">
        <w:rPr>
          <w:rFonts w:ascii="Arial" w:hAnsi="Arial" w:cs="Arial"/>
        </w:rPr>
        <w:t>Committees will only consider information in relation to applicants’ performance up until the closing date.</w:t>
      </w:r>
      <w:r>
        <w:rPr>
          <w:rFonts w:ascii="Arial" w:hAnsi="Arial" w:cs="Arial"/>
        </w:rPr>
        <w:t xml:space="preserve"> The Head</w:t>
      </w:r>
      <w:r w:rsidRPr="00F842C5">
        <w:rPr>
          <w:rFonts w:ascii="Arial" w:hAnsi="Arial" w:cs="Arial"/>
        </w:rPr>
        <w:t xml:space="preserve"> of School</w:t>
      </w:r>
      <w:r>
        <w:rPr>
          <w:rFonts w:ascii="Arial" w:hAnsi="Arial" w:cs="Arial"/>
        </w:rPr>
        <w:t>/ ECIT Director</w:t>
      </w:r>
      <w:r w:rsidRPr="00F842C5">
        <w:rPr>
          <w:rFonts w:ascii="Arial" w:hAnsi="Arial" w:cs="Arial"/>
        </w:rPr>
        <w:t xml:space="preserve"> will be present at the Faculty Committee when the Committee makes its recommendations. They can participate in </w:t>
      </w:r>
      <w:r w:rsidRPr="00F842C5">
        <w:rPr>
          <w:rFonts w:ascii="Arial" w:hAnsi="Arial" w:cs="Arial"/>
        </w:rPr>
        <w:lastRenderedPageBreak/>
        <w:t xml:space="preserve">the discussion but will not take part in the decision-making itself even if they are a member of the Committee. </w:t>
      </w:r>
    </w:p>
    <w:p w:rsidR="000067FF" w:rsidRDefault="000067FF" w:rsidP="000067FF">
      <w:pPr>
        <w:spacing w:after="0" w:line="240" w:lineRule="auto"/>
        <w:rPr>
          <w:rFonts w:ascii="Arial" w:hAnsi="Arial" w:cs="Arial"/>
        </w:rPr>
      </w:pPr>
    </w:p>
    <w:p w:rsidR="000067FF" w:rsidRPr="00642844" w:rsidRDefault="000067FF" w:rsidP="000067FF">
      <w:pPr>
        <w:spacing w:after="0" w:line="240" w:lineRule="auto"/>
        <w:ind w:firstLine="709"/>
        <w:jc w:val="both"/>
        <w:rPr>
          <w:rFonts w:ascii="Arial" w:hAnsi="Arial" w:cs="Arial"/>
          <w:b/>
          <w:bCs/>
          <w:u w:val="single"/>
        </w:rPr>
      </w:pPr>
      <w:r w:rsidRPr="00642844">
        <w:rPr>
          <w:rFonts w:ascii="Arial" w:hAnsi="Arial" w:cs="Arial"/>
          <w:b/>
          <w:bCs/>
          <w:u w:val="single"/>
        </w:rPr>
        <w:t xml:space="preserve">Central Promotions Committee </w:t>
      </w:r>
    </w:p>
    <w:p w:rsidR="000067FF" w:rsidRDefault="000067FF" w:rsidP="000067FF">
      <w:pPr>
        <w:spacing w:after="0" w:line="240" w:lineRule="auto"/>
        <w:jc w:val="both"/>
        <w:rPr>
          <w:rFonts w:ascii="Arial" w:hAnsi="Arial" w:cs="Arial"/>
        </w:rPr>
      </w:pPr>
    </w:p>
    <w:p w:rsidR="000067FF" w:rsidRDefault="000067FF" w:rsidP="000067FF">
      <w:pPr>
        <w:pStyle w:val="BodyTextIndent3"/>
        <w:spacing w:line="240" w:lineRule="auto"/>
        <w:ind w:left="720" w:hanging="11"/>
        <w:jc w:val="both"/>
        <w:rPr>
          <w:rFonts w:ascii="Arial" w:hAnsi="Arial" w:cs="Arial"/>
          <w:sz w:val="22"/>
          <w:szCs w:val="22"/>
        </w:rPr>
      </w:pPr>
      <w:r w:rsidRPr="00F842C5">
        <w:rPr>
          <w:rFonts w:ascii="Arial" w:hAnsi="Arial" w:cs="Arial"/>
          <w:sz w:val="22"/>
          <w:szCs w:val="22"/>
        </w:rPr>
        <w:t xml:space="preserve">Composition of </w:t>
      </w:r>
      <w:r w:rsidRPr="007C0812">
        <w:rPr>
          <w:rFonts w:ascii="Arial" w:hAnsi="Arial" w:cs="Arial"/>
          <w:sz w:val="22"/>
          <w:szCs w:val="22"/>
        </w:rPr>
        <w:t>Central Promotions Committee</w:t>
      </w:r>
      <w:r>
        <w:rPr>
          <w:rFonts w:ascii="Arial" w:hAnsi="Arial" w:cs="Arial"/>
          <w:sz w:val="22"/>
          <w:szCs w:val="22"/>
        </w:rPr>
        <w:t>:</w:t>
      </w:r>
    </w:p>
    <w:p w:rsidR="000067FF" w:rsidRDefault="000067FF" w:rsidP="000067FF">
      <w:pPr>
        <w:pStyle w:val="BodyTextIndent3"/>
        <w:spacing w:line="240" w:lineRule="auto"/>
        <w:ind w:left="720" w:hanging="720"/>
        <w:jc w:val="both"/>
        <w:rPr>
          <w:rFonts w:ascii="Arial" w:hAnsi="Arial" w:cs="Arial"/>
          <w:sz w:val="22"/>
          <w:szCs w:val="22"/>
        </w:rPr>
      </w:pPr>
    </w:p>
    <w:p w:rsidR="000067FF" w:rsidRPr="007C0812" w:rsidRDefault="000067FF" w:rsidP="000067FF">
      <w:pPr>
        <w:pStyle w:val="BodyTextIndent3"/>
        <w:numPr>
          <w:ilvl w:val="0"/>
          <w:numId w:val="1"/>
        </w:numPr>
        <w:spacing w:line="240" w:lineRule="auto"/>
        <w:ind w:hanging="720"/>
        <w:jc w:val="both"/>
        <w:rPr>
          <w:rFonts w:ascii="Arial" w:hAnsi="Arial" w:cs="Arial"/>
          <w:sz w:val="22"/>
          <w:szCs w:val="22"/>
        </w:rPr>
      </w:pPr>
      <w:r w:rsidRPr="007C0812">
        <w:rPr>
          <w:rFonts w:ascii="Arial" w:hAnsi="Arial" w:cs="Arial"/>
          <w:sz w:val="22"/>
          <w:szCs w:val="22"/>
        </w:rPr>
        <w:t>Vice Chancellor</w:t>
      </w:r>
    </w:p>
    <w:p w:rsidR="000067FF" w:rsidRPr="00BF3898" w:rsidRDefault="000067FF" w:rsidP="000067FF">
      <w:pPr>
        <w:pStyle w:val="BodyTextIndent3"/>
        <w:numPr>
          <w:ilvl w:val="0"/>
          <w:numId w:val="1"/>
        </w:numPr>
        <w:spacing w:line="240" w:lineRule="auto"/>
        <w:ind w:hanging="720"/>
        <w:jc w:val="both"/>
        <w:rPr>
          <w:rFonts w:ascii="Arial" w:hAnsi="Arial" w:cs="Arial"/>
          <w:sz w:val="22"/>
          <w:szCs w:val="22"/>
        </w:rPr>
      </w:pPr>
      <w:r w:rsidRPr="00BF3898">
        <w:rPr>
          <w:rFonts w:ascii="Arial" w:hAnsi="Arial" w:cs="Arial"/>
          <w:sz w:val="22"/>
          <w:szCs w:val="22"/>
        </w:rPr>
        <w:t>Registrar and Chief Operating Officer</w:t>
      </w:r>
    </w:p>
    <w:p w:rsidR="000067FF" w:rsidRPr="00BF3898" w:rsidRDefault="000067FF" w:rsidP="000067FF">
      <w:pPr>
        <w:pStyle w:val="BodyTextIndent3"/>
        <w:numPr>
          <w:ilvl w:val="0"/>
          <w:numId w:val="1"/>
        </w:numPr>
        <w:spacing w:line="240" w:lineRule="auto"/>
        <w:ind w:hanging="720"/>
        <w:jc w:val="both"/>
        <w:rPr>
          <w:rFonts w:ascii="Arial" w:hAnsi="Arial" w:cs="Arial"/>
          <w:sz w:val="22"/>
          <w:szCs w:val="22"/>
        </w:rPr>
      </w:pPr>
      <w:r>
        <w:rPr>
          <w:rFonts w:ascii="Arial" w:hAnsi="Arial" w:cs="Arial"/>
          <w:sz w:val="22"/>
          <w:szCs w:val="22"/>
        </w:rPr>
        <w:t>Faculty PVCs</w:t>
      </w:r>
      <w:r w:rsidRPr="00BF3898">
        <w:rPr>
          <w:rFonts w:ascii="Arial" w:hAnsi="Arial" w:cs="Arial"/>
          <w:sz w:val="22"/>
          <w:szCs w:val="22"/>
        </w:rPr>
        <w:t xml:space="preserve"> </w:t>
      </w:r>
    </w:p>
    <w:p w:rsidR="000067FF" w:rsidRPr="00BF3898" w:rsidRDefault="000067FF" w:rsidP="000067FF">
      <w:pPr>
        <w:pStyle w:val="BodyTextIndent3"/>
        <w:numPr>
          <w:ilvl w:val="0"/>
          <w:numId w:val="1"/>
        </w:numPr>
        <w:spacing w:line="240" w:lineRule="auto"/>
        <w:ind w:hanging="720"/>
        <w:jc w:val="both"/>
        <w:rPr>
          <w:rFonts w:ascii="Arial" w:hAnsi="Arial" w:cs="Arial"/>
          <w:sz w:val="22"/>
          <w:szCs w:val="22"/>
        </w:rPr>
      </w:pPr>
      <w:r w:rsidRPr="00BF3898">
        <w:rPr>
          <w:rFonts w:ascii="Arial" w:hAnsi="Arial" w:cs="Arial"/>
          <w:sz w:val="22"/>
          <w:szCs w:val="22"/>
        </w:rPr>
        <w:t>Lay Senators</w:t>
      </w:r>
    </w:p>
    <w:p w:rsidR="000067FF" w:rsidRPr="00BF3898" w:rsidRDefault="000067FF" w:rsidP="000067FF">
      <w:pPr>
        <w:pStyle w:val="BodyTextIndent3"/>
        <w:numPr>
          <w:ilvl w:val="0"/>
          <w:numId w:val="1"/>
        </w:numPr>
        <w:spacing w:line="240" w:lineRule="auto"/>
        <w:ind w:hanging="720"/>
        <w:jc w:val="both"/>
        <w:rPr>
          <w:rFonts w:ascii="Arial" w:hAnsi="Arial" w:cs="Arial"/>
          <w:sz w:val="22"/>
          <w:szCs w:val="22"/>
        </w:rPr>
      </w:pPr>
      <w:r w:rsidRPr="00BF3898">
        <w:rPr>
          <w:rFonts w:ascii="Arial" w:hAnsi="Arial" w:cs="Arial"/>
          <w:sz w:val="22"/>
          <w:szCs w:val="22"/>
        </w:rPr>
        <w:t>PVC (Research)</w:t>
      </w:r>
    </w:p>
    <w:p w:rsidR="000067FF" w:rsidRPr="00BF3898" w:rsidRDefault="000067FF" w:rsidP="000067FF">
      <w:pPr>
        <w:pStyle w:val="BodyTextIndent3"/>
        <w:numPr>
          <w:ilvl w:val="0"/>
          <w:numId w:val="1"/>
        </w:numPr>
        <w:spacing w:line="240" w:lineRule="auto"/>
        <w:ind w:hanging="720"/>
        <w:jc w:val="both"/>
        <w:rPr>
          <w:rFonts w:ascii="Arial" w:hAnsi="Arial" w:cs="Arial"/>
          <w:b/>
          <w:sz w:val="22"/>
          <w:szCs w:val="22"/>
          <w:u w:val="single"/>
        </w:rPr>
      </w:pPr>
      <w:r w:rsidRPr="00BF3898">
        <w:rPr>
          <w:rFonts w:ascii="Arial" w:hAnsi="Arial" w:cs="Arial"/>
          <w:sz w:val="22"/>
          <w:szCs w:val="22"/>
        </w:rPr>
        <w:t>PVC (Education)</w:t>
      </w:r>
    </w:p>
    <w:p w:rsidR="000067FF" w:rsidRPr="00F842C5" w:rsidRDefault="000067FF" w:rsidP="000067FF">
      <w:pPr>
        <w:pStyle w:val="BodyTextIndent3"/>
        <w:spacing w:line="240" w:lineRule="auto"/>
        <w:ind w:left="720" w:hanging="720"/>
        <w:jc w:val="both"/>
        <w:rPr>
          <w:rFonts w:ascii="Arial" w:hAnsi="Arial" w:cs="Arial"/>
          <w:sz w:val="22"/>
          <w:szCs w:val="22"/>
        </w:rPr>
      </w:pPr>
    </w:p>
    <w:p w:rsidR="000067FF" w:rsidRPr="00F842C5" w:rsidRDefault="000067FF" w:rsidP="000067FF">
      <w:pPr>
        <w:pStyle w:val="BodyTextIndent3"/>
        <w:spacing w:line="240" w:lineRule="auto"/>
        <w:ind w:left="709"/>
        <w:jc w:val="both"/>
        <w:rPr>
          <w:rFonts w:ascii="Arial" w:hAnsi="Arial" w:cs="Arial"/>
          <w:sz w:val="22"/>
          <w:szCs w:val="22"/>
        </w:rPr>
      </w:pPr>
      <w:r w:rsidRPr="00F842C5">
        <w:rPr>
          <w:rFonts w:ascii="Arial" w:hAnsi="Arial" w:cs="Arial"/>
          <w:sz w:val="22"/>
          <w:szCs w:val="22"/>
        </w:rPr>
        <w:t xml:space="preserve">The role of the Central Promotions Committee is to moderate between the Faculty Promotions Committees to ensure a consistent standard has been applied. </w:t>
      </w:r>
      <w:r w:rsidRPr="00642844">
        <w:rPr>
          <w:rFonts w:ascii="Arial" w:hAnsi="Arial" w:cs="Arial"/>
          <w:sz w:val="22"/>
          <w:szCs w:val="22"/>
        </w:rPr>
        <w:t>The Chairs of the Faculty Promotions Committees will present their assessments, explaining how their decisions were made and highlighting any case where a different decision was made by the Faculty Committee from that recommended by the School or where specific issues have caused difficulty.</w:t>
      </w:r>
      <w:r>
        <w:rPr>
          <w:rFonts w:cs="Arial"/>
          <w:sz w:val="22"/>
          <w:lang w:eastAsia="en-GB"/>
        </w:rPr>
        <w:t xml:space="preserve"> </w:t>
      </w:r>
      <w:r w:rsidRPr="00C65F53">
        <w:rPr>
          <w:rFonts w:cs="Arial"/>
          <w:sz w:val="22"/>
          <w:lang w:eastAsia="en-GB"/>
        </w:rPr>
        <w:t xml:space="preserve"> </w:t>
      </w:r>
      <w:r w:rsidRPr="007C0812">
        <w:rPr>
          <w:rFonts w:ascii="Arial" w:hAnsi="Arial" w:cs="Arial"/>
          <w:sz w:val="22"/>
          <w:szCs w:val="22"/>
        </w:rPr>
        <w:t>Final decisions will be taken in the light of evidence provided in internal and external reports.</w:t>
      </w:r>
      <w:r>
        <w:rPr>
          <w:rFonts w:ascii="Arial" w:hAnsi="Arial" w:cs="Arial"/>
          <w:sz w:val="22"/>
          <w:szCs w:val="22"/>
        </w:rPr>
        <w:t xml:space="preserve"> </w:t>
      </w:r>
      <w:r w:rsidRPr="00F842C5">
        <w:rPr>
          <w:rFonts w:ascii="Arial" w:hAnsi="Arial" w:cs="Arial"/>
          <w:sz w:val="22"/>
          <w:szCs w:val="22"/>
        </w:rPr>
        <w:t xml:space="preserve">At this stage it may exercise its power to encourage an unsuccessful applicant to apply in the next promotion exercise. </w:t>
      </w:r>
    </w:p>
    <w:p w:rsidR="000067FF" w:rsidRPr="00F842C5" w:rsidRDefault="000067FF" w:rsidP="000067FF">
      <w:pPr>
        <w:pStyle w:val="BodyTextIndent3"/>
        <w:spacing w:line="240" w:lineRule="auto"/>
        <w:ind w:left="0"/>
        <w:jc w:val="both"/>
        <w:rPr>
          <w:rFonts w:ascii="Arial" w:hAnsi="Arial" w:cs="Arial"/>
          <w:sz w:val="22"/>
          <w:szCs w:val="22"/>
        </w:rPr>
      </w:pPr>
    </w:p>
    <w:p w:rsidR="000067FF" w:rsidRDefault="000067FF" w:rsidP="000067FF">
      <w:pPr>
        <w:spacing w:after="0" w:line="240" w:lineRule="auto"/>
        <w:ind w:left="709"/>
        <w:jc w:val="both"/>
        <w:rPr>
          <w:rFonts w:ascii="Arial" w:eastAsia="Times New Roman" w:hAnsi="Arial" w:cs="Arial"/>
        </w:rPr>
      </w:pPr>
      <w:r w:rsidRPr="00F842C5">
        <w:rPr>
          <w:rFonts w:ascii="Arial" w:eastAsia="Times New Roman" w:hAnsi="Arial" w:cs="Arial"/>
        </w:rPr>
        <w:t xml:space="preserve">Where the Central Promotions Committee determines that an applicant best meets a different grade profile it reserves the right to offer promotion to a grade different from that for which application was originally made. </w:t>
      </w:r>
    </w:p>
    <w:p w:rsidR="000067FF" w:rsidRPr="00F842C5" w:rsidRDefault="000067FF" w:rsidP="000067FF">
      <w:pPr>
        <w:spacing w:after="0" w:line="240" w:lineRule="auto"/>
        <w:rPr>
          <w:rFonts w:ascii="Arial" w:eastAsia="Times New Roman" w:hAnsi="Arial" w:cs="Arial"/>
        </w:rPr>
      </w:pPr>
    </w:p>
    <w:p w:rsidR="000067FF" w:rsidRPr="001F0199" w:rsidRDefault="000067FF" w:rsidP="000067FF">
      <w:pPr>
        <w:pStyle w:val="BodyTextIndent3"/>
        <w:spacing w:line="240" w:lineRule="auto"/>
        <w:ind w:left="709"/>
        <w:jc w:val="both"/>
        <w:rPr>
          <w:rFonts w:ascii="Arial" w:hAnsi="Arial" w:cs="Arial"/>
          <w:sz w:val="22"/>
          <w:szCs w:val="22"/>
        </w:rPr>
      </w:pPr>
      <w:r w:rsidRPr="007C0812">
        <w:rPr>
          <w:rFonts w:ascii="Arial" w:hAnsi="Arial" w:cs="Arial"/>
          <w:sz w:val="22"/>
          <w:szCs w:val="22"/>
        </w:rPr>
        <w:t>Those whose applications are unsuccessful will be given an in</w:t>
      </w:r>
      <w:r>
        <w:rPr>
          <w:rFonts w:ascii="Arial" w:hAnsi="Arial" w:cs="Arial"/>
          <w:sz w:val="22"/>
          <w:szCs w:val="22"/>
        </w:rPr>
        <w:t xml:space="preserve">dication in writing of the </w:t>
      </w:r>
      <w:r w:rsidRPr="00987673">
        <w:rPr>
          <w:rFonts w:ascii="Arial" w:hAnsi="Arial" w:cs="Arial"/>
          <w:sz w:val="22"/>
          <w:szCs w:val="22"/>
        </w:rPr>
        <w:t>main areas in which they do not meet the required profile. The ECIT Director will provide verbal feedback to each applicant, followed up in writing. Feedback must include clear guidance to the member of staff regarding the specific actions necessary to increase their readiness for promotion. The Faculty Pro-Vice-Chancellor should ensure they communicate relevant information from the Central Promotions Committee to the ECIT Director in order to inform the feedback to the applicant.</w:t>
      </w:r>
    </w:p>
    <w:p w:rsidR="000067FF" w:rsidRPr="0024241E" w:rsidRDefault="000067FF" w:rsidP="000067FF">
      <w:pPr>
        <w:pStyle w:val="BodyTextIndent3"/>
        <w:spacing w:line="240" w:lineRule="auto"/>
        <w:ind w:left="709"/>
        <w:jc w:val="both"/>
        <w:rPr>
          <w:rFonts w:ascii="Arial" w:hAnsi="Arial" w:cs="Arial"/>
        </w:rPr>
      </w:pPr>
    </w:p>
    <w:p w:rsidR="000067FF" w:rsidRPr="00642844" w:rsidRDefault="000067FF" w:rsidP="000067FF">
      <w:pPr>
        <w:spacing w:after="0" w:line="240" w:lineRule="auto"/>
        <w:ind w:firstLine="709"/>
        <w:jc w:val="both"/>
        <w:rPr>
          <w:rFonts w:ascii="Arial" w:hAnsi="Arial" w:cs="Arial"/>
          <w:b/>
          <w:bCs/>
          <w:u w:val="single"/>
        </w:rPr>
      </w:pPr>
      <w:r w:rsidRPr="00642844">
        <w:rPr>
          <w:rFonts w:ascii="Arial" w:hAnsi="Arial" w:cs="Arial"/>
          <w:b/>
          <w:bCs/>
          <w:u w:val="single"/>
        </w:rPr>
        <w:t>Central Promotions Review Committee</w:t>
      </w:r>
    </w:p>
    <w:p w:rsidR="000067FF" w:rsidRPr="00F842C5" w:rsidRDefault="000067FF" w:rsidP="000067FF">
      <w:pPr>
        <w:spacing w:after="0" w:line="240" w:lineRule="auto"/>
        <w:jc w:val="both"/>
        <w:rPr>
          <w:rFonts w:ascii="Arial" w:hAnsi="Arial" w:cs="Arial"/>
        </w:rPr>
      </w:pPr>
    </w:p>
    <w:p w:rsidR="000067FF" w:rsidRDefault="000067FF" w:rsidP="000067FF">
      <w:pPr>
        <w:spacing w:after="0" w:line="240" w:lineRule="auto"/>
        <w:ind w:firstLine="709"/>
        <w:jc w:val="both"/>
        <w:rPr>
          <w:rFonts w:ascii="Arial" w:hAnsi="Arial" w:cs="Arial"/>
          <w:b/>
          <w:bCs/>
        </w:rPr>
      </w:pPr>
      <w:r w:rsidRPr="00F842C5">
        <w:rPr>
          <w:rFonts w:ascii="Arial" w:hAnsi="Arial" w:cs="Arial"/>
        </w:rPr>
        <w:t xml:space="preserve">Composition of </w:t>
      </w:r>
      <w:r w:rsidRPr="00C94615">
        <w:rPr>
          <w:rFonts w:ascii="Arial" w:hAnsi="Arial" w:cs="Arial"/>
          <w:bCs/>
        </w:rPr>
        <w:t>Central Promotions Review Committee:</w:t>
      </w:r>
    </w:p>
    <w:p w:rsidR="000067FF" w:rsidRPr="00F842C5" w:rsidRDefault="000067FF" w:rsidP="000067FF">
      <w:pPr>
        <w:spacing w:after="0" w:line="240" w:lineRule="auto"/>
        <w:jc w:val="both"/>
        <w:rPr>
          <w:rFonts w:ascii="Arial" w:hAnsi="Arial" w:cs="Arial"/>
        </w:rPr>
      </w:pPr>
    </w:p>
    <w:p w:rsidR="000067FF" w:rsidRPr="00C94615" w:rsidRDefault="000067FF" w:rsidP="000067FF">
      <w:pPr>
        <w:pStyle w:val="ListParagraph"/>
        <w:numPr>
          <w:ilvl w:val="0"/>
          <w:numId w:val="3"/>
        </w:numPr>
        <w:spacing w:after="0" w:line="240" w:lineRule="auto"/>
        <w:ind w:hanging="720"/>
        <w:jc w:val="both"/>
        <w:rPr>
          <w:rFonts w:ascii="Arial" w:hAnsi="Arial" w:cs="Arial"/>
        </w:rPr>
      </w:pPr>
      <w:r w:rsidRPr="00C94615">
        <w:rPr>
          <w:rFonts w:ascii="Arial" w:hAnsi="Arial" w:cs="Arial"/>
        </w:rPr>
        <w:t xml:space="preserve">Pro-Vice Chancellor for </w:t>
      </w:r>
      <w:r>
        <w:rPr>
          <w:rFonts w:ascii="Arial" w:hAnsi="Arial" w:cs="Arial"/>
        </w:rPr>
        <w:t>Internationalisation and Engagement;</w:t>
      </w:r>
    </w:p>
    <w:p w:rsidR="000067FF" w:rsidRPr="007C0812" w:rsidRDefault="000067FF" w:rsidP="000067FF">
      <w:pPr>
        <w:pStyle w:val="BodyTextIndent3"/>
        <w:numPr>
          <w:ilvl w:val="0"/>
          <w:numId w:val="3"/>
        </w:numPr>
        <w:spacing w:line="240" w:lineRule="auto"/>
        <w:ind w:hanging="720"/>
        <w:jc w:val="both"/>
        <w:rPr>
          <w:rFonts w:ascii="Arial" w:hAnsi="Arial" w:cs="Arial"/>
          <w:sz w:val="22"/>
          <w:szCs w:val="22"/>
        </w:rPr>
      </w:pPr>
      <w:r w:rsidRPr="007C0812">
        <w:rPr>
          <w:rFonts w:ascii="Arial" w:hAnsi="Arial" w:cs="Arial"/>
          <w:sz w:val="22"/>
          <w:szCs w:val="22"/>
        </w:rPr>
        <w:t>Member of Professoriate</w:t>
      </w:r>
      <w:r>
        <w:rPr>
          <w:rFonts w:ascii="Arial" w:hAnsi="Arial" w:cs="Arial"/>
          <w:sz w:val="22"/>
          <w:szCs w:val="22"/>
        </w:rPr>
        <w:t>;</w:t>
      </w:r>
    </w:p>
    <w:p w:rsidR="000067FF" w:rsidRPr="007C0812" w:rsidRDefault="000067FF" w:rsidP="000067FF">
      <w:pPr>
        <w:pStyle w:val="BodyTextIndent3"/>
        <w:numPr>
          <w:ilvl w:val="0"/>
          <w:numId w:val="3"/>
        </w:numPr>
        <w:spacing w:line="240" w:lineRule="auto"/>
        <w:ind w:hanging="720"/>
        <w:jc w:val="both"/>
        <w:rPr>
          <w:rFonts w:ascii="Arial" w:hAnsi="Arial" w:cs="Arial"/>
          <w:sz w:val="22"/>
          <w:szCs w:val="22"/>
        </w:rPr>
      </w:pPr>
      <w:r w:rsidRPr="007C0812">
        <w:rPr>
          <w:rFonts w:ascii="Arial" w:hAnsi="Arial" w:cs="Arial"/>
          <w:sz w:val="22"/>
          <w:szCs w:val="22"/>
        </w:rPr>
        <w:t>1 Lay Senator (not previously involved)</w:t>
      </w:r>
      <w:r>
        <w:rPr>
          <w:rFonts w:ascii="Arial" w:hAnsi="Arial" w:cs="Arial"/>
          <w:sz w:val="22"/>
          <w:szCs w:val="22"/>
        </w:rPr>
        <w:t>;</w:t>
      </w:r>
    </w:p>
    <w:p w:rsidR="000067FF" w:rsidRPr="007C0812" w:rsidRDefault="000067FF" w:rsidP="000067FF">
      <w:pPr>
        <w:pStyle w:val="BodyTextIndent3"/>
        <w:numPr>
          <w:ilvl w:val="0"/>
          <w:numId w:val="3"/>
        </w:numPr>
        <w:spacing w:line="240" w:lineRule="auto"/>
        <w:ind w:hanging="720"/>
        <w:jc w:val="both"/>
        <w:rPr>
          <w:rFonts w:ascii="Arial" w:hAnsi="Arial" w:cs="Arial"/>
          <w:sz w:val="22"/>
          <w:szCs w:val="22"/>
        </w:rPr>
      </w:pPr>
      <w:r w:rsidRPr="007C0812">
        <w:rPr>
          <w:rFonts w:ascii="Arial" w:hAnsi="Arial" w:cs="Arial"/>
          <w:sz w:val="22"/>
          <w:szCs w:val="22"/>
        </w:rPr>
        <w:t>Director of Human Resources</w:t>
      </w:r>
      <w:r>
        <w:rPr>
          <w:rFonts w:ascii="Arial" w:hAnsi="Arial" w:cs="Arial"/>
          <w:sz w:val="22"/>
          <w:szCs w:val="22"/>
        </w:rPr>
        <w:t>.</w:t>
      </w:r>
    </w:p>
    <w:p w:rsidR="000067FF" w:rsidRDefault="000067FF" w:rsidP="000067FF">
      <w:pPr>
        <w:spacing w:after="0" w:line="240" w:lineRule="auto"/>
        <w:jc w:val="both"/>
        <w:rPr>
          <w:rFonts w:ascii="Arial" w:hAnsi="Arial" w:cs="Arial"/>
        </w:rPr>
      </w:pPr>
    </w:p>
    <w:p w:rsidR="000067FF" w:rsidRDefault="000067FF" w:rsidP="000067FF">
      <w:pPr>
        <w:spacing w:after="0" w:line="240" w:lineRule="auto"/>
        <w:ind w:left="709"/>
        <w:jc w:val="both"/>
        <w:rPr>
          <w:rFonts w:ascii="Arial" w:hAnsi="Arial" w:cs="Arial"/>
        </w:rPr>
      </w:pPr>
      <w:r w:rsidRPr="007C0812">
        <w:rPr>
          <w:rFonts w:ascii="Arial" w:hAnsi="Arial" w:cs="Arial"/>
        </w:rPr>
        <w:t>The Central Promotions Review Committee will be comprised of individuals not previously involved in the process.</w:t>
      </w:r>
      <w:r>
        <w:rPr>
          <w:rFonts w:ascii="Arial" w:hAnsi="Arial" w:cs="Arial"/>
        </w:rPr>
        <w:t xml:space="preserve"> </w:t>
      </w:r>
    </w:p>
    <w:p w:rsidR="000067FF" w:rsidRDefault="000067FF" w:rsidP="000067FF">
      <w:pPr>
        <w:pStyle w:val="BodyTextIndent3"/>
        <w:spacing w:line="240" w:lineRule="auto"/>
        <w:ind w:left="720" w:hanging="720"/>
        <w:jc w:val="both"/>
        <w:rPr>
          <w:rFonts w:ascii="Arial" w:hAnsi="Arial" w:cs="Arial"/>
          <w:sz w:val="22"/>
          <w:szCs w:val="22"/>
        </w:rPr>
      </w:pPr>
    </w:p>
    <w:p w:rsidR="000067FF" w:rsidRDefault="000067FF" w:rsidP="000067FF">
      <w:pPr>
        <w:pStyle w:val="BodyTextIndent3"/>
        <w:spacing w:line="240" w:lineRule="auto"/>
        <w:ind w:left="709"/>
        <w:jc w:val="both"/>
        <w:rPr>
          <w:rFonts w:ascii="Arial" w:hAnsi="Arial" w:cs="Arial"/>
          <w:sz w:val="22"/>
          <w:szCs w:val="22"/>
        </w:rPr>
      </w:pPr>
      <w:r w:rsidRPr="007C0812">
        <w:rPr>
          <w:rFonts w:ascii="Arial" w:hAnsi="Arial" w:cs="Arial"/>
          <w:sz w:val="22"/>
          <w:szCs w:val="22"/>
        </w:rPr>
        <w:t>The Central Promotions Review Committee will consider each case and will advise applicants of the outcome</w:t>
      </w:r>
      <w:r>
        <w:rPr>
          <w:rFonts w:ascii="Arial" w:hAnsi="Arial" w:cs="Arial"/>
          <w:sz w:val="22"/>
          <w:szCs w:val="22"/>
        </w:rPr>
        <w:t xml:space="preserve"> </w:t>
      </w:r>
      <w:r w:rsidRPr="00C93BBB">
        <w:rPr>
          <w:rFonts w:ascii="Arial" w:hAnsi="Arial" w:cs="Arial"/>
          <w:sz w:val="22"/>
          <w:szCs w:val="22"/>
        </w:rPr>
        <w:t>and its decision is final</w:t>
      </w:r>
      <w:r w:rsidRPr="007C0812">
        <w:rPr>
          <w:rFonts w:ascii="Arial" w:hAnsi="Arial" w:cs="Arial"/>
          <w:sz w:val="22"/>
          <w:szCs w:val="22"/>
        </w:rPr>
        <w:t>.</w:t>
      </w:r>
    </w:p>
    <w:p w:rsidR="000067FF" w:rsidRDefault="000067FF" w:rsidP="000067FF">
      <w:pPr>
        <w:pStyle w:val="BodyTextIndent3"/>
        <w:spacing w:line="240" w:lineRule="auto"/>
        <w:ind w:left="709"/>
        <w:jc w:val="both"/>
        <w:rPr>
          <w:rFonts w:ascii="Arial" w:hAnsi="Arial" w:cs="Arial"/>
          <w:sz w:val="22"/>
          <w:szCs w:val="22"/>
        </w:rPr>
      </w:pPr>
    </w:p>
    <w:p w:rsidR="000067FF" w:rsidRPr="007C0812" w:rsidRDefault="000067FF" w:rsidP="000067FF">
      <w:pPr>
        <w:pStyle w:val="BodyTextIndent3"/>
        <w:spacing w:line="240" w:lineRule="auto"/>
        <w:ind w:left="709"/>
        <w:jc w:val="both"/>
        <w:rPr>
          <w:rFonts w:ascii="Arial" w:hAnsi="Arial" w:cs="Arial"/>
          <w:sz w:val="22"/>
          <w:szCs w:val="22"/>
        </w:rPr>
      </w:pPr>
      <w:r>
        <w:rPr>
          <w:rFonts w:ascii="Arial" w:hAnsi="Arial" w:cs="Arial"/>
          <w:sz w:val="22"/>
          <w:szCs w:val="22"/>
        </w:rPr>
        <w:t>There should be female representation on all Promotions Committees.</w:t>
      </w:r>
    </w:p>
    <w:p w:rsidR="000067FF" w:rsidRPr="007C0812" w:rsidRDefault="000067FF" w:rsidP="000067FF">
      <w:pPr>
        <w:pStyle w:val="BodyTextIndent3"/>
        <w:spacing w:line="240" w:lineRule="auto"/>
        <w:ind w:left="709"/>
        <w:jc w:val="both"/>
        <w:rPr>
          <w:rFonts w:ascii="Arial" w:hAnsi="Arial" w:cs="Arial"/>
          <w:sz w:val="22"/>
          <w:szCs w:val="22"/>
        </w:rPr>
      </w:pPr>
    </w:p>
    <w:p w:rsidR="000067FF" w:rsidRDefault="000067FF" w:rsidP="000067FF">
      <w:pPr>
        <w:spacing w:after="0" w:line="240" w:lineRule="auto"/>
        <w:rPr>
          <w:rFonts w:ascii="Arial" w:hAnsi="Arial" w:cs="Arial"/>
        </w:rPr>
      </w:pPr>
    </w:p>
    <w:p w:rsidR="005358D6" w:rsidRDefault="005358D6"/>
    <w:sectPr w:rsidR="005358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50265"/>
    <w:multiLevelType w:val="hybridMultilevel"/>
    <w:tmpl w:val="8D964DC0"/>
    <w:lvl w:ilvl="0" w:tplc="24507A6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18B0556"/>
    <w:multiLevelType w:val="hybridMultilevel"/>
    <w:tmpl w:val="C868FA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39E136EE"/>
    <w:multiLevelType w:val="hybridMultilevel"/>
    <w:tmpl w:val="06A8AD8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66715394"/>
    <w:multiLevelType w:val="hybridMultilevel"/>
    <w:tmpl w:val="37AE57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7FF"/>
    <w:rsid w:val="000067FF"/>
    <w:rsid w:val="005358D6"/>
    <w:rsid w:val="00DD2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3B16A-24EC-44B7-B5BB-DCE93821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7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0067FF"/>
    <w:pPr>
      <w:spacing w:after="0" w:line="480" w:lineRule="auto"/>
      <w:ind w:left="567"/>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0067FF"/>
    <w:rPr>
      <w:rFonts w:ascii="Times New Roman" w:eastAsia="Times New Roman" w:hAnsi="Times New Roman" w:cs="Times New Roman"/>
      <w:sz w:val="24"/>
      <w:szCs w:val="20"/>
    </w:rPr>
  </w:style>
  <w:style w:type="paragraph" w:styleId="ListParagraph">
    <w:name w:val="List Paragraph"/>
    <w:basedOn w:val="Normal"/>
    <w:uiPriority w:val="34"/>
    <w:qFormat/>
    <w:rsid w:val="00006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7D6A84-7B37-451B-BF28-CDCB1AFB758C}"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446D35CE-B60B-4AEA-8E9D-081AFF1E9A10}">
      <dgm:prSet phldrT="[Text]"/>
      <dgm:spPr>
        <a:xfrm rot="5400000">
          <a:off x="-180022" y="180877"/>
          <a:ext cx="1200150" cy="840105"/>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n-GB">
              <a:solidFill>
                <a:sysClr val="window" lastClr="FFFFFF"/>
              </a:solidFill>
              <a:latin typeface="Calibri" panose="020F0502020204030204"/>
              <a:ea typeface="+mn-ea"/>
              <a:cs typeface="+mn-cs"/>
            </a:rPr>
            <a:t>Step1</a:t>
          </a:r>
        </a:p>
      </dgm:t>
    </dgm:pt>
    <dgm:pt modelId="{0DEE987D-78E6-483C-8623-23F6DA3E87AD}" type="parTrans" cxnId="{385BE72C-2B08-4F9F-9A0F-140D66C092DD}">
      <dgm:prSet/>
      <dgm:spPr/>
      <dgm:t>
        <a:bodyPr/>
        <a:lstStyle/>
        <a:p>
          <a:endParaRPr lang="en-GB"/>
        </a:p>
      </dgm:t>
    </dgm:pt>
    <dgm:pt modelId="{0EE94821-5BCB-48CC-94D0-1F70B1F74CD8}" type="sibTrans" cxnId="{385BE72C-2B08-4F9F-9A0F-140D66C092DD}">
      <dgm:prSet/>
      <dgm:spPr/>
      <dgm:t>
        <a:bodyPr/>
        <a:lstStyle/>
        <a:p>
          <a:endParaRPr lang="en-GB"/>
        </a:p>
      </dgm:t>
    </dgm:pt>
    <dgm:pt modelId="{6B3A4012-DFB9-4B05-8198-421BD416E013}">
      <dgm:prSet phldrT="[Text]"/>
      <dgm:spPr>
        <a:xfrm rot="5400000">
          <a:off x="-180022" y="1180147"/>
          <a:ext cx="1200150" cy="840105"/>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n-GB">
              <a:solidFill>
                <a:sysClr val="window" lastClr="FFFFFF"/>
              </a:solidFill>
              <a:latin typeface="Calibri" panose="020F0502020204030204"/>
              <a:ea typeface="+mn-ea"/>
              <a:cs typeface="+mn-cs"/>
            </a:rPr>
            <a:t>Step 2</a:t>
          </a:r>
        </a:p>
      </dgm:t>
    </dgm:pt>
    <dgm:pt modelId="{2C5024F5-C74F-48DF-A04B-24322FFCC2B2}" type="parTrans" cxnId="{B0FCF11B-E545-411C-9D81-3234B59C4499}">
      <dgm:prSet/>
      <dgm:spPr/>
      <dgm:t>
        <a:bodyPr/>
        <a:lstStyle/>
        <a:p>
          <a:endParaRPr lang="en-GB"/>
        </a:p>
      </dgm:t>
    </dgm:pt>
    <dgm:pt modelId="{EE8D7B45-C8F1-4CD4-912D-84BC55AE2DBD}" type="sibTrans" cxnId="{B0FCF11B-E545-411C-9D81-3234B59C4499}">
      <dgm:prSet/>
      <dgm:spPr/>
      <dgm:t>
        <a:bodyPr/>
        <a:lstStyle/>
        <a:p>
          <a:endParaRPr lang="en-GB"/>
        </a:p>
      </dgm:t>
    </dgm:pt>
    <dgm:pt modelId="{2355F5E1-2EF9-403E-A806-969A800A6CE7}">
      <dgm:prSet phldrT="[Text]" custT="1"/>
      <dgm:spPr>
        <a:xfrm rot="5400000">
          <a:off x="2773203" y="-932973"/>
          <a:ext cx="780097" cy="4646295"/>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GB" sz="1300" b="1">
              <a:latin typeface="+mn-lt"/>
              <a:cs typeface="Arial" panose="020B0604020202020204" pitchFamily="34" charset="0"/>
            </a:rPr>
            <a:t>Central Promotions Committee </a:t>
          </a:r>
          <a:r>
            <a:rPr lang="en-GB" sz="1300">
              <a:latin typeface="+mn-lt"/>
              <a:cs typeface="Arial" panose="020B0604020202020204" pitchFamily="34" charset="0"/>
            </a:rPr>
            <a:t>reviews all recommendations, makes final decisions on promotions and writes to let applicants know the outcome. The Chairs of the Faculty Promotions Committees will present their assessments to the Central Committee. </a:t>
          </a:r>
          <a:endParaRPr lang="en-GB" sz="1300">
            <a:solidFill>
              <a:sysClr val="windowText" lastClr="000000">
                <a:hueOff val="0"/>
                <a:satOff val="0"/>
                <a:lumOff val="0"/>
                <a:alphaOff val="0"/>
              </a:sysClr>
            </a:solidFill>
            <a:latin typeface="+mn-lt"/>
            <a:ea typeface="+mn-ea"/>
            <a:cs typeface="Arial" panose="020B0604020202020204" pitchFamily="34" charset="0"/>
          </a:endParaRPr>
        </a:p>
      </dgm:t>
    </dgm:pt>
    <dgm:pt modelId="{B4142130-BAF5-49DD-8289-5DFC46B514C2}" type="parTrans" cxnId="{26E7C6F9-AFEA-4ED9-86C2-41C7FC68BB57}">
      <dgm:prSet/>
      <dgm:spPr/>
      <dgm:t>
        <a:bodyPr/>
        <a:lstStyle/>
        <a:p>
          <a:endParaRPr lang="en-GB"/>
        </a:p>
      </dgm:t>
    </dgm:pt>
    <dgm:pt modelId="{00837DD1-0D36-41FD-B607-5760325D54FA}" type="sibTrans" cxnId="{26E7C6F9-AFEA-4ED9-86C2-41C7FC68BB57}">
      <dgm:prSet/>
      <dgm:spPr/>
      <dgm:t>
        <a:bodyPr/>
        <a:lstStyle/>
        <a:p>
          <a:endParaRPr lang="en-GB"/>
        </a:p>
      </dgm:t>
    </dgm:pt>
    <dgm:pt modelId="{20F5FA1A-D719-4141-B168-3B58DAE73A4E}">
      <dgm:prSet phldrT="[Text]"/>
      <dgm:spPr>
        <a:xfrm rot="5400000">
          <a:off x="-180022" y="2179417"/>
          <a:ext cx="1200150" cy="840105"/>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n-GB">
              <a:solidFill>
                <a:sysClr val="window" lastClr="FFFFFF"/>
              </a:solidFill>
              <a:latin typeface="Calibri" panose="020F0502020204030204"/>
              <a:ea typeface="+mn-ea"/>
              <a:cs typeface="+mn-cs"/>
            </a:rPr>
            <a:t>Step 3</a:t>
          </a:r>
        </a:p>
      </dgm:t>
    </dgm:pt>
    <dgm:pt modelId="{223349EF-A6AA-42B2-91EC-2104D591D837}" type="parTrans" cxnId="{D96A6D97-1C8D-42CA-B2BE-B6942E1EF38F}">
      <dgm:prSet/>
      <dgm:spPr/>
      <dgm:t>
        <a:bodyPr/>
        <a:lstStyle/>
        <a:p>
          <a:endParaRPr lang="en-GB"/>
        </a:p>
      </dgm:t>
    </dgm:pt>
    <dgm:pt modelId="{DFF100BA-BC1D-498C-91C9-E659543305F8}" type="sibTrans" cxnId="{D96A6D97-1C8D-42CA-B2BE-B6942E1EF38F}">
      <dgm:prSet/>
      <dgm:spPr/>
      <dgm:t>
        <a:bodyPr/>
        <a:lstStyle/>
        <a:p>
          <a:endParaRPr lang="en-GB"/>
        </a:p>
      </dgm:t>
    </dgm:pt>
    <dgm:pt modelId="{0CDE6B6D-9CCD-48FB-B132-1183AB32B03E}">
      <dgm:prSet phldrT="[Text]" custT="1"/>
      <dgm:spPr>
        <a:xfrm rot="5400000">
          <a:off x="2773203" y="66296"/>
          <a:ext cx="780097" cy="4646295"/>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GB" sz="1300" b="1">
              <a:latin typeface="+mn-lt"/>
              <a:cs typeface="Arial" panose="020B0604020202020204" pitchFamily="34" charset="0"/>
            </a:rPr>
            <a:t>Central Promotions Review Committee </a:t>
          </a:r>
          <a:r>
            <a:rPr lang="en-GB" sz="1300">
              <a:latin typeface="+mn-lt"/>
              <a:cs typeface="Arial" panose="020B0604020202020204" pitchFamily="34" charset="0"/>
            </a:rPr>
            <a:t>considers each application for review and will advise applicants of the outcome</a:t>
          </a:r>
          <a:endParaRPr lang="en-GB" sz="1300">
            <a:solidFill>
              <a:sysClr val="windowText" lastClr="000000">
                <a:hueOff val="0"/>
                <a:satOff val="0"/>
                <a:lumOff val="0"/>
                <a:alphaOff val="0"/>
              </a:sysClr>
            </a:solidFill>
            <a:latin typeface="+mn-lt"/>
            <a:ea typeface="+mn-ea"/>
            <a:cs typeface="Arial" panose="020B0604020202020204" pitchFamily="34" charset="0"/>
          </a:endParaRPr>
        </a:p>
      </dgm:t>
    </dgm:pt>
    <dgm:pt modelId="{2D6BC007-8F48-4A3E-9CC3-D404AE271B3F}" type="parTrans" cxnId="{F9209A24-36F2-47B5-A369-09358FFEE5FF}">
      <dgm:prSet/>
      <dgm:spPr/>
      <dgm:t>
        <a:bodyPr/>
        <a:lstStyle/>
        <a:p>
          <a:endParaRPr lang="en-GB"/>
        </a:p>
      </dgm:t>
    </dgm:pt>
    <dgm:pt modelId="{8C13CC3D-EE0B-44D4-8EB2-813A6F8849DC}" type="sibTrans" cxnId="{F9209A24-36F2-47B5-A369-09358FFEE5FF}">
      <dgm:prSet/>
      <dgm:spPr/>
      <dgm:t>
        <a:bodyPr/>
        <a:lstStyle/>
        <a:p>
          <a:endParaRPr lang="en-GB"/>
        </a:p>
      </dgm:t>
    </dgm:pt>
    <dgm:pt modelId="{D45996C0-88CB-4EDA-8F03-CD9903A6FD46}">
      <dgm:prSet phldrT="[Text]" custT="1"/>
      <dgm:spPr>
        <a:xfrm rot="5400000">
          <a:off x="2773203" y="-1932243"/>
          <a:ext cx="780097" cy="4646295"/>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GB" sz="1300" b="1">
              <a:solidFill>
                <a:sysClr val="windowText" lastClr="000000">
                  <a:hueOff val="0"/>
                  <a:satOff val="0"/>
                  <a:lumOff val="0"/>
                  <a:alphaOff val="0"/>
                </a:sysClr>
              </a:solidFill>
              <a:latin typeface="+mn-lt"/>
              <a:ea typeface="+mn-ea"/>
              <a:cs typeface="Arial" panose="020B0604020202020204" pitchFamily="34" charset="0"/>
            </a:rPr>
            <a:t>Faculty Promotions Committees </a:t>
          </a:r>
          <a:r>
            <a:rPr lang="en-GB" sz="1300">
              <a:solidFill>
                <a:sysClr val="windowText" lastClr="000000">
                  <a:hueOff val="0"/>
                  <a:satOff val="0"/>
                  <a:lumOff val="0"/>
                  <a:alphaOff val="0"/>
                </a:sysClr>
              </a:solidFill>
              <a:latin typeface="+mn-lt"/>
              <a:ea typeface="+mn-ea"/>
              <a:cs typeface="Arial" panose="020B0604020202020204" pitchFamily="34" charset="0"/>
            </a:rPr>
            <a:t>consider applications from their Faculty. Head of School/ ECIT Director </a:t>
          </a:r>
          <a:r>
            <a:rPr lang="en-GB" sz="1300">
              <a:latin typeface="+mn-lt"/>
              <a:cs typeface="Arial" panose="020B0604020202020204" pitchFamily="34" charset="0"/>
            </a:rPr>
            <a:t>will attend and be asked to comment on each application from the Institute to assist the Committee in coming to a recommendation.  </a:t>
          </a:r>
          <a:endParaRPr lang="en-GB" sz="1300">
            <a:solidFill>
              <a:sysClr val="windowText" lastClr="000000">
                <a:hueOff val="0"/>
                <a:satOff val="0"/>
                <a:lumOff val="0"/>
                <a:alphaOff val="0"/>
              </a:sysClr>
            </a:solidFill>
            <a:latin typeface="+mn-lt"/>
            <a:ea typeface="+mn-ea"/>
            <a:cs typeface="Arial" panose="020B0604020202020204" pitchFamily="34" charset="0"/>
          </a:endParaRPr>
        </a:p>
      </dgm:t>
    </dgm:pt>
    <dgm:pt modelId="{6C6BA5B3-AE44-4B0F-ACDD-359365554F5C}" type="sibTrans" cxnId="{73A71C12-2D0E-4C13-8971-0DB116C07B75}">
      <dgm:prSet/>
      <dgm:spPr/>
      <dgm:t>
        <a:bodyPr/>
        <a:lstStyle/>
        <a:p>
          <a:endParaRPr lang="en-GB"/>
        </a:p>
      </dgm:t>
    </dgm:pt>
    <dgm:pt modelId="{0B975BE7-C220-40A2-A119-36CBFCD4146E}" type="parTrans" cxnId="{73A71C12-2D0E-4C13-8971-0DB116C07B75}">
      <dgm:prSet/>
      <dgm:spPr/>
      <dgm:t>
        <a:bodyPr/>
        <a:lstStyle/>
        <a:p>
          <a:endParaRPr lang="en-GB"/>
        </a:p>
      </dgm:t>
    </dgm:pt>
    <dgm:pt modelId="{AA2A5F50-3AE8-4ADA-8803-CA819D818994}" type="pres">
      <dgm:prSet presAssocID="{007D6A84-7B37-451B-BF28-CDCB1AFB758C}" presName="linearFlow" presStyleCnt="0">
        <dgm:presLayoutVars>
          <dgm:dir/>
          <dgm:animLvl val="lvl"/>
          <dgm:resizeHandles val="exact"/>
        </dgm:presLayoutVars>
      </dgm:prSet>
      <dgm:spPr/>
      <dgm:t>
        <a:bodyPr/>
        <a:lstStyle/>
        <a:p>
          <a:endParaRPr lang="en-GB"/>
        </a:p>
      </dgm:t>
    </dgm:pt>
    <dgm:pt modelId="{F894975C-C95E-4A13-B332-3F4963A6CBF7}" type="pres">
      <dgm:prSet presAssocID="{446D35CE-B60B-4AEA-8E9D-081AFF1E9A10}" presName="composite" presStyleCnt="0"/>
      <dgm:spPr/>
    </dgm:pt>
    <dgm:pt modelId="{0A7F6905-CC52-4244-8650-432C0DED3F5C}" type="pres">
      <dgm:prSet presAssocID="{446D35CE-B60B-4AEA-8E9D-081AFF1E9A10}" presName="parentText" presStyleLbl="alignNode1" presStyleIdx="0" presStyleCnt="3">
        <dgm:presLayoutVars>
          <dgm:chMax val="1"/>
          <dgm:bulletEnabled val="1"/>
        </dgm:presLayoutVars>
      </dgm:prSet>
      <dgm:spPr>
        <a:prstGeom prst="chevron">
          <a:avLst/>
        </a:prstGeom>
      </dgm:spPr>
      <dgm:t>
        <a:bodyPr/>
        <a:lstStyle/>
        <a:p>
          <a:endParaRPr lang="en-GB"/>
        </a:p>
      </dgm:t>
    </dgm:pt>
    <dgm:pt modelId="{4BF40595-D364-4479-92E0-9ADACF2528F5}" type="pres">
      <dgm:prSet presAssocID="{446D35CE-B60B-4AEA-8E9D-081AFF1E9A10}" presName="descendantText" presStyleLbl="alignAcc1" presStyleIdx="0" presStyleCnt="3" custScaleY="100000" custLinFactNeighborX="0" custLinFactNeighborY="-1725">
        <dgm:presLayoutVars>
          <dgm:bulletEnabled val="1"/>
        </dgm:presLayoutVars>
      </dgm:prSet>
      <dgm:spPr>
        <a:prstGeom prst="round2SameRect">
          <a:avLst/>
        </a:prstGeom>
      </dgm:spPr>
      <dgm:t>
        <a:bodyPr/>
        <a:lstStyle/>
        <a:p>
          <a:endParaRPr lang="en-GB"/>
        </a:p>
      </dgm:t>
    </dgm:pt>
    <dgm:pt modelId="{6476C39C-AB48-413B-BD32-2A20D358F966}" type="pres">
      <dgm:prSet presAssocID="{0EE94821-5BCB-48CC-94D0-1F70B1F74CD8}" presName="sp" presStyleCnt="0"/>
      <dgm:spPr/>
    </dgm:pt>
    <dgm:pt modelId="{E0185683-FC42-42EA-AA4B-B70736FA8EFF}" type="pres">
      <dgm:prSet presAssocID="{6B3A4012-DFB9-4B05-8198-421BD416E013}" presName="composite" presStyleCnt="0"/>
      <dgm:spPr/>
    </dgm:pt>
    <dgm:pt modelId="{72F6221A-9DA2-4ADE-BD6C-FAB3C4251700}" type="pres">
      <dgm:prSet presAssocID="{6B3A4012-DFB9-4B05-8198-421BD416E013}" presName="parentText" presStyleLbl="alignNode1" presStyleIdx="1" presStyleCnt="3">
        <dgm:presLayoutVars>
          <dgm:chMax val="1"/>
          <dgm:bulletEnabled val="1"/>
        </dgm:presLayoutVars>
      </dgm:prSet>
      <dgm:spPr>
        <a:prstGeom prst="chevron">
          <a:avLst/>
        </a:prstGeom>
      </dgm:spPr>
      <dgm:t>
        <a:bodyPr/>
        <a:lstStyle/>
        <a:p>
          <a:endParaRPr lang="en-GB"/>
        </a:p>
      </dgm:t>
    </dgm:pt>
    <dgm:pt modelId="{66D70E2C-F4AD-4955-AE19-0A38D8065BAB}" type="pres">
      <dgm:prSet presAssocID="{6B3A4012-DFB9-4B05-8198-421BD416E013}" presName="descendantText" presStyleLbl="alignAcc1" presStyleIdx="1" presStyleCnt="3">
        <dgm:presLayoutVars>
          <dgm:bulletEnabled val="1"/>
        </dgm:presLayoutVars>
      </dgm:prSet>
      <dgm:spPr>
        <a:prstGeom prst="round2SameRect">
          <a:avLst/>
        </a:prstGeom>
      </dgm:spPr>
      <dgm:t>
        <a:bodyPr/>
        <a:lstStyle/>
        <a:p>
          <a:endParaRPr lang="en-GB"/>
        </a:p>
      </dgm:t>
    </dgm:pt>
    <dgm:pt modelId="{53AC4967-28BF-4DBF-BCB0-E5CAF0CA0ECF}" type="pres">
      <dgm:prSet presAssocID="{EE8D7B45-C8F1-4CD4-912D-84BC55AE2DBD}" presName="sp" presStyleCnt="0"/>
      <dgm:spPr/>
    </dgm:pt>
    <dgm:pt modelId="{0D76BE3F-79EB-4D8F-94F1-F78548E9B846}" type="pres">
      <dgm:prSet presAssocID="{20F5FA1A-D719-4141-B168-3B58DAE73A4E}" presName="composite" presStyleCnt="0"/>
      <dgm:spPr/>
    </dgm:pt>
    <dgm:pt modelId="{0B5E8517-D479-4500-BA4D-0575FF8C0F25}" type="pres">
      <dgm:prSet presAssocID="{20F5FA1A-D719-4141-B168-3B58DAE73A4E}" presName="parentText" presStyleLbl="alignNode1" presStyleIdx="2" presStyleCnt="3">
        <dgm:presLayoutVars>
          <dgm:chMax val="1"/>
          <dgm:bulletEnabled val="1"/>
        </dgm:presLayoutVars>
      </dgm:prSet>
      <dgm:spPr>
        <a:prstGeom prst="chevron">
          <a:avLst/>
        </a:prstGeom>
      </dgm:spPr>
      <dgm:t>
        <a:bodyPr/>
        <a:lstStyle/>
        <a:p>
          <a:endParaRPr lang="en-GB"/>
        </a:p>
      </dgm:t>
    </dgm:pt>
    <dgm:pt modelId="{F1FDACBC-0D01-44F1-912C-12BD435F7B83}" type="pres">
      <dgm:prSet presAssocID="{20F5FA1A-D719-4141-B168-3B58DAE73A4E}" presName="descendantText" presStyleLbl="alignAcc1" presStyleIdx="2" presStyleCnt="3">
        <dgm:presLayoutVars>
          <dgm:bulletEnabled val="1"/>
        </dgm:presLayoutVars>
      </dgm:prSet>
      <dgm:spPr>
        <a:prstGeom prst="round2SameRect">
          <a:avLst/>
        </a:prstGeom>
      </dgm:spPr>
      <dgm:t>
        <a:bodyPr/>
        <a:lstStyle/>
        <a:p>
          <a:endParaRPr lang="en-GB"/>
        </a:p>
      </dgm:t>
    </dgm:pt>
  </dgm:ptLst>
  <dgm:cxnLst>
    <dgm:cxn modelId="{B0FCF11B-E545-411C-9D81-3234B59C4499}" srcId="{007D6A84-7B37-451B-BF28-CDCB1AFB758C}" destId="{6B3A4012-DFB9-4B05-8198-421BD416E013}" srcOrd="1" destOrd="0" parTransId="{2C5024F5-C74F-48DF-A04B-24322FFCC2B2}" sibTransId="{EE8D7B45-C8F1-4CD4-912D-84BC55AE2DBD}"/>
    <dgm:cxn modelId="{F9209A24-36F2-47B5-A369-09358FFEE5FF}" srcId="{20F5FA1A-D719-4141-B168-3B58DAE73A4E}" destId="{0CDE6B6D-9CCD-48FB-B132-1183AB32B03E}" srcOrd="0" destOrd="0" parTransId="{2D6BC007-8F48-4A3E-9CC3-D404AE271B3F}" sibTransId="{8C13CC3D-EE0B-44D4-8EB2-813A6F8849DC}"/>
    <dgm:cxn modelId="{73A71C12-2D0E-4C13-8971-0DB116C07B75}" srcId="{446D35CE-B60B-4AEA-8E9D-081AFF1E9A10}" destId="{D45996C0-88CB-4EDA-8F03-CD9903A6FD46}" srcOrd="0" destOrd="0" parTransId="{0B975BE7-C220-40A2-A119-36CBFCD4146E}" sibTransId="{6C6BA5B3-AE44-4B0F-ACDD-359365554F5C}"/>
    <dgm:cxn modelId="{52CEACC2-9737-4D54-908D-7B5FA818C2F2}" type="presOf" srcId="{2355F5E1-2EF9-403E-A806-969A800A6CE7}" destId="{66D70E2C-F4AD-4955-AE19-0A38D8065BAB}" srcOrd="0" destOrd="0" presId="urn:microsoft.com/office/officeart/2005/8/layout/chevron2"/>
    <dgm:cxn modelId="{6EF82FA3-2A8F-4F3E-BD6F-303AFA56B08C}" type="presOf" srcId="{6B3A4012-DFB9-4B05-8198-421BD416E013}" destId="{72F6221A-9DA2-4ADE-BD6C-FAB3C4251700}" srcOrd="0" destOrd="0" presId="urn:microsoft.com/office/officeart/2005/8/layout/chevron2"/>
    <dgm:cxn modelId="{F6DD8D84-4E22-4624-9683-2A22A1046687}" type="presOf" srcId="{0CDE6B6D-9CCD-48FB-B132-1183AB32B03E}" destId="{F1FDACBC-0D01-44F1-912C-12BD435F7B83}" srcOrd="0" destOrd="0" presId="urn:microsoft.com/office/officeart/2005/8/layout/chevron2"/>
    <dgm:cxn modelId="{D96A6D97-1C8D-42CA-B2BE-B6942E1EF38F}" srcId="{007D6A84-7B37-451B-BF28-CDCB1AFB758C}" destId="{20F5FA1A-D719-4141-B168-3B58DAE73A4E}" srcOrd="2" destOrd="0" parTransId="{223349EF-A6AA-42B2-91EC-2104D591D837}" sibTransId="{DFF100BA-BC1D-498C-91C9-E659543305F8}"/>
    <dgm:cxn modelId="{0E4CE091-A226-40D6-B278-C1033D85B0F6}" type="presOf" srcId="{20F5FA1A-D719-4141-B168-3B58DAE73A4E}" destId="{0B5E8517-D479-4500-BA4D-0575FF8C0F25}" srcOrd="0" destOrd="0" presId="urn:microsoft.com/office/officeart/2005/8/layout/chevron2"/>
    <dgm:cxn modelId="{68E00877-D611-4070-B44E-F62D25F30FD1}" type="presOf" srcId="{446D35CE-B60B-4AEA-8E9D-081AFF1E9A10}" destId="{0A7F6905-CC52-4244-8650-432C0DED3F5C}" srcOrd="0" destOrd="0" presId="urn:microsoft.com/office/officeart/2005/8/layout/chevron2"/>
    <dgm:cxn modelId="{65A09532-40D2-4993-ADB6-D3AC61479C37}" type="presOf" srcId="{D45996C0-88CB-4EDA-8F03-CD9903A6FD46}" destId="{4BF40595-D364-4479-92E0-9ADACF2528F5}" srcOrd="0" destOrd="0" presId="urn:microsoft.com/office/officeart/2005/8/layout/chevron2"/>
    <dgm:cxn modelId="{385BE72C-2B08-4F9F-9A0F-140D66C092DD}" srcId="{007D6A84-7B37-451B-BF28-CDCB1AFB758C}" destId="{446D35CE-B60B-4AEA-8E9D-081AFF1E9A10}" srcOrd="0" destOrd="0" parTransId="{0DEE987D-78E6-483C-8623-23F6DA3E87AD}" sibTransId="{0EE94821-5BCB-48CC-94D0-1F70B1F74CD8}"/>
    <dgm:cxn modelId="{26E7C6F9-AFEA-4ED9-86C2-41C7FC68BB57}" srcId="{6B3A4012-DFB9-4B05-8198-421BD416E013}" destId="{2355F5E1-2EF9-403E-A806-969A800A6CE7}" srcOrd="0" destOrd="0" parTransId="{B4142130-BAF5-49DD-8289-5DFC46B514C2}" sibTransId="{00837DD1-0D36-41FD-B607-5760325D54FA}"/>
    <dgm:cxn modelId="{8A67CADE-294F-4C88-BB65-B6ADA2558A21}" type="presOf" srcId="{007D6A84-7B37-451B-BF28-CDCB1AFB758C}" destId="{AA2A5F50-3AE8-4ADA-8803-CA819D818994}" srcOrd="0" destOrd="0" presId="urn:microsoft.com/office/officeart/2005/8/layout/chevron2"/>
    <dgm:cxn modelId="{3F74121E-064F-4D6D-A4B5-EFBA62BAEA28}" type="presParOf" srcId="{AA2A5F50-3AE8-4ADA-8803-CA819D818994}" destId="{F894975C-C95E-4A13-B332-3F4963A6CBF7}" srcOrd="0" destOrd="0" presId="urn:microsoft.com/office/officeart/2005/8/layout/chevron2"/>
    <dgm:cxn modelId="{8CC65A29-6FFD-43B1-8460-37E15CFA52BE}" type="presParOf" srcId="{F894975C-C95E-4A13-B332-3F4963A6CBF7}" destId="{0A7F6905-CC52-4244-8650-432C0DED3F5C}" srcOrd="0" destOrd="0" presId="urn:microsoft.com/office/officeart/2005/8/layout/chevron2"/>
    <dgm:cxn modelId="{71066EA5-00B6-45C8-A33C-FC7A2245460C}" type="presParOf" srcId="{F894975C-C95E-4A13-B332-3F4963A6CBF7}" destId="{4BF40595-D364-4479-92E0-9ADACF2528F5}" srcOrd="1" destOrd="0" presId="urn:microsoft.com/office/officeart/2005/8/layout/chevron2"/>
    <dgm:cxn modelId="{396DE468-DDC8-43F6-B527-4E9C6FF3A1C7}" type="presParOf" srcId="{AA2A5F50-3AE8-4ADA-8803-CA819D818994}" destId="{6476C39C-AB48-413B-BD32-2A20D358F966}" srcOrd="1" destOrd="0" presId="urn:microsoft.com/office/officeart/2005/8/layout/chevron2"/>
    <dgm:cxn modelId="{9807DE56-9E3D-4B87-B5D9-F29A0A7EF51F}" type="presParOf" srcId="{AA2A5F50-3AE8-4ADA-8803-CA819D818994}" destId="{E0185683-FC42-42EA-AA4B-B70736FA8EFF}" srcOrd="2" destOrd="0" presId="urn:microsoft.com/office/officeart/2005/8/layout/chevron2"/>
    <dgm:cxn modelId="{3BD5E42F-860E-4F46-B974-E2C6BBC3795E}" type="presParOf" srcId="{E0185683-FC42-42EA-AA4B-B70736FA8EFF}" destId="{72F6221A-9DA2-4ADE-BD6C-FAB3C4251700}" srcOrd="0" destOrd="0" presId="urn:microsoft.com/office/officeart/2005/8/layout/chevron2"/>
    <dgm:cxn modelId="{19F3193C-79DC-40F3-AA18-8726F3CE3D7D}" type="presParOf" srcId="{E0185683-FC42-42EA-AA4B-B70736FA8EFF}" destId="{66D70E2C-F4AD-4955-AE19-0A38D8065BAB}" srcOrd="1" destOrd="0" presId="urn:microsoft.com/office/officeart/2005/8/layout/chevron2"/>
    <dgm:cxn modelId="{9A6A8250-A987-4E0A-AC7C-4044E6D1AE23}" type="presParOf" srcId="{AA2A5F50-3AE8-4ADA-8803-CA819D818994}" destId="{53AC4967-28BF-4DBF-BCB0-E5CAF0CA0ECF}" srcOrd="3" destOrd="0" presId="urn:microsoft.com/office/officeart/2005/8/layout/chevron2"/>
    <dgm:cxn modelId="{9DE62BE7-0166-4885-85EA-979CC1C5E28A}" type="presParOf" srcId="{AA2A5F50-3AE8-4ADA-8803-CA819D818994}" destId="{0D76BE3F-79EB-4D8F-94F1-F78548E9B846}" srcOrd="4" destOrd="0" presId="urn:microsoft.com/office/officeart/2005/8/layout/chevron2"/>
    <dgm:cxn modelId="{EFDD07CE-C47F-4323-A620-4BD4BF54AEA2}" type="presParOf" srcId="{0D76BE3F-79EB-4D8F-94F1-F78548E9B846}" destId="{0B5E8517-D479-4500-BA4D-0575FF8C0F25}" srcOrd="0" destOrd="0" presId="urn:microsoft.com/office/officeart/2005/8/layout/chevron2"/>
    <dgm:cxn modelId="{EFD14553-B68D-4DF0-A85D-C5FF7AF3AB0B}" type="presParOf" srcId="{0D76BE3F-79EB-4D8F-94F1-F78548E9B846}" destId="{F1FDACBC-0D01-44F1-912C-12BD435F7B83}" srcOrd="1" destOrd="0" presId="urn:microsoft.com/office/officeart/2005/8/layout/chevron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7F6905-CC52-4244-8650-432C0DED3F5C}">
      <dsp:nvSpPr>
        <dsp:cNvPr id="0" name=""/>
        <dsp:cNvSpPr/>
      </dsp:nvSpPr>
      <dsp:spPr>
        <a:xfrm rot="5400000">
          <a:off x="-214598" y="217484"/>
          <a:ext cx="1430653" cy="1001457"/>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r>
            <a:rPr lang="en-GB" sz="2800" kern="1200">
              <a:solidFill>
                <a:sysClr val="window" lastClr="FFFFFF"/>
              </a:solidFill>
              <a:latin typeface="Calibri" panose="020F0502020204030204"/>
              <a:ea typeface="+mn-ea"/>
              <a:cs typeface="+mn-cs"/>
            </a:rPr>
            <a:t>Step1</a:t>
          </a:r>
        </a:p>
      </dsp:txBody>
      <dsp:txXfrm rot="-5400000">
        <a:off x="1" y="503615"/>
        <a:ext cx="1001457" cy="429196"/>
      </dsp:txXfrm>
    </dsp:sp>
    <dsp:sp modelId="{4BF40595-D364-4479-92E0-9ADACF2528F5}">
      <dsp:nvSpPr>
        <dsp:cNvPr id="0" name=""/>
        <dsp:cNvSpPr/>
      </dsp:nvSpPr>
      <dsp:spPr>
        <a:xfrm rot="5400000">
          <a:off x="2964703" y="-1963246"/>
          <a:ext cx="929924" cy="4856417"/>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b="1" kern="1200">
              <a:solidFill>
                <a:sysClr val="windowText" lastClr="000000">
                  <a:hueOff val="0"/>
                  <a:satOff val="0"/>
                  <a:lumOff val="0"/>
                  <a:alphaOff val="0"/>
                </a:sysClr>
              </a:solidFill>
              <a:latin typeface="+mn-lt"/>
              <a:ea typeface="+mn-ea"/>
              <a:cs typeface="Arial" panose="020B0604020202020204" pitchFamily="34" charset="0"/>
            </a:rPr>
            <a:t>Faculty Promotions Committees </a:t>
          </a:r>
          <a:r>
            <a:rPr lang="en-GB" sz="1300" kern="1200">
              <a:solidFill>
                <a:sysClr val="windowText" lastClr="000000">
                  <a:hueOff val="0"/>
                  <a:satOff val="0"/>
                  <a:lumOff val="0"/>
                  <a:alphaOff val="0"/>
                </a:sysClr>
              </a:solidFill>
              <a:latin typeface="+mn-lt"/>
              <a:ea typeface="+mn-ea"/>
              <a:cs typeface="Arial" panose="020B0604020202020204" pitchFamily="34" charset="0"/>
            </a:rPr>
            <a:t>consider applications from their Faculty. Head of School/ ECIT Director </a:t>
          </a:r>
          <a:r>
            <a:rPr lang="en-GB" sz="1300" kern="1200">
              <a:latin typeface="+mn-lt"/>
              <a:cs typeface="Arial" panose="020B0604020202020204" pitchFamily="34" charset="0"/>
            </a:rPr>
            <a:t>will attend and be asked to comment on each application from the Institute to assist the Committee in coming to a recommendation.  </a:t>
          </a:r>
          <a:endParaRPr lang="en-GB" sz="1300" kern="1200">
            <a:solidFill>
              <a:sysClr val="windowText" lastClr="000000">
                <a:hueOff val="0"/>
                <a:satOff val="0"/>
                <a:lumOff val="0"/>
                <a:alphaOff val="0"/>
              </a:sysClr>
            </a:solidFill>
            <a:latin typeface="+mn-lt"/>
            <a:ea typeface="+mn-ea"/>
            <a:cs typeface="Arial" panose="020B0604020202020204" pitchFamily="34" charset="0"/>
          </a:endParaRPr>
        </a:p>
      </dsp:txBody>
      <dsp:txXfrm rot="-5400000">
        <a:off x="1001457" y="45395"/>
        <a:ext cx="4811022" cy="839134"/>
      </dsp:txXfrm>
    </dsp:sp>
    <dsp:sp modelId="{72F6221A-9DA2-4ADE-BD6C-FAB3C4251700}">
      <dsp:nvSpPr>
        <dsp:cNvPr id="0" name=""/>
        <dsp:cNvSpPr/>
      </dsp:nvSpPr>
      <dsp:spPr>
        <a:xfrm rot="5400000">
          <a:off x="-214598" y="1451896"/>
          <a:ext cx="1430653" cy="1001457"/>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r>
            <a:rPr lang="en-GB" sz="2800" kern="1200">
              <a:solidFill>
                <a:sysClr val="window" lastClr="FFFFFF"/>
              </a:solidFill>
              <a:latin typeface="Calibri" panose="020F0502020204030204"/>
              <a:ea typeface="+mn-ea"/>
              <a:cs typeface="+mn-cs"/>
            </a:rPr>
            <a:t>Step 2</a:t>
          </a:r>
        </a:p>
      </dsp:txBody>
      <dsp:txXfrm rot="-5400000">
        <a:off x="1" y="1738027"/>
        <a:ext cx="1001457" cy="429196"/>
      </dsp:txXfrm>
    </dsp:sp>
    <dsp:sp modelId="{66D70E2C-F4AD-4955-AE19-0A38D8065BAB}">
      <dsp:nvSpPr>
        <dsp:cNvPr id="0" name=""/>
        <dsp:cNvSpPr/>
      </dsp:nvSpPr>
      <dsp:spPr>
        <a:xfrm rot="5400000">
          <a:off x="2964703" y="-725948"/>
          <a:ext cx="929924" cy="4856417"/>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b="1" kern="1200">
              <a:latin typeface="+mn-lt"/>
              <a:cs typeface="Arial" panose="020B0604020202020204" pitchFamily="34" charset="0"/>
            </a:rPr>
            <a:t>Central Promotions Committee </a:t>
          </a:r>
          <a:r>
            <a:rPr lang="en-GB" sz="1300" kern="1200">
              <a:latin typeface="+mn-lt"/>
              <a:cs typeface="Arial" panose="020B0604020202020204" pitchFamily="34" charset="0"/>
            </a:rPr>
            <a:t>reviews all recommendations, makes final decisions on promotions and writes to let applicants know the outcome. The Chairs of the Faculty Promotions Committees will present their assessments to the Central Committee. </a:t>
          </a:r>
          <a:endParaRPr lang="en-GB" sz="1300" kern="1200">
            <a:solidFill>
              <a:sysClr val="windowText" lastClr="000000">
                <a:hueOff val="0"/>
                <a:satOff val="0"/>
                <a:lumOff val="0"/>
                <a:alphaOff val="0"/>
              </a:sysClr>
            </a:solidFill>
            <a:latin typeface="+mn-lt"/>
            <a:ea typeface="+mn-ea"/>
            <a:cs typeface="Arial" panose="020B0604020202020204" pitchFamily="34" charset="0"/>
          </a:endParaRPr>
        </a:p>
      </dsp:txBody>
      <dsp:txXfrm rot="-5400000">
        <a:off x="1001457" y="1282693"/>
        <a:ext cx="4811022" cy="839134"/>
      </dsp:txXfrm>
    </dsp:sp>
    <dsp:sp modelId="{0B5E8517-D479-4500-BA4D-0575FF8C0F25}">
      <dsp:nvSpPr>
        <dsp:cNvPr id="0" name=""/>
        <dsp:cNvSpPr/>
      </dsp:nvSpPr>
      <dsp:spPr>
        <a:xfrm rot="5400000">
          <a:off x="-214598" y="2686308"/>
          <a:ext cx="1430653" cy="1001457"/>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r>
            <a:rPr lang="en-GB" sz="2800" kern="1200">
              <a:solidFill>
                <a:sysClr val="window" lastClr="FFFFFF"/>
              </a:solidFill>
              <a:latin typeface="Calibri" panose="020F0502020204030204"/>
              <a:ea typeface="+mn-ea"/>
              <a:cs typeface="+mn-cs"/>
            </a:rPr>
            <a:t>Step 3</a:t>
          </a:r>
        </a:p>
      </dsp:txBody>
      <dsp:txXfrm rot="-5400000">
        <a:off x="1" y="2972439"/>
        <a:ext cx="1001457" cy="429196"/>
      </dsp:txXfrm>
    </dsp:sp>
    <dsp:sp modelId="{F1FDACBC-0D01-44F1-912C-12BD435F7B83}">
      <dsp:nvSpPr>
        <dsp:cNvPr id="0" name=""/>
        <dsp:cNvSpPr/>
      </dsp:nvSpPr>
      <dsp:spPr>
        <a:xfrm rot="5400000">
          <a:off x="2964703" y="508463"/>
          <a:ext cx="929924" cy="4856417"/>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b="1" kern="1200">
              <a:latin typeface="+mn-lt"/>
              <a:cs typeface="Arial" panose="020B0604020202020204" pitchFamily="34" charset="0"/>
            </a:rPr>
            <a:t>Central Promotions Review Committee </a:t>
          </a:r>
          <a:r>
            <a:rPr lang="en-GB" sz="1300" kern="1200">
              <a:latin typeface="+mn-lt"/>
              <a:cs typeface="Arial" panose="020B0604020202020204" pitchFamily="34" charset="0"/>
            </a:rPr>
            <a:t>considers each application for review and will advise applicants of the outcome</a:t>
          </a:r>
          <a:endParaRPr lang="en-GB" sz="1300" kern="1200">
            <a:solidFill>
              <a:sysClr val="windowText" lastClr="000000">
                <a:hueOff val="0"/>
                <a:satOff val="0"/>
                <a:lumOff val="0"/>
                <a:alphaOff val="0"/>
              </a:sysClr>
            </a:solidFill>
            <a:latin typeface="+mn-lt"/>
            <a:ea typeface="+mn-ea"/>
            <a:cs typeface="Arial" panose="020B0604020202020204" pitchFamily="34" charset="0"/>
          </a:endParaRPr>
        </a:p>
      </dsp:txBody>
      <dsp:txXfrm rot="-5400000">
        <a:off x="1001457" y="2517105"/>
        <a:ext cx="4811022" cy="83913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McCullough</dc:creator>
  <cp:keywords/>
  <dc:description/>
  <cp:lastModifiedBy>Laura Lynch</cp:lastModifiedBy>
  <cp:revision>2</cp:revision>
  <dcterms:created xsi:type="dcterms:W3CDTF">2019-01-09T13:25:00Z</dcterms:created>
  <dcterms:modified xsi:type="dcterms:W3CDTF">2019-01-09T13:25:00Z</dcterms:modified>
</cp:coreProperties>
</file>