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6DED4" w14:textId="77777777" w:rsidR="006D2E0D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5874"/>
      </w:tblGrid>
      <w:tr w:rsidR="001D01F2" w:rsidRPr="0009236E" w14:paraId="343DE4A2" w14:textId="77777777" w:rsidTr="0009236E">
        <w:tc>
          <w:tcPr>
            <w:tcW w:w="4644" w:type="dxa"/>
            <w:shd w:val="clear" w:color="auto" w:fill="auto"/>
          </w:tcPr>
          <w:p w14:paraId="359F459B" w14:textId="77777777" w:rsidR="001D01F2" w:rsidRPr="0009236E" w:rsidRDefault="00B45308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75D3EC8" wp14:editId="4F3E727F">
                  <wp:extent cx="2157730" cy="7753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shd w:val="clear" w:color="auto" w:fill="auto"/>
          </w:tcPr>
          <w:p w14:paraId="3A3E15F0" w14:textId="77777777" w:rsidR="001D01F2" w:rsidRPr="0009236E" w:rsidRDefault="00B45308" w:rsidP="0009236E">
            <w:pPr>
              <w:pStyle w:val="BodyText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SCHOOL OF </w:t>
            </w:r>
            <w:r w:rsidR="00FD7CC1">
              <w:rPr>
                <w:rFonts w:ascii="Arial" w:hAnsi="Arial" w:cs="Arial"/>
                <w:sz w:val="28"/>
                <w:szCs w:val="28"/>
              </w:rPr>
              <w:t>NATURAL AND BUILT ENVIRONMENT</w:t>
            </w:r>
          </w:p>
          <w:p w14:paraId="7ADC6EBA" w14:textId="77777777" w:rsidR="001D01F2" w:rsidRPr="0009236E" w:rsidRDefault="001D01F2" w:rsidP="001D01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90CDE7" w14:textId="77777777" w:rsidR="001D01F2" w:rsidRPr="0009236E" w:rsidRDefault="001D01F2" w:rsidP="0009236E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09236E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14:paraId="4F380C54" w14:textId="77777777" w:rsidR="001D01F2" w:rsidRPr="0009236E" w:rsidRDefault="001D01F2" w:rsidP="00E853BE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4578E6D4" w14:textId="77777777" w:rsidR="001D01F2" w:rsidRDefault="001D01F2" w:rsidP="00E853BE">
      <w:pPr>
        <w:pStyle w:val="BodyText"/>
        <w:rPr>
          <w:rFonts w:ascii="Arial" w:hAnsi="Arial" w:cs="Arial"/>
        </w:rPr>
      </w:pPr>
    </w:p>
    <w:p w14:paraId="4A3C33E6" w14:textId="77777777" w:rsidR="005D3707" w:rsidRDefault="005D37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8387"/>
      </w:tblGrid>
      <w:tr w:rsidR="001D01F2" w:rsidRPr="0009236E" w14:paraId="3EEBA6F1" w14:textId="77777777" w:rsidTr="009B45E2">
        <w:tc>
          <w:tcPr>
            <w:tcW w:w="2093" w:type="dxa"/>
            <w:shd w:val="clear" w:color="auto" w:fill="auto"/>
          </w:tcPr>
          <w:p w14:paraId="029FD314" w14:textId="77777777"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36E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4871558C" w14:textId="77777777"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1F2" w:rsidRPr="0009236E" w14:paraId="11FBE4AA" w14:textId="77777777" w:rsidTr="009B45E2">
        <w:tc>
          <w:tcPr>
            <w:tcW w:w="2093" w:type="dxa"/>
            <w:shd w:val="clear" w:color="auto" w:fill="auto"/>
          </w:tcPr>
          <w:p w14:paraId="7170362D" w14:textId="77777777"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78DB5940" w14:textId="77777777"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1F2" w:rsidRPr="00431146" w14:paraId="6BB54EAB" w14:textId="77777777" w:rsidTr="009B45E2">
        <w:tc>
          <w:tcPr>
            <w:tcW w:w="2093" w:type="dxa"/>
            <w:shd w:val="clear" w:color="auto" w:fill="auto"/>
          </w:tcPr>
          <w:p w14:paraId="077FFD57" w14:textId="77777777" w:rsidR="001D01F2" w:rsidRPr="00431146" w:rsidRDefault="001D01F2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1146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5426B331" w14:textId="77777777" w:rsidR="001D01F2" w:rsidRPr="00431146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97D73B" w14:textId="77777777" w:rsidR="00A61F9A" w:rsidRPr="00431146" w:rsidRDefault="00A61F9A" w:rsidP="00FB1994">
      <w:pPr>
        <w:rPr>
          <w:rFonts w:ascii="Arial" w:hAnsi="Arial" w:cs="Arial"/>
          <w:b/>
          <w:sz w:val="18"/>
          <w:szCs w:val="18"/>
        </w:rPr>
      </w:pPr>
    </w:p>
    <w:p w14:paraId="4D28B57E" w14:textId="77777777" w:rsidR="00E853BE" w:rsidRPr="00431146" w:rsidRDefault="00E853BE">
      <w:pPr>
        <w:jc w:val="center"/>
        <w:rPr>
          <w:rFonts w:ascii="Arial" w:hAnsi="Arial" w:cs="Arial"/>
          <w:b/>
          <w:sz w:val="18"/>
          <w:szCs w:val="18"/>
        </w:rPr>
      </w:pPr>
    </w:p>
    <w:p w14:paraId="2DC7926B" w14:textId="5C49DD24" w:rsidR="002C1B9B" w:rsidRPr="00431146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  <w:r w:rsidRPr="00431146">
        <w:rPr>
          <w:rFonts w:ascii="Arial" w:hAnsi="Arial" w:cs="Arial"/>
          <w:sz w:val="22"/>
          <w:szCs w:val="22"/>
          <w:lang w:val="en"/>
        </w:rPr>
        <w:t xml:space="preserve">The </w:t>
      </w:r>
      <w:r w:rsidR="00473670" w:rsidRPr="00431146">
        <w:rPr>
          <w:rFonts w:ascii="Arial" w:hAnsi="Arial" w:cs="Arial"/>
          <w:sz w:val="22"/>
          <w:szCs w:val="22"/>
          <w:lang w:val="en"/>
        </w:rPr>
        <w:t>Postgr</w:t>
      </w:r>
      <w:r w:rsidR="00431146" w:rsidRPr="00431146">
        <w:rPr>
          <w:rFonts w:ascii="Arial" w:hAnsi="Arial" w:cs="Arial"/>
          <w:sz w:val="22"/>
          <w:szCs w:val="22"/>
          <w:lang w:val="en"/>
        </w:rPr>
        <w:t>ad</w:t>
      </w:r>
      <w:r w:rsidR="00473670" w:rsidRPr="00431146">
        <w:rPr>
          <w:rFonts w:ascii="Arial" w:hAnsi="Arial" w:cs="Arial"/>
          <w:sz w:val="22"/>
          <w:szCs w:val="22"/>
          <w:lang w:val="en"/>
        </w:rPr>
        <w:t>uate</w:t>
      </w:r>
      <w:r w:rsidRPr="00431146">
        <w:rPr>
          <w:rFonts w:ascii="Arial" w:hAnsi="Arial" w:cs="Arial"/>
          <w:sz w:val="22"/>
          <w:szCs w:val="22"/>
          <w:lang w:val="en"/>
        </w:rPr>
        <w:t xml:space="preserve"> </w:t>
      </w:r>
      <w:r w:rsidR="00473670" w:rsidRPr="00431146">
        <w:rPr>
          <w:rFonts w:ascii="Arial" w:hAnsi="Arial" w:cs="Arial"/>
          <w:sz w:val="22"/>
          <w:szCs w:val="22"/>
          <w:lang w:val="en"/>
        </w:rPr>
        <w:t xml:space="preserve">Certificate in Planning </w:t>
      </w:r>
      <w:r w:rsidR="00710D5C">
        <w:rPr>
          <w:rFonts w:ascii="Arial" w:hAnsi="Arial" w:cs="Arial"/>
          <w:sz w:val="22"/>
          <w:szCs w:val="22"/>
          <w:lang w:val="en"/>
        </w:rPr>
        <w:t>&amp;</w:t>
      </w:r>
      <w:r w:rsidR="00473670" w:rsidRPr="00431146">
        <w:rPr>
          <w:rFonts w:ascii="Arial" w:hAnsi="Arial" w:cs="Arial"/>
          <w:sz w:val="22"/>
          <w:szCs w:val="22"/>
          <w:lang w:val="en"/>
        </w:rPr>
        <w:t xml:space="preserve"> Development and City Planning &amp; Design are designed to</w:t>
      </w:r>
      <w:r w:rsidRPr="00431146">
        <w:rPr>
          <w:rFonts w:ascii="Arial" w:hAnsi="Arial" w:cs="Arial"/>
          <w:sz w:val="22"/>
          <w:szCs w:val="22"/>
          <w:lang w:val="en"/>
        </w:rPr>
        <w:t>:</w:t>
      </w:r>
    </w:p>
    <w:p w14:paraId="5C48DF12" w14:textId="77777777" w:rsidR="002C1B9B" w:rsidRPr="00431146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14:paraId="72A2AB53" w14:textId="4B2C975B" w:rsidR="002C1B9B" w:rsidRPr="00431146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431146">
        <w:rPr>
          <w:rFonts w:ascii="Arial" w:hAnsi="Arial" w:cs="Arial"/>
          <w:sz w:val="22"/>
          <w:szCs w:val="22"/>
          <w:lang w:val="en"/>
        </w:rPr>
        <w:t xml:space="preserve">provide students with an in-depth knowledge and understanding of the contexts and practices of professional </w:t>
      </w:r>
      <w:r w:rsidR="00473670" w:rsidRPr="00431146">
        <w:rPr>
          <w:rFonts w:ascii="Arial" w:hAnsi="Arial" w:cs="Arial"/>
          <w:sz w:val="22"/>
          <w:szCs w:val="22"/>
          <w:lang w:val="en"/>
        </w:rPr>
        <w:t>plan</w:t>
      </w:r>
      <w:r w:rsidR="00431146" w:rsidRPr="00431146">
        <w:rPr>
          <w:rFonts w:ascii="Arial" w:hAnsi="Arial" w:cs="Arial"/>
          <w:sz w:val="22"/>
          <w:szCs w:val="22"/>
          <w:lang w:val="en"/>
        </w:rPr>
        <w:t>n</w:t>
      </w:r>
      <w:r w:rsidRPr="00431146">
        <w:rPr>
          <w:rFonts w:ascii="Arial" w:hAnsi="Arial" w:cs="Arial"/>
          <w:sz w:val="22"/>
          <w:szCs w:val="22"/>
          <w:lang w:val="en"/>
        </w:rPr>
        <w:t xml:space="preserve">ing, enabling students to develop the skills upon which professional </w:t>
      </w:r>
      <w:r w:rsidR="00473670" w:rsidRPr="00431146">
        <w:rPr>
          <w:rFonts w:ascii="Arial" w:hAnsi="Arial" w:cs="Arial"/>
          <w:sz w:val="22"/>
          <w:szCs w:val="22"/>
          <w:lang w:val="en"/>
        </w:rPr>
        <w:t>plann</w:t>
      </w:r>
      <w:r w:rsidRPr="00431146">
        <w:rPr>
          <w:rFonts w:ascii="Arial" w:hAnsi="Arial" w:cs="Arial"/>
          <w:sz w:val="22"/>
          <w:szCs w:val="22"/>
          <w:lang w:val="en"/>
        </w:rPr>
        <w:t>er competence is predicated</w:t>
      </w:r>
    </w:p>
    <w:p w14:paraId="65937DAB" w14:textId="77777777" w:rsidR="002C1B9B" w:rsidRPr="00431146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14:paraId="66490653" w14:textId="6099A079" w:rsidR="002C1B9B" w:rsidRPr="00431146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431146">
        <w:rPr>
          <w:rFonts w:ascii="Arial" w:hAnsi="Arial" w:cs="Arial"/>
          <w:sz w:val="22"/>
          <w:szCs w:val="22"/>
          <w:lang w:val="en"/>
        </w:rPr>
        <w:t xml:space="preserve">provide students with advanced expertise in their </w:t>
      </w:r>
      <w:r w:rsidR="00473670" w:rsidRPr="00431146">
        <w:rPr>
          <w:rFonts w:ascii="Arial" w:hAnsi="Arial" w:cs="Arial"/>
          <w:sz w:val="22"/>
          <w:szCs w:val="22"/>
          <w:lang w:val="en"/>
        </w:rPr>
        <w:t>specific modules relating to planning and urban design theory, policy and practice.</w:t>
      </w:r>
    </w:p>
    <w:p w14:paraId="1A848C00" w14:textId="77777777" w:rsidR="002C1B9B" w:rsidRPr="00431146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14:paraId="69FB9A6A" w14:textId="7BB40FBC" w:rsidR="002C1B9B" w:rsidRPr="00431146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431146">
        <w:rPr>
          <w:rFonts w:ascii="Arial" w:hAnsi="Arial" w:cs="Arial"/>
          <w:sz w:val="22"/>
          <w:szCs w:val="22"/>
          <w:lang w:val="en"/>
        </w:rPr>
        <w:t>provide students with in</w:t>
      </w:r>
      <w:r w:rsidR="00473670" w:rsidRPr="00431146">
        <w:rPr>
          <w:rFonts w:ascii="Arial" w:hAnsi="Arial" w:cs="Arial"/>
          <w:sz w:val="22"/>
          <w:szCs w:val="22"/>
          <w:lang w:val="en"/>
        </w:rPr>
        <w:t>troductory to in depth knowledge of appropriate IT programs</w:t>
      </w:r>
    </w:p>
    <w:p w14:paraId="745FBA1C" w14:textId="77777777" w:rsidR="002C1B9B" w:rsidRPr="00431146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14:paraId="4B4216A9" w14:textId="45CC8E31" w:rsidR="002C1B9B" w:rsidRPr="00431146" w:rsidRDefault="002C1B9B" w:rsidP="00BD601F">
      <w:pPr>
        <w:pStyle w:val="PlainText"/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val="en" w:eastAsia="en-US"/>
        </w:rPr>
      </w:pPr>
      <w:r w:rsidRPr="00431146">
        <w:rPr>
          <w:rFonts w:ascii="Arial" w:hAnsi="Arial" w:cs="Arial"/>
          <w:sz w:val="22"/>
          <w:szCs w:val="22"/>
          <w:lang w:val="en"/>
        </w:rPr>
        <w:t xml:space="preserve">provide students with appropriate opportunities </w:t>
      </w:r>
      <w:r w:rsidR="00473670" w:rsidRPr="00431146">
        <w:rPr>
          <w:rFonts w:ascii="Arial" w:hAnsi="Arial" w:cs="Arial"/>
          <w:sz w:val="22"/>
          <w:szCs w:val="22"/>
          <w:lang w:val="en"/>
        </w:rPr>
        <w:t>to complete live projects for real world clients</w:t>
      </w:r>
    </w:p>
    <w:p w14:paraId="5377C10C" w14:textId="359FCCE2" w:rsidR="00431146" w:rsidRPr="00473670" w:rsidRDefault="00431146" w:rsidP="00431146">
      <w:pPr>
        <w:pStyle w:val="PlainText"/>
        <w:rPr>
          <w:rFonts w:ascii="Arial" w:eastAsia="Times New Roman" w:hAnsi="Arial" w:cs="Arial"/>
          <w:sz w:val="22"/>
          <w:szCs w:val="22"/>
          <w:highlight w:val="yellow"/>
          <w:lang w:val="en" w:eastAsia="en-US"/>
        </w:rPr>
      </w:pPr>
    </w:p>
    <w:p w14:paraId="7021F32E" w14:textId="77777777" w:rsidR="001A62BB" w:rsidRPr="001A62BB" w:rsidRDefault="001A62BB" w:rsidP="001A62BB">
      <w:pPr>
        <w:pStyle w:val="PlainText"/>
        <w:rPr>
          <w:rFonts w:ascii="Arial" w:hAnsi="Arial" w:cs="Arial"/>
          <w:b/>
          <w:color w:val="000000"/>
          <w:sz w:val="22"/>
          <w:szCs w:val="22"/>
        </w:rPr>
      </w:pPr>
      <w:r w:rsidRPr="001A62BB">
        <w:rPr>
          <w:rFonts w:ascii="Arial" w:hAnsi="Arial" w:cs="Arial"/>
          <w:b/>
          <w:color w:val="000000"/>
          <w:sz w:val="22"/>
          <w:szCs w:val="22"/>
        </w:rPr>
        <w:t> </w:t>
      </w:r>
    </w:p>
    <w:p w14:paraId="617B11E9" w14:textId="77777777" w:rsidR="00A61F9A" w:rsidRDefault="00A61F9A">
      <w:pPr>
        <w:jc w:val="center"/>
        <w:rPr>
          <w:rFonts w:ascii="Arial" w:hAnsi="Arial" w:cs="Arial"/>
          <w:b/>
          <w:sz w:val="18"/>
          <w:szCs w:val="18"/>
        </w:rPr>
      </w:pPr>
    </w:p>
    <w:p w14:paraId="496B0E8E" w14:textId="77777777" w:rsidR="00D11D6A" w:rsidRDefault="00A61F9A" w:rsidP="00D11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="0086020E">
        <w:rPr>
          <w:rFonts w:ascii="Arial" w:hAnsi="Arial" w:cs="Arial"/>
          <w:b/>
          <w:sz w:val="22"/>
          <w:szCs w:val="22"/>
        </w:rPr>
        <w:t>provide the following information</w:t>
      </w:r>
      <w:r>
        <w:rPr>
          <w:rFonts w:ascii="Arial" w:hAnsi="Arial" w:cs="Arial"/>
          <w:b/>
          <w:sz w:val="22"/>
          <w:szCs w:val="22"/>
        </w:rPr>
        <w:t>:</w:t>
      </w:r>
    </w:p>
    <w:p w14:paraId="2B1A418B" w14:textId="77777777" w:rsidR="00D11D6A" w:rsidRDefault="00D11D6A" w:rsidP="00D11D6A">
      <w:pPr>
        <w:rPr>
          <w:rFonts w:ascii="Arial" w:hAnsi="Arial" w:cs="Arial"/>
          <w:b/>
          <w:sz w:val="22"/>
          <w:szCs w:val="22"/>
        </w:rPr>
      </w:pPr>
    </w:p>
    <w:p w14:paraId="295130D0" w14:textId="77777777" w:rsidR="002C1B9B" w:rsidRPr="00EE2026" w:rsidRDefault="00EE2026" w:rsidP="00EE2026">
      <w:pPr>
        <w:numPr>
          <w:ilvl w:val="0"/>
          <w:numId w:val="24"/>
        </w:numPr>
        <w:tabs>
          <w:tab w:val="left" w:pos="720"/>
          <w:tab w:val="left" w:pos="1905"/>
        </w:tabs>
        <w:rPr>
          <w:rFonts w:ascii="Arial" w:hAnsi="Arial" w:cs="Arial"/>
          <w:sz w:val="22"/>
          <w:szCs w:val="22"/>
        </w:rPr>
      </w:pPr>
      <w:r w:rsidRPr="00EE2026">
        <w:rPr>
          <w:rFonts w:ascii="Arial" w:hAnsi="Arial" w:cs="Arial"/>
          <w:b/>
          <w:sz w:val="22"/>
          <w:szCs w:val="22"/>
        </w:rPr>
        <w:t xml:space="preserve">Do you have </w:t>
      </w:r>
      <w:r w:rsidR="002F6A3C">
        <w:rPr>
          <w:rFonts w:ascii="Arial" w:hAnsi="Arial" w:cs="Arial"/>
          <w:b/>
          <w:sz w:val="22"/>
          <w:szCs w:val="22"/>
        </w:rPr>
        <w:t>or expect to have a Lower Second Class Honours degree this year</w:t>
      </w:r>
      <w:r>
        <w:rPr>
          <w:rFonts w:ascii="Arial" w:hAnsi="Arial" w:cs="Arial"/>
          <w:b/>
          <w:sz w:val="22"/>
          <w:szCs w:val="22"/>
        </w:rPr>
        <w:t>?</w:t>
      </w:r>
      <w:r w:rsidR="002F6A3C">
        <w:rPr>
          <w:rFonts w:ascii="Arial" w:hAnsi="Arial" w:cs="Arial"/>
          <w:b/>
          <w:sz w:val="22"/>
          <w:szCs w:val="22"/>
        </w:rPr>
        <w:br/>
      </w:r>
      <w:r w:rsidR="002F6A3C" w:rsidRPr="002F6A3C">
        <w:rPr>
          <w:rFonts w:ascii="Arial" w:hAnsi="Arial" w:cs="Arial"/>
          <w:i/>
          <w:sz w:val="22"/>
          <w:szCs w:val="22"/>
        </w:rPr>
        <w:t>(Put an X in the appropriate box)</w:t>
      </w:r>
    </w:p>
    <w:p w14:paraId="2ACA61B2" w14:textId="77777777" w:rsidR="00EE2026" w:rsidRPr="002C1B9B" w:rsidRDefault="00EE2026" w:rsidP="00EE2026">
      <w:pPr>
        <w:tabs>
          <w:tab w:val="left" w:pos="720"/>
          <w:tab w:val="left" w:pos="1905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W w:w="96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567"/>
        <w:gridCol w:w="8075"/>
      </w:tblGrid>
      <w:tr w:rsidR="002F6A3C" w:rsidRPr="002C1B9B" w14:paraId="3DFD56BE" w14:textId="77777777" w:rsidTr="002F6A3C">
        <w:trPr>
          <w:trHeight w:hRule="exact" w:val="454"/>
        </w:trPr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12C41B" w14:textId="619D46D8" w:rsidR="002F6A3C" w:rsidRPr="002C1B9B" w:rsidRDefault="002F6A3C" w:rsidP="00710D5C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9FC80" w14:textId="77777777" w:rsidR="002F6A3C" w:rsidRPr="002C1B9B" w:rsidRDefault="002F6A3C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  <w:vAlign w:val="center"/>
          </w:tcPr>
          <w:p w14:paraId="0C58994A" w14:textId="77777777" w:rsidR="002F6A3C" w:rsidRPr="002F6A3C" w:rsidRDefault="002F6A3C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A3C">
              <w:rPr>
                <w:rFonts w:ascii="Arial" w:hAnsi="Arial" w:cs="Arial"/>
                <w:i/>
                <w:sz w:val="22"/>
                <w:szCs w:val="22"/>
              </w:rPr>
              <w:t>No further action required – please upload this form to the application portal</w:t>
            </w:r>
          </w:p>
        </w:tc>
      </w:tr>
    </w:tbl>
    <w:p w14:paraId="3AF58CF8" w14:textId="77777777" w:rsidR="002C1B9B" w:rsidRPr="002C1B9B" w:rsidRDefault="002F6A3C" w:rsidP="002C1B9B">
      <w:pPr>
        <w:tabs>
          <w:tab w:val="left" w:pos="720"/>
          <w:tab w:val="left" w:pos="1905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96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567"/>
        <w:gridCol w:w="8075"/>
      </w:tblGrid>
      <w:tr w:rsidR="002F6A3C" w:rsidRPr="002C1B9B" w14:paraId="798F9EE1" w14:textId="77777777" w:rsidTr="002F6A3C">
        <w:trPr>
          <w:trHeight w:hRule="exact" w:val="454"/>
        </w:trPr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2DC6AE" w14:textId="3D2F02A0" w:rsidR="002F6A3C" w:rsidRPr="002C1B9B" w:rsidRDefault="002F6A3C" w:rsidP="00710D5C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BF114" w14:textId="77777777" w:rsidR="002F6A3C" w:rsidRPr="002C1B9B" w:rsidRDefault="002F6A3C" w:rsidP="00DF5CD5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  <w:vAlign w:val="center"/>
          </w:tcPr>
          <w:p w14:paraId="6CCC6D72" w14:textId="77777777" w:rsidR="002F6A3C" w:rsidRPr="002F6A3C" w:rsidRDefault="002F6A3C" w:rsidP="002F6A3C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i/>
                <w:sz w:val="22"/>
                <w:szCs w:val="22"/>
              </w:rPr>
            </w:pPr>
            <w:r w:rsidRPr="002F6A3C">
              <w:rPr>
                <w:rFonts w:ascii="Arial" w:hAnsi="Arial" w:cs="Arial"/>
                <w:i/>
                <w:sz w:val="22"/>
                <w:szCs w:val="22"/>
              </w:rPr>
              <w:t xml:space="preserve"> Please complete Question 2 and then upload this form to the application portal</w:t>
            </w:r>
          </w:p>
        </w:tc>
      </w:tr>
    </w:tbl>
    <w:p w14:paraId="15CF104E" w14:textId="77777777" w:rsidR="002C1B9B" w:rsidRDefault="002C1B9B" w:rsidP="002C1B9B">
      <w:pPr>
        <w:tabs>
          <w:tab w:val="left" w:pos="720"/>
          <w:tab w:val="left" w:pos="1905"/>
        </w:tabs>
        <w:ind w:left="567" w:hanging="567"/>
        <w:rPr>
          <w:rFonts w:ascii="Arial" w:hAnsi="Arial" w:cs="Arial"/>
          <w:sz w:val="22"/>
          <w:szCs w:val="22"/>
        </w:rPr>
      </w:pPr>
    </w:p>
    <w:p w14:paraId="43B14FD6" w14:textId="77777777" w:rsidR="00C378D5" w:rsidRDefault="00EE2026" w:rsidP="00EE2026">
      <w:pPr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have answered ‘</w:t>
      </w:r>
      <w:r w:rsidR="002F6A3C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>’ to Question 1, p</w:t>
      </w:r>
      <w:r w:rsidRPr="00EE2026">
        <w:rPr>
          <w:rFonts w:ascii="Arial" w:hAnsi="Arial" w:cs="Arial"/>
          <w:b/>
          <w:sz w:val="22"/>
          <w:szCs w:val="22"/>
        </w:rPr>
        <w:t>lease provide details of your relevant professional experience outlining the length of experience (i</w:t>
      </w:r>
      <w:r w:rsidR="00061516">
        <w:rPr>
          <w:rFonts w:ascii="Arial" w:hAnsi="Arial" w:cs="Arial"/>
          <w:b/>
          <w:sz w:val="22"/>
          <w:szCs w:val="22"/>
        </w:rPr>
        <w:t>.</w:t>
      </w:r>
      <w:r w:rsidRPr="00EE2026">
        <w:rPr>
          <w:rFonts w:ascii="Arial" w:hAnsi="Arial" w:cs="Arial"/>
          <w:b/>
          <w:sz w:val="22"/>
          <w:szCs w:val="22"/>
        </w:rPr>
        <w:t>e</w:t>
      </w:r>
      <w:r w:rsidR="00061516">
        <w:rPr>
          <w:rFonts w:ascii="Arial" w:hAnsi="Arial" w:cs="Arial"/>
          <w:b/>
          <w:sz w:val="22"/>
          <w:szCs w:val="22"/>
        </w:rPr>
        <w:t>.</w:t>
      </w:r>
      <w:r w:rsidRPr="00EE2026">
        <w:rPr>
          <w:rFonts w:ascii="Arial" w:hAnsi="Arial" w:cs="Arial"/>
          <w:b/>
          <w:sz w:val="22"/>
          <w:szCs w:val="22"/>
        </w:rPr>
        <w:t xml:space="preserve"> years, months, weeks, days), number of hours worked per week, job title(s), description of duties and any other information which you feel is relevant.</w:t>
      </w:r>
    </w:p>
    <w:p w14:paraId="045093DF" w14:textId="77777777" w:rsidR="009B45E2" w:rsidRDefault="009B45E2" w:rsidP="009B45E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D01F2" w:rsidRPr="0009236E" w14:paraId="5F0AEA7F" w14:textId="77777777" w:rsidTr="009B45E2">
        <w:trPr>
          <w:trHeight w:val="2967"/>
        </w:trPr>
        <w:tc>
          <w:tcPr>
            <w:tcW w:w="10490" w:type="dxa"/>
            <w:shd w:val="clear" w:color="auto" w:fill="auto"/>
          </w:tcPr>
          <w:p w14:paraId="22457E4C" w14:textId="77777777" w:rsidR="001D01F2" w:rsidRPr="0009236E" w:rsidRDefault="001D01F2" w:rsidP="0009236E">
            <w:pPr>
              <w:tabs>
                <w:tab w:val="left" w:pos="720"/>
                <w:tab w:val="left" w:pos="1905"/>
              </w:tabs>
              <w:rPr>
                <w:rFonts w:ascii="Arial" w:hAnsi="Arial" w:cs="Arial"/>
                <w:szCs w:val="24"/>
              </w:rPr>
            </w:pPr>
          </w:p>
        </w:tc>
        <w:bookmarkStart w:id="0" w:name="_GoBack"/>
        <w:bookmarkEnd w:id="0"/>
      </w:tr>
    </w:tbl>
    <w:p w14:paraId="40D2EF84" w14:textId="77777777" w:rsidR="002C1B9B" w:rsidRDefault="002C1B9B" w:rsidP="00A61F9A">
      <w:pPr>
        <w:rPr>
          <w:rFonts w:ascii="Arial" w:hAnsi="Arial" w:cs="Arial"/>
          <w:b/>
          <w:sz w:val="22"/>
          <w:szCs w:val="22"/>
        </w:rPr>
      </w:pPr>
    </w:p>
    <w:p w14:paraId="773B6B93" w14:textId="77777777" w:rsidR="00304D1C" w:rsidRDefault="002200E0" w:rsidP="00A61F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you should</w:t>
      </w:r>
      <w:r w:rsidR="00985B5D">
        <w:rPr>
          <w:rFonts w:ascii="Arial" w:hAnsi="Arial" w:cs="Arial"/>
          <w:b/>
          <w:sz w:val="22"/>
          <w:szCs w:val="22"/>
        </w:rPr>
        <w:t xml:space="preserve"> now take:</w:t>
      </w:r>
    </w:p>
    <w:p w14:paraId="3D9AD153" w14:textId="77777777" w:rsidR="005D3707" w:rsidRPr="00FB1994" w:rsidRDefault="005E423F" w:rsidP="001D01F2">
      <w:pPr>
        <w:rPr>
          <w:rFonts w:ascii="Arial" w:hAnsi="Arial" w:cs="Arial"/>
          <w:sz w:val="22"/>
          <w:szCs w:val="22"/>
        </w:rPr>
      </w:pPr>
      <w:r w:rsidRPr="00316F99">
        <w:rPr>
          <w:rFonts w:ascii="Arial" w:hAnsi="Arial" w:cs="Arial"/>
          <w:sz w:val="22"/>
          <w:szCs w:val="22"/>
        </w:rPr>
        <w:t>Y</w:t>
      </w:r>
      <w:r w:rsidR="00304D1C" w:rsidRPr="00316F99">
        <w:rPr>
          <w:rFonts w:ascii="Arial" w:hAnsi="Arial" w:cs="Arial"/>
          <w:sz w:val="22"/>
          <w:szCs w:val="22"/>
        </w:rPr>
        <w:t>ou must</w:t>
      </w:r>
      <w:r w:rsidR="00B4523C">
        <w:rPr>
          <w:rFonts w:ascii="Arial" w:hAnsi="Arial" w:cs="Arial"/>
          <w:sz w:val="22"/>
          <w:szCs w:val="22"/>
        </w:rPr>
        <w:t xml:space="preserve"> upload this </w:t>
      </w:r>
      <w:r w:rsidR="009261CB">
        <w:rPr>
          <w:rFonts w:ascii="Arial" w:hAnsi="Arial" w:cs="Arial"/>
          <w:sz w:val="22"/>
          <w:szCs w:val="22"/>
        </w:rPr>
        <w:t xml:space="preserve">completed </w:t>
      </w:r>
      <w:r w:rsidR="00B4523C">
        <w:rPr>
          <w:rFonts w:ascii="Arial" w:hAnsi="Arial" w:cs="Arial"/>
          <w:sz w:val="22"/>
          <w:szCs w:val="22"/>
        </w:rPr>
        <w:t>supplementary</w:t>
      </w:r>
      <w:r w:rsidRPr="00316F99">
        <w:rPr>
          <w:rFonts w:ascii="Arial" w:hAnsi="Arial" w:cs="Arial"/>
          <w:sz w:val="22"/>
          <w:szCs w:val="22"/>
        </w:rPr>
        <w:t xml:space="preserve"> </w:t>
      </w:r>
      <w:r w:rsidR="00985B5D">
        <w:rPr>
          <w:rFonts w:ascii="Arial" w:hAnsi="Arial" w:cs="Arial"/>
          <w:sz w:val="22"/>
          <w:szCs w:val="22"/>
        </w:rPr>
        <w:t xml:space="preserve">form </w:t>
      </w:r>
      <w:r w:rsidR="00B4523C">
        <w:rPr>
          <w:rFonts w:ascii="Arial" w:hAnsi="Arial" w:cs="Arial"/>
          <w:sz w:val="22"/>
          <w:szCs w:val="22"/>
        </w:rPr>
        <w:t>as part of your application via the postgraduate application portal</w:t>
      </w:r>
      <w:r w:rsidRPr="00316F99">
        <w:rPr>
          <w:rFonts w:ascii="Arial" w:hAnsi="Arial" w:cs="Arial"/>
          <w:sz w:val="22"/>
          <w:szCs w:val="22"/>
        </w:rPr>
        <w:t>. Please select the ‘U</w:t>
      </w:r>
      <w:r w:rsidR="00316F99">
        <w:rPr>
          <w:rFonts w:ascii="Arial" w:hAnsi="Arial" w:cs="Arial"/>
          <w:sz w:val="22"/>
          <w:szCs w:val="22"/>
        </w:rPr>
        <w:t>pload Document’ link which is located</w:t>
      </w:r>
      <w:r w:rsidRPr="00316F99">
        <w:rPr>
          <w:rFonts w:ascii="Arial" w:hAnsi="Arial" w:cs="Arial"/>
          <w:sz w:val="22"/>
          <w:szCs w:val="22"/>
        </w:rPr>
        <w:t xml:space="preserve"> under </w:t>
      </w:r>
      <w:r w:rsidR="00304D1C" w:rsidRPr="00316F99">
        <w:rPr>
          <w:rFonts w:ascii="Arial" w:hAnsi="Arial" w:cs="Arial"/>
          <w:sz w:val="22"/>
          <w:szCs w:val="22"/>
        </w:rPr>
        <w:t>the ‘</w:t>
      </w:r>
      <w:r w:rsidRPr="00316F99">
        <w:rPr>
          <w:rFonts w:ascii="Arial" w:hAnsi="Arial" w:cs="Arial"/>
          <w:sz w:val="22"/>
          <w:szCs w:val="22"/>
        </w:rPr>
        <w:t>Additional Information</w:t>
      </w:r>
      <w:r w:rsidR="00304D1C" w:rsidRPr="00316F99">
        <w:rPr>
          <w:rFonts w:ascii="Arial" w:hAnsi="Arial" w:cs="Arial"/>
          <w:sz w:val="22"/>
          <w:szCs w:val="22"/>
        </w:rPr>
        <w:t>’</w:t>
      </w:r>
      <w:r w:rsidRPr="00316F99">
        <w:rPr>
          <w:rFonts w:ascii="Arial" w:hAnsi="Arial" w:cs="Arial"/>
          <w:sz w:val="22"/>
          <w:szCs w:val="22"/>
        </w:rPr>
        <w:t xml:space="preserve"> section of the application. </w:t>
      </w:r>
    </w:p>
    <w:sectPr w:rsidR="005D3707" w:rsidRPr="00FB1994" w:rsidSect="002771B2">
      <w:footerReference w:type="default" r:id="rId9"/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4A7B" w14:textId="77777777" w:rsidR="00720868" w:rsidRDefault="00720868" w:rsidP="00B4523C">
      <w:r>
        <w:separator/>
      </w:r>
    </w:p>
  </w:endnote>
  <w:endnote w:type="continuationSeparator" w:id="0">
    <w:p w14:paraId="62D7E1D4" w14:textId="77777777" w:rsidR="00720868" w:rsidRDefault="00720868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E741" w14:textId="58905B01" w:rsidR="001A62BB" w:rsidRPr="00B4523C" w:rsidRDefault="001A62BB" w:rsidP="00EB1CB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Updated </w:t>
    </w:r>
    <w:r w:rsidR="00710D5C">
      <w:rPr>
        <w:rFonts w:ascii="Arial" w:hAnsi="Arial" w:cs="Arial"/>
        <w:sz w:val="20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6561" w14:textId="77777777" w:rsidR="00720868" w:rsidRDefault="00720868" w:rsidP="00B4523C">
      <w:r>
        <w:separator/>
      </w:r>
    </w:p>
  </w:footnote>
  <w:footnote w:type="continuationSeparator" w:id="0">
    <w:p w14:paraId="42A44CDD" w14:textId="77777777" w:rsidR="00720868" w:rsidRDefault="00720868" w:rsidP="00B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F5A8E"/>
    <w:multiLevelType w:val="hybridMultilevel"/>
    <w:tmpl w:val="606C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9D626C"/>
    <w:multiLevelType w:val="hybridMultilevel"/>
    <w:tmpl w:val="B328A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166F"/>
    <w:multiLevelType w:val="hybridMultilevel"/>
    <w:tmpl w:val="8F1C9AEC"/>
    <w:lvl w:ilvl="0" w:tplc="B87E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266A00"/>
    <w:multiLevelType w:val="hybridMultilevel"/>
    <w:tmpl w:val="2C24EFC2"/>
    <w:lvl w:ilvl="0" w:tplc="D270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4" w15:restartNumberingAfterBreak="0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 w15:restartNumberingAfterBreak="0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969783E"/>
    <w:multiLevelType w:val="hybridMultilevel"/>
    <w:tmpl w:val="EFB0C15E"/>
    <w:lvl w:ilvl="0" w:tplc="0A56D3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21E0"/>
    <w:multiLevelType w:val="hybridMultilevel"/>
    <w:tmpl w:val="84589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59678D"/>
    <w:multiLevelType w:val="hybridMultilevel"/>
    <w:tmpl w:val="6D9A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88259C6"/>
    <w:multiLevelType w:val="multilevel"/>
    <w:tmpl w:val="804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4"/>
  </w:num>
  <w:num w:numId="4">
    <w:abstractNumId w:val="22"/>
  </w:num>
  <w:num w:numId="5">
    <w:abstractNumId w:val="11"/>
  </w:num>
  <w:num w:numId="6">
    <w:abstractNumId w:val="5"/>
  </w:num>
  <w:num w:numId="7">
    <w:abstractNumId w:val="3"/>
  </w:num>
  <w:num w:numId="8">
    <w:abstractNumId w:val="16"/>
  </w:num>
  <w:num w:numId="9">
    <w:abstractNumId w:val="2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20"/>
  </w:num>
  <w:num w:numId="16">
    <w:abstractNumId w:val="8"/>
  </w:num>
  <w:num w:numId="17">
    <w:abstractNumId w:val="17"/>
  </w:num>
  <w:num w:numId="18">
    <w:abstractNumId w:val="18"/>
  </w:num>
  <w:num w:numId="19">
    <w:abstractNumId w:val="23"/>
  </w:num>
  <w:num w:numId="20">
    <w:abstractNumId w:val="12"/>
  </w:num>
  <w:num w:numId="21">
    <w:abstractNumId w:val="6"/>
  </w:num>
  <w:num w:numId="22">
    <w:abstractNumId w:val="1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F3"/>
    <w:rsid w:val="0003242E"/>
    <w:rsid w:val="00061516"/>
    <w:rsid w:val="0009236E"/>
    <w:rsid w:val="000A0829"/>
    <w:rsid w:val="000B13F1"/>
    <w:rsid w:val="000C6D44"/>
    <w:rsid w:val="000D3B0D"/>
    <w:rsid w:val="00154E79"/>
    <w:rsid w:val="00192D83"/>
    <w:rsid w:val="001A62BB"/>
    <w:rsid w:val="001B5ACF"/>
    <w:rsid w:val="001B70FA"/>
    <w:rsid w:val="001D01F2"/>
    <w:rsid w:val="001E1C14"/>
    <w:rsid w:val="002200E0"/>
    <w:rsid w:val="00220BF2"/>
    <w:rsid w:val="00235672"/>
    <w:rsid w:val="002771B2"/>
    <w:rsid w:val="002918F3"/>
    <w:rsid w:val="00295E07"/>
    <w:rsid w:val="002C1B9B"/>
    <w:rsid w:val="002E5397"/>
    <w:rsid w:val="002F2223"/>
    <w:rsid w:val="002F6A3C"/>
    <w:rsid w:val="00304D1C"/>
    <w:rsid w:val="00316F99"/>
    <w:rsid w:val="00321B54"/>
    <w:rsid w:val="003241CF"/>
    <w:rsid w:val="00344D42"/>
    <w:rsid w:val="00351A57"/>
    <w:rsid w:val="003F1E19"/>
    <w:rsid w:val="004023DF"/>
    <w:rsid w:val="00412CF1"/>
    <w:rsid w:val="00420C79"/>
    <w:rsid w:val="00422385"/>
    <w:rsid w:val="00431146"/>
    <w:rsid w:val="0045562D"/>
    <w:rsid w:val="00473670"/>
    <w:rsid w:val="004742E0"/>
    <w:rsid w:val="004A3E12"/>
    <w:rsid w:val="004E63FB"/>
    <w:rsid w:val="005052AF"/>
    <w:rsid w:val="00516892"/>
    <w:rsid w:val="00536397"/>
    <w:rsid w:val="00552172"/>
    <w:rsid w:val="0058041F"/>
    <w:rsid w:val="005A4A17"/>
    <w:rsid w:val="005D3707"/>
    <w:rsid w:val="005E423F"/>
    <w:rsid w:val="006534D1"/>
    <w:rsid w:val="00666E16"/>
    <w:rsid w:val="006D2E0D"/>
    <w:rsid w:val="006E0F6C"/>
    <w:rsid w:val="00710D5C"/>
    <w:rsid w:val="00720868"/>
    <w:rsid w:val="00735D1A"/>
    <w:rsid w:val="00750484"/>
    <w:rsid w:val="007851B0"/>
    <w:rsid w:val="00786214"/>
    <w:rsid w:val="00790082"/>
    <w:rsid w:val="007973DE"/>
    <w:rsid w:val="008137E6"/>
    <w:rsid w:val="0086020E"/>
    <w:rsid w:val="008745AB"/>
    <w:rsid w:val="008831D5"/>
    <w:rsid w:val="009004BD"/>
    <w:rsid w:val="009261CB"/>
    <w:rsid w:val="0096048A"/>
    <w:rsid w:val="00985B5D"/>
    <w:rsid w:val="009B45E2"/>
    <w:rsid w:val="009F3B90"/>
    <w:rsid w:val="00A61F6F"/>
    <w:rsid w:val="00A61F9A"/>
    <w:rsid w:val="00AD6D74"/>
    <w:rsid w:val="00AF2F61"/>
    <w:rsid w:val="00B12440"/>
    <w:rsid w:val="00B4523C"/>
    <w:rsid w:val="00B45308"/>
    <w:rsid w:val="00B52A43"/>
    <w:rsid w:val="00B8724C"/>
    <w:rsid w:val="00C15788"/>
    <w:rsid w:val="00C378D5"/>
    <w:rsid w:val="00C66EE9"/>
    <w:rsid w:val="00C97AC1"/>
    <w:rsid w:val="00CA0595"/>
    <w:rsid w:val="00CB74DC"/>
    <w:rsid w:val="00CE54AC"/>
    <w:rsid w:val="00D11D6A"/>
    <w:rsid w:val="00E53F17"/>
    <w:rsid w:val="00E73B91"/>
    <w:rsid w:val="00E853BE"/>
    <w:rsid w:val="00EB1CBC"/>
    <w:rsid w:val="00EE2026"/>
    <w:rsid w:val="00F23B59"/>
    <w:rsid w:val="00F6059A"/>
    <w:rsid w:val="00F66332"/>
    <w:rsid w:val="00FB1994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DC011"/>
  <w15:docId w15:val="{66D9C61F-8533-41D9-A815-43CC950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9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9473-D02B-4CD5-A4BC-9D583493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2</cp:revision>
  <cp:lastPrinted>2012-10-08T14:00:00Z</cp:lastPrinted>
  <dcterms:created xsi:type="dcterms:W3CDTF">2020-06-07T08:32:00Z</dcterms:created>
  <dcterms:modified xsi:type="dcterms:W3CDTF">2020-06-07T08:32:00Z</dcterms:modified>
</cp:coreProperties>
</file>