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A0009" w14:textId="77777777" w:rsidR="00B10921" w:rsidRPr="00111721" w:rsidRDefault="00B10921" w:rsidP="00111721">
      <w:pPr>
        <w:spacing w:after="0" w:line="360" w:lineRule="auto"/>
        <w:rPr>
          <w:rFonts w:ascii="Arial" w:hAnsi="Arial" w:cs="Arial"/>
          <w:b/>
          <w:sz w:val="24"/>
          <w:szCs w:val="24"/>
        </w:rPr>
      </w:pPr>
    </w:p>
    <w:p w14:paraId="778A000A" w14:textId="77777777" w:rsidR="00B10921" w:rsidRPr="00111721" w:rsidRDefault="00B10921" w:rsidP="00111721">
      <w:pPr>
        <w:spacing w:after="0" w:line="360" w:lineRule="auto"/>
        <w:rPr>
          <w:rFonts w:ascii="Arial" w:hAnsi="Arial" w:cs="Arial"/>
          <w:b/>
          <w:sz w:val="24"/>
          <w:szCs w:val="24"/>
        </w:rPr>
      </w:pPr>
    </w:p>
    <w:p w14:paraId="778A000B" w14:textId="77777777" w:rsidR="00B10921" w:rsidRPr="00111721" w:rsidRDefault="00B10921" w:rsidP="00111721">
      <w:pPr>
        <w:spacing w:after="0" w:line="360" w:lineRule="auto"/>
        <w:jc w:val="center"/>
        <w:rPr>
          <w:rFonts w:ascii="Arial" w:hAnsi="Arial" w:cs="Arial"/>
          <w:b/>
          <w:sz w:val="24"/>
          <w:szCs w:val="24"/>
        </w:rPr>
      </w:pPr>
      <w:r w:rsidRPr="00111721">
        <w:rPr>
          <w:rFonts w:ascii="Arial" w:hAnsi="Arial" w:cs="Arial"/>
          <w:b/>
          <w:sz w:val="24"/>
          <w:szCs w:val="24"/>
        </w:rPr>
        <w:t>Criteria for External Panel Members</w:t>
      </w:r>
    </w:p>
    <w:p w14:paraId="778A000C" w14:textId="77777777" w:rsidR="00B10921" w:rsidRPr="00111721" w:rsidRDefault="00B10921" w:rsidP="00111721">
      <w:pPr>
        <w:spacing w:after="0" w:line="360" w:lineRule="auto"/>
        <w:rPr>
          <w:rFonts w:ascii="Arial" w:hAnsi="Arial" w:cs="Arial"/>
          <w:b/>
          <w:sz w:val="24"/>
          <w:szCs w:val="24"/>
        </w:rPr>
      </w:pPr>
    </w:p>
    <w:p w14:paraId="778A000D" w14:textId="77777777" w:rsidR="00B10921" w:rsidRPr="00111721" w:rsidRDefault="00B10921" w:rsidP="00111721">
      <w:pPr>
        <w:spacing w:after="0" w:line="360" w:lineRule="auto"/>
        <w:rPr>
          <w:rFonts w:ascii="Arial" w:hAnsi="Arial" w:cs="Arial"/>
          <w:sz w:val="24"/>
          <w:szCs w:val="24"/>
        </w:rPr>
      </w:pPr>
      <w:r w:rsidRPr="00111721">
        <w:rPr>
          <w:rFonts w:ascii="Arial" w:hAnsi="Arial" w:cs="Arial"/>
          <w:sz w:val="24"/>
          <w:szCs w:val="24"/>
        </w:rPr>
        <w:t xml:space="preserve">The following criteria should inform the selection of </w:t>
      </w:r>
      <w:r w:rsidR="00A04026" w:rsidRPr="00111721">
        <w:rPr>
          <w:rFonts w:ascii="Arial" w:hAnsi="Arial" w:cs="Arial"/>
          <w:sz w:val="24"/>
          <w:szCs w:val="24"/>
        </w:rPr>
        <w:t>E</w:t>
      </w:r>
      <w:r w:rsidRPr="00111721">
        <w:rPr>
          <w:rFonts w:ascii="Arial" w:hAnsi="Arial" w:cs="Arial"/>
          <w:sz w:val="24"/>
          <w:szCs w:val="24"/>
        </w:rPr>
        <w:t xml:space="preserve">xternal </w:t>
      </w:r>
      <w:r w:rsidR="00A04026" w:rsidRPr="00111721">
        <w:rPr>
          <w:rFonts w:ascii="Arial" w:hAnsi="Arial" w:cs="Arial"/>
          <w:sz w:val="24"/>
          <w:szCs w:val="24"/>
        </w:rPr>
        <w:t xml:space="preserve">Advisors </w:t>
      </w:r>
      <w:r w:rsidRPr="00111721">
        <w:rPr>
          <w:rFonts w:ascii="Arial" w:hAnsi="Arial" w:cs="Arial"/>
          <w:sz w:val="24"/>
          <w:szCs w:val="24"/>
        </w:rPr>
        <w:t>by Schools</w:t>
      </w:r>
      <w:r w:rsidR="00AC3DAA" w:rsidRPr="00111721">
        <w:rPr>
          <w:rFonts w:ascii="Arial" w:hAnsi="Arial" w:cs="Arial"/>
          <w:sz w:val="24"/>
          <w:szCs w:val="24"/>
        </w:rPr>
        <w:t>/Partners</w:t>
      </w:r>
      <w:r w:rsidRPr="00111721">
        <w:rPr>
          <w:rFonts w:ascii="Arial" w:hAnsi="Arial" w:cs="Arial"/>
          <w:sz w:val="24"/>
          <w:szCs w:val="24"/>
        </w:rPr>
        <w:t xml:space="preserve"> to undertake </w:t>
      </w:r>
      <w:r w:rsidR="00A04026" w:rsidRPr="00111721">
        <w:rPr>
          <w:rFonts w:ascii="Arial" w:hAnsi="Arial" w:cs="Arial"/>
          <w:sz w:val="24"/>
          <w:szCs w:val="24"/>
        </w:rPr>
        <w:t>Validation/</w:t>
      </w:r>
      <w:r w:rsidRPr="00111721">
        <w:rPr>
          <w:rFonts w:ascii="Arial" w:hAnsi="Arial" w:cs="Arial"/>
          <w:sz w:val="24"/>
          <w:szCs w:val="24"/>
        </w:rPr>
        <w:t>Periodic Review activities.</w:t>
      </w:r>
    </w:p>
    <w:p w14:paraId="778A000E" w14:textId="77777777" w:rsidR="00B10921" w:rsidRPr="00111721" w:rsidRDefault="00B10921" w:rsidP="00111721">
      <w:pPr>
        <w:spacing w:after="0" w:line="360" w:lineRule="auto"/>
        <w:rPr>
          <w:rFonts w:ascii="Arial" w:hAnsi="Arial" w:cs="Arial"/>
          <w:sz w:val="24"/>
          <w:szCs w:val="24"/>
        </w:rPr>
      </w:pPr>
    </w:p>
    <w:p w14:paraId="778A000F" w14:textId="77777777" w:rsidR="00B10921" w:rsidRPr="00111721" w:rsidRDefault="00B10921" w:rsidP="00111721">
      <w:pPr>
        <w:pStyle w:val="ListParagraph"/>
        <w:numPr>
          <w:ilvl w:val="0"/>
          <w:numId w:val="1"/>
        </w:numPr>
        <w:spacing w:after="0" w:line="360" w:lineRule="auto"/>
        <w:ind w:hanging="578"/>
        <w:rPr>
          <w:rFonts w:ascii="Arial" w:hAnsi="Arial" w:cs="Arial"/>
          <w:sz w:val="24"/>
          <w:szCs w:val="24"/>
        </w:rPr>
      </w:pPr>
      <w:r w:rsidRPr="00111721">
        <w:rPr>
          <w:rFonts w:ascii="Arial" w:hAnsi="Arial" w:cs="Arial"/>
          <w:sz w:val="24"/>
          <w:szCs w:val="24"/>
        </w:rPr>
        <w:t xml:space="preserve">External </w:t>
      </w:r>
      <w:r w:rsidR="00A04026" w:rsidRPr="00111721">
        <w:rPr>
          <w:rFonts w:ascii="Arial" w:hAnsi="Arial" w:cs="Arial"/>
          <w:sz w:val="24"/>
          <w:szCs w:val="24"/>
        </w:rPr>
        <w:t xml:space="preserve">Advisors </w:t>
      </w:r>
      <w:r w:rsidRPr="00111721">
        <w:rPr>
          <w:rFonts w:ascii="Arial" w:hAnsi="Arial" w:cs="Arial"/>
          <w:sz w:val="24"/>
          <w:szCs w:val="24"/>
        </w:rPr>
        <w:t>should have an appropriate level of expertise, knowledge and experience in the field or the subject being evaluated or under review.</w:t>
      </w:r>
    </w:p>
    <w:p w14:paraId="778A0010" w14:textId="77777777" w:rsidR="00B10921" w:rsidRPr="00111721" w:rsidRDefault="00B10921" w:rsidP="00111721">
      <w:pPr>
        <w:pStyle w:val="ListParagraph"/>
        <w:spacing w:after="0" w:line="360" w:lineRule="auto"/>
        <w:rPr>
          <w:rFonts w:ascii="Arial" w:hAnsi="Arial" w:cs="Arial"/>
          <w:sz w:val="24"/>
          <w:szCs w:val="24"/>
        </w:rPr>
      </w:pPr>
    </w:p>
    <w:p w14:paraId="778A0011" w14:textId="77777777" w:rsidR="00B10921" w:rsidRPr="00111721" w:rsidRDefault="00B10921" w:rsidP="00111721">
      <w:pPr>
        <w:pStyle w:val="ListParagraph"/>
        <w:numPr>
          <w:ilvl w:val="0"/>
          <w:numId w:val="1"/>
        </w:numPr>
        <w:spacing w:after="0" w:line="360" w:lineRule="auto"/>
        <w:ind w:hanging="578"/>
        <w:rPr>
          <w:rFonts w:ascii="Arial" w:hAnsi="Arial" w:cs="Arial"/>
          <w:sz w:val="24"/>
          <w:szCs w:val="24"/>
        </w:rPr>
      </w:pPr>
      <w:r w:rsidRPr="00111721">
        <w:rPr>
          <w:rFonts w:ascii="Arial" w:hAnsi="Arial" w:cs="Arial"/>
          <w:sz w:val="24"/>
          <w:szCs w:val="24"/>
        </w:rPr>
        <w:t xml:space="preserve">External </w:t>
      </w:r>
      <w:r w:rsidR="00A04026" w:rsidRPr="00111721">
        <w:rPr>
          <w:rFonts w:ascii="Arial" w:hAnsi="Arial" w:cs="Arial"/>
          <w:sz w:val="24"/>
          <w:szCs w:val="24"/>
        </w:rPr>
        <w:t xml:space="preserve">Advisors </w:t>
      </w:r>
      <w:r w:rsidRPr="00111721">
        <w:rPr>
          <w:rFonts w:ascii="Arial" w:hAnsi="Arial" w:cs="Arial"/>
          <w:sz w:val="24"/>
          <w:szCs w:val="24"/>
        </w:rPr>
        <w:t xml:space="preserve">should have experience as an External Examiner at another institution. However, </w:t>
      </w:r>
      <w:r w:rsidR="00A04026" w:rsidRPr="00111721">
        <w:rPr>
          <w:rFonts w:ascii="Arial" w:hAnsi="Arial" w:cs="Arial"/>
          <w:sz w:val="24"/>
          <w:szCs w:val="24"/>
        </w:rPr>
        <w:t>E</w:t>
      </w:r>
      <w:r w:rsidRPr="00111721">
        <w:rPr>
          <w:rFonts w:ascii="Arial" w:hAnsi="Arial" w:cs="Arial"/>
          <w:sz w:val="24"/>
          <w:szCs w:val="24"/>
        </w:rPr>
        <w:t xml:space="preserve">xternal </w:t>
      </w:r>
      <w:r w:rsidR="00A04026" w:rsidRPr="00111721">
        <w:rPr>
          <w:rFonts w:ascii="Arial" w:hAnsi="Arial" w:cs="Arial"/>
          <w:sz w:val="24"/>
          <w:szCs w:val="24"/>
        </w:rPr>
        <w:t xml:space="preserve">Advisors </w:t>
      </w:r>
      <w:r w:rsidRPr="00111721">
        <w:rPr>
          <w:rFonts w:ascii="Arial" w:hAnsi="Arial" w:cs="Arial"/>
          <w:sz w:val="24"/>
          <w:szCs w:val="24"/>
        </w:rPr>
        <w:t xml:space="preserve">should not have been an External Examiner within the University within the previous five years, nor have been involved in the programme design/review process.  </w:t>
      </w:r>
      <w:r w:rsidRPr="00111721">
        <w:rPr>
          <w:rFonts w:ascii="Arial" w:eastAsia="Times New Roman" w:hAnsi="Arial" w:cs="Arial"/>
          <w:color w:val="000000"/>
          <w:sz w:val="24"/>
          <w:szCs w:val="24"/>
          <w:lang w:eastAsia="en-GB"/>
        </w:rPr>
        <w:t xml:space="preserve">Please note that current programme External Examiners can be consulted for their advice on the programme, but may not sit on the panel.  </w:t>
      </w:r>
    </w:p>
    <w:p w14:paraId="778A0012" w14:textId="77777777" w:rsidR="00B10921" w:rsidRPr="00111721" w:rsidRDefault="00B10921" w:rsidP="00111721">
      <w:pPr>
        <w:spacing w:after="0" w:line="360" w:lineRule="auto"/>
        <w:rPr>
          <w:rFonts w:ascii="Arial" w:hAnsi="Arial" w:cs="Arial"/>
          <w:sz w:val="24"/>
          <w:szCs w:val="24"/>
        </w:rPr>
      </w:pPr>
    </w:p>
    <w:p w14:paraId="778A0013" w14:textId="77777777" w:rsidR="00B10921" w:rsidRPr="00111721" w:rsidRDefault="00B10921" w:rsidP="00111721">
      <w:pPr>
        <w:pStyle w:val="ListParagraph"/>
        <w:numPr>
          <w:ilvl w:val="0"/>
          <w:numId w:val="1"/>
        </w:numPr>
        <w:spacing w:after="0" w:line="360" w:lineRule="auto"/>
        <w:ind w:hanging="578"/>
        <w:rPr>
          <w:rFonts w:ascii="Arial" w:hAnsi="Arial" w:cs="Arial"/>
          <w:sz w:val="24"/>
          <w:szCs w:val="24"/>
        </w:rPr>
      </w:pPr>
      <w:r w:rsidRPr="00111721">
        <w:rPr>
          <w:rFonts w:ascii="Arial" w:hAnsi="Arial" w:cs="Arial"/>
          <w:sz w:val="24"/>
          <w:szCs w:val="24"/>
        </w:rPr>
        <w:t xml:space="preserve">External </w:t>
      </w:r>
      <w:r w:rsidR="00A04026" w:rsidRPr="00111721">
        <w:rPr>
          <w:rFonts w:ascii="Arial" w:hAnsi="Arial" w:cs="Arial"/>
          <w:sz w:val="24"/>
          <w:szCs w:val="24"/>
        </w:rPr>
        <w:t xml:space="preserve">Advisors </w:t>
      </w:r>
      <w:r w:rsidRPr="00111721">
        <w:rPr>
          <w:rFonts w:ascii="Arial" w:hAnsi="Arial" w:cs="Arial"/>
          <w:sz w:val="24"/>
          <w:szCs w:val="24"/>
        </w:rPr>
        <w:t>should not have any conflicts of interest arising from other links with the University or its partner institutions, or from personal or professional relationships with members of staff or students at the University or its partner institutions (e.g. close research collaboration, working together in another institution in the last five years).</w:t>
      </w:r>
    </w:p>
    <w:p w14:paraId="778A0014" w14:textId="77777777" w:rsidR="00B10921" w:rsidRPr="00111721" w:rsidRDefault="00B10921" w:rsidP="00111721">
      <w:pPr>
        <w:spacing w:after="0" w:line="360" w:lineRule="auto"/>
        <w:rPr>
          <w:rFonts w:ascii="Arial" w:hAnsi="Arial" w:cs="Arial"/>
          <w:sz w:val="24"/>
          <w:szCs w:val="24"/>
        </w:rPr>
      </w:pPr>
    </w:p>
    <w:p w14:paraId="778A0015" w14:textId="77777777" w:rsidR="00B10921" w:rsidRPr="00111721" w:rsidRDefault="00B10921" w:rsidP="00111721">
      <w:pPr>
        <w:pStyle w:val="ListParagraph"/>
        <w:numPr>
          <w:ilvl w:val="0"/>
          <w:numId w:val="1"/>
        </w:numPr>
        <w:spacing w:after="0" w:line="360" w:lineRule="auto"/>
        <w:ind w:hanging="578"/>
        <w:rPr>
          <w:rFonts w:ascii="Arial" w:hAnsi="Arial" w:cs="Arial"/>
          <w:sz w:val="24"/>
          <w:szCs w:val="24"/>
        </w:rPr>
      </w:pPr>
      <w:r w:rsidRPr="00111721">
        <w:rPr>
          <w:rFonts w:ascii="Arial" w:hAnsi="Arial" w:cs="Arial"/>
          <w:sz w:val="24"/>
          <w:szCs w:val="24"/>
        </w:rPr>
        <w:t xml:space="preserve">No members of University staff associated with the School/programme undergoing </w:t>
      </w:r>
      <w:r w:rsidR="00A04026" w:rsidRPr="00111721">
        <w:rPr>
          <w:rFonts w:ascii="Arial" w:hAnsi="Arial" w:cs="Arial"/>
          <w:sz w:val="24"/>
          <w:szCs w:val="24"/>
        </w:rPr>
        <w:t>evaluation/</w:t>
      </w:r>
      <w:r w:rsidRPr="00111721">
        <w:rPr>
          <w:rFonts w:ascii="Arial" w:hAnsi="Arial" w:cs="Arial"/>
          <w:sz w:val="24"/>
          <w:szCs w:val="24"/>
        </w:rPr>
        <w:t xml:space="preserve">review currently hold an </w:t>
      </w:r>
      <w:r w:rsidR="00A04026" w:rsidRPr="00111721">
        <w:rPr>
          <w:rFonts w:ascii="Arial" w:hAnsi="Arial" w:cs="Arial"/>
          <w:sz w:val="24"/>
          <w:szCs w:val="24"/>
        </w:rPr>
        <w:t>E</w:t>
      </w:r>
      <w:r w:rsidRPr="00111721">
        <w:rPr>
          <w:rFonts w:ascii="Arial" w:hAnsi="Arial" w:cs="Arial"/>
          <w:sz w:val="24"/>
          <w:szCs w:val="24"/>
        </w:rPr>
        <w:t xml:space="preserve">xternal </w:t>
      </w:r>
      <w:r w:rsidR="00A04026" w:rsidRPr="00111721">
        <w:rPr>
          <w:rFonts w:ascii="Arial" w:hAnsi="Arial" w:cs="Arial"/>
          <w:sz w:val="24"/>
          <w:szCs w:val="24"/>
        </w:rPr>
        <w:t>E</w:t>
      </w:r>
      <w:r w:rsidRPr="00111721">
        <w:rPr>
          <w:rFonts w:ascii="Arial" w:hAnsi="Arial" w:cs="Arial"/>
          <w:sz w:val="24"/>
          <w:szCs w:val="24"/>
        </w:rPr>
        <w:t>xaminer role</w:t>
      </w:r>
      <w:r w:rsidR="00A04026" w:rsidRPr="00111721">
        <w:rPr>
          <w:rFonts w:ascii="Arial" w:hAnsi="Arial" w:cs="Arial"/>
          <w:sz w:val="24"/>
          <w:szCs w:val="24"/>
        </w:rPr>
        <w:t>,</w:t>
      </w:r>
      <w:r w:rsidRPr="00111721">
        <w:rPr>
          <w:rFonts w:ascii="Arial" w:hAnsi="Arial" w:cs="Arial"/>
          <w:sz w:val="24"/>
          <w:szCs w:val="24"/>
        </w:rPr>
        <w:t xml:space="preserve"> or have acted as a member of an internal review panel</w:t>
      </w:r>
      <w:r w:rsidR="00A04026" w:rsidRPr="00111721">
        <w:rPr>
          <w:rFonts w:ascii="Arial" w:hAnsi="Arial" w:cs="Arial"/>
          <w:sz w:val="24"/>
          <w:szCs w:val="24"/>
        </w:rPr>
        <w:t>,</w:t>
      </w:r>
      <w:r w:rsidRPr="00111721">
        <w:rPr>
          <w:rFonts w:ascii="Arial" w:hAnsi="Arial" w:cs="Arial"/>
          <w:sz w:val="24"/>
          <w:szCs w:val="24"/>
        </w:rPr>
        <w:t xml:space="preserve"> in the same</w:t>
      </w:r>
      <w:r w:rsidR="00A04026" w:rsidRPr="00111721">
        <w:rPr>
          <w:rFonts w:ascii="Arial" w:hAnsi="Arial" w:cs="Arial"/>
          <w:sz w:val="24"/>
          <w:szCs w:val="24"/>
        </w:rPr>
        <w:t>,</w:t>
      </w:r>
      <w:r w:rsidRPr="00111721">
        <w:rPr>
          <w:rFonts w:ascii="Arial" w:hAnsi="Arial" w:cs="Arial"/>
          <w:sz w:val="24"/>
          <w:szCs w:val="24"/>
        </w:rPr>
        <w:t xml:space="preserve"> or a closely cognate discipline</w:t>
      </w:r>
      <w:r w:rsidR="00A04026" w:rsidRPr="00111721">
        <w:rPr>
          <w:rFonts w:ascii="Arial" w:hAnsi="Arial" w:cs="Arial"/>
          <w:sz w:val="24"/>
          <w:szCs w:val="24"/>
        </w:rPr>
        <w:t>,</w:t>
      </w:r>
      <w:r w:rsidRPr="00111721">
        <w:rPr>
          <w:rFonts w:ascii="Arial" w:hAnsi="Arial" w:cs="Arial"/>
          <w:sz w:val="24"/>
          <w:szCs w:val="24"/>
        </w:rPr>
        <w:t xml:space="preserve"> in the nominee’s institution.</w:t>
      </w:r>
    </w:p>
    <w:p w14:paraId="778A0016" w14:textId="77777777" w:rsidR="00B10921" w:rsidRPr="00111721" w:rsidRDefault="00B10921" w:rsidP="00111721">
      <w:pPr>
        <w:spacing w:after="0" w:line="360" w:lineRule="auto"/>
        <w:rPr>
          <w:rFonts w:ascii="Arial" w:hAnsi="Arial" w:cs="Arial"/>
          <w:sz w:val="24"/>
          <w:szCs w:val="24"/>
        </w:rPr>
      </w:pPr>
    </w:p>
    <w:p w14:paraId="778A0017" w14:textId="77777777" w:rsidR="00B10921" w:rsidRPr="00111721" w:rsidRDefault="00B10921" w:rsidP="00111721">
      <w:pPr>
        <w:pStyle w:val="ListParagraph"/>
        <w:numPr>
          <w:ilvl w:val="0"/>
          <w:numId w:val="1"/>
        </w:numPr>
        <w:spacing w:after="0" w:line="360" w:lineRule="auto"/>
        <w:ind w:hanging="578"/>
        <w:rPr>
          <w:rFonts w:ascii="Arial" w:hAnsi="Arial" w:cs="Arial"/>
          <w:sz w:val="24"/>
          <w:szCs w:val="24"/>
        </w:rPr>
      </w:pPr>
      <w:r w:rsidRPr="00111721">
        <w:rPr>
          <w:rFonts w:ascii="Arial" w:hAnsi="Arial" w:cs="Arial"/>
          <w:sz w:val="24"/>
          <w:szCs w:val="24"/>
        </w:rPr>
        <w:t xml:space="preserve">External </w:t>
      </w:r>
      <w:r w:rsidR="00A04026" w:rsidRPr="00111721">
        <w:rPr>
          <w:rFonts w:ascii="Arial" w:hAnsi="Arial" w:cs="Arial"/>
          <w:sz w:val="24"/>
          <w:szCs w:val="24"/>
        </w:rPr>
        <w:t xml:space="preserve">Advisors </w:t>
      </w:r>
      <w:r w:rsidRPr="00111721">
        <w:rPr>
          <w:rFonts w:ascii="Arial" w:hAnsi="Arial" w:cs="Arial"/>
          <w:sz w:val="24"/>
          <w:szCs w:val="24"/>
        </w:rPr>
        <w:t>should not normally serve on more than one occasion.</w:t>
      </w:r>
    </w:p>
    <w:p w14:paraId="778A0018" w14:textId="77777777" w:rsidR="00B10921" w:rsidRPr="00111721" w:rsidRDefault="00B10921" w:rsidP="00111721">
      <w:pPr>
        <w:spacing w:after="0" w:line="360" w:lineRule="auto"/>
        <w:rPr>
          <w:rFonts w:ascii="Arial" w:hAnsi="Arial" w:cs="Arial"/>
          <w:sz w:val="24"/>
          <w:szCs w:val="24"/>
        </w:rPr>
      </w:pPr>
    </w:p>
    <w:p w14:paraId="778A0019" w14:textId="77777777" w:rsidR="00B10921" w:rsidRPr="00111721" w:rsidRDefault="00B10921" w:rsidP="00111721">
      <w:pPr>
        <w:pStyle w:val="ListParagraph"/>
        <w:numPr>
          <w:ilvl w:val="0"/>
          <w:numId w:val="1"/>
        </w:numPr>
        <w:spacing w:after="0" w:line="360" w:lineRule="auto"/>
        <w:ind w:hanging="578"/>
        <w:rPr>
          <w:rFonts w:ascii="Arial" w:eastAsia="Times New Roman" w:hAnsi="Arial" w:cs="Arial"/>
          <w:color w:val="000000"/>
          <w:sz w:val="24"/>
          <w:szCs w:val="24"/>
          <w:lang w:eastAsia="en-GB"/>
        </w:rPr>
      </w:pPr>
      <w:r w:rsidRPr="00111721">
        <w:rPr>
          <w:rFonts w:ascii="Arial" w:hAnsi="Arial" w:cs="Arial"/>
          <w:sz w:val="24"/>
          <w:szCs w:val="24"/>
        </w:rPr>
        <w:t>Where a significant number of programmes are professionally orientated S</w:t>
      </w:r>
      <w:r w:rsidRPr="00111721">
        <w:rPr>
          <w:rFonts w:ascii="Arial" w:eastAsia="Times New Roman" w:hAnsi="Arial" w:cs="Arial"/>
          <w:color w:val="000000"/>
          <w:sz w:val="24"/>
          <w:szCs w:val="24"/>
          <w:lang w:eastAsia="en-GB"/>
        </w:rPr>
        <w:t>chools may wish to consider contributions from appropriate professional or statutory bodies, or other programme partners, and where appropriate representatives from professional or statutory bodies are in attendance.</w:t>
      </w:r>
    </w:p>
    <w:p w14:paraId="778A001A" w14:textId="77777777" w:rsidR="00B10921" w:rsidRPr="00111721" w:rsidRDefault="00B10921" w:rsidP="00111721">
      <w:pPr>
        <w:spacing w:after="0" w:line="360" w:lineRule="auto"/>
        <w:rPr>
          <w:rFonts w:ascii="Arial" w:eastAsia="Times New Roman" w:hAnsi="Arial" w:cs="Arial"/>
          <w:color w:val="0000FF"/>
          <w:sz w:val="24"/>
          <w:szCs w:val="24"/>
          <w:u w:val="single"/>
          <w:lang w:eastAsia="en-GB"/>
        </w:rPr>
      </w:pPr>
    </w:p>
    <w:p w14:paraId="778A001B" w14:textId="77777777" w:rsidR="00B10921" w:rsidRPr="00111721" w:rsidRDefault="00B10921" w:rsidP="00111721">
      <w:pPr>
        <w:spacing w:after="0" w:line="360" w:lineRule="auto"/>
        <w:rPr>
          <w:rFonts w:ascii="Arial" w:eastAsia="Times New Roman" w:hAnsi="Arial" w:cs="Arial"/>
          <w:color w:val="000000"/>
          <w:sz w:val="24"/>
          <w:szCs w:val="24"/>
          <w:lang w:eastAsia="en-GB"/>
        </w:rPr>
      </w:pPr>
      <w:r w:rsidRPr="00111721">
        <w:rPr>
          <w:rFonts w:ascii="Arial" w:eastAsia="Times New Roman" w:hAnsi="Arial" w:cs="Arial"/>
          <w:color w:val="000000"/>
          <w:sz w:val="24"/>
          <w:szCs w:val="24"/>
          <w:lang w:eastAsia="en-GB"/>
        </w:rPr>
        <w:t>For additional advice and guidance on the nomination of external panel members, please contact Educational Governance and Partnerships in Academic Affairs (</w:t>
      </w:r>
      <w:hyperlink r:id="rId10" w:history="1">
        <w:r w:rsidRPr="00111721">
          <w:rPr>
            <w:rStyle w:val="Hyperlink"/>
            <w:rFonts w:ascii="Arial" w:eastAsia="Times New Roman" w:hAnsi="Arial" w:cs="Arial"/>
            <w:sz w:val="24"/>
            <w:szCs w:val="24"/>
            <w:lang w:eastAsia="en-GB"/>
          </w:rPr>
          <w:t>egp@qub.ac.uk</w:t>
        </w:r>
      </w:hyperlink>
      <w:r w:rsidRPr="00111721">
        <w:rPr>
          <w:rStyle w:val="Hyperlink"/>
          <w:rFonts w:ascii="Arial" w:eastAsia="Times New Roman" w:hAnsi="Arial" w:cs="Arial"/>
          <w:sz w:val="24"/>
          <w:szCs w:val="24"/>
          <w:lang w:eastAsia="en-GB"/>
        </w:rPr>
        <w:t>)</w:t>
      </w:r>
    </w:p>
    <w:p w14:paraId="778A001C" w14:textId="77777777" w:rsidR="001C644A" w:rsidRPr="00111721" w:rsidRDefault="001C644A" w:rsidP="00111721">
      <w:pPr>
        <w:spacing w:line="360" w:lineRule="auto"/>
        <w:rPr>
          <w:rFonts w:ascii="Arial" w:hAnsi="Arial" w:cs="Arial"/>
          <w:sz w:val="24"/>
          <w:szCs w:val="24"/>
        </w:rPr>
      </w:pPr>
    </w:p>
    <w:sectPr w:rsidR="001C644A" w:rsidRPr="00111721" w:rsidSect="00967A75">
      <w:headerReference w:type="default" r:id="rId11"/>
      <w:headerReference w:type="first" r:id="rId12"/>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A001F" w14:textId="77777777" w:rsidR="00A04026" w:rsidRDefault="00A04026" w:rsidP="00A04026">
      <w:pPr>
        <w:spacing w:after="0" w:line="240" w:lineRule="auto"/>
      </w:pPr>
      <w:r>
        <w:separator/>
      </w:r>
    </w:p>
  </w:endnote>
  <w:endnote w:type="continuationSeparator" w:id="0">
    <w:p w14:paraId="778A0020" w14:textId="77777777" w:rsidR="00A04026" w:rsidRDefault="00A04026" w:rsidP="00A04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A001D" w14:textId="77777777" w:rsidR="00A04026" w:rsidRDefault="00A04026" w:rsidP="00A04026">
      <w:pPr>
        <w:spacing w:after="0" w:line="240" w:lineRule="auto"/>
      </w:pPr>
      <w:r>
        <w:separator/>
      </w:r>
    </w:p>
  </w:footnote>
  <w:footnote w:type="continuationSeparator" w:id="0">
    <w:p w14:paraId="778A001E" w14:textId="77777777" w:rsidR="00A04026" w:rsidRDefault="00A04026" w:rsidP="00A04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0022" w14:textId="73B76642" w:rsidR="00A04026" w:rsidRPr="00111721" w:rsidRDefault="00A04026" w:rsidP="00111721">
    <w:pPr>
      <w:pStyle w:val="Header"/>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18A69" w14:textId="77777777" w:rsidR="00967A75" w:rsidRPr="00111721" w:rsidRDefault="00967A75" w:rsidP="00967A75">
    <w:pPr>
      <w:pStyle w:val="Header"/>
      <w:jc w:val="right"/>
      <w:rPr>
        <w:rFonts w:ascii="Arial" w:hAnsi="Arial" w:cs="Arial"/>
      </w:rPr>
    </w:pPr>
    <w:r>
      <w:rPr>
        <w:rFonts w:ascii="Arial" w:hAnsi="Arial" w:cs="Arial"/>
      </w:rPr>
      <w:t>Appendix 12</w:t>
    </w:r>
  </w:p>
  <w:p w14:paraId="59B8A21F" w14:textId="77777777" w:rsidR="00967A75" w:rsidRDefault="00967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36BF3"/>
    <w:multiLevelType w:val="hybridMultilevel"/>
    <w:tmpl w:val="21840FE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3891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921"/>
    <w:rsid w:val="00031F96"/>
    <w:rsid w:val="00111721"/>
    <w:rsid w:val="001C644A"/>
    <w:rsid w:val="00456DBF"/>
    <w:rsid w:val="00967A75"/>
    <w:rsid w:val="00A04026"/>
    <w:rsid w:val="00AC3DAA"/>
    <w:rsid w:val="00B10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A0009"/>
  <w15:chartTrackingRefBased/>
  <w15:docId w15:val="{613B3C7D-CF93-4899-884B-6B011069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92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921"/>
    <w:pPr>
      <w:ind w:left="720"/>
      <w:contextualSpacing/>
    </w:pPr>
  </w:style>
  <w:style w:type="character" w:styleId="Hyperlink">
    <w:name w:val="Hyperlink"/>
    <w:uiPriority w:val="99"/>
    <w:rsid w:val="00B10921"/>
    <w:rPr>
      <w:rFonts w:cs="Times New Roman"/>
      <w:color w:val="0000FF"/>
      <w:u w:val="single"/>
    </w:rPr>
  </w:style>
  <w:style w:type="paragraph" w:styleId="Header">
    <w:name w:val="header"/>
    <w:basedOn w:val="Normal"/>
    <w:link w:val="HeaderChar"/>
    <w:uiPriority w:val="99"/>
    <w:unhideWhenUsed/>
    <w:rsid w:val="00A040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026"/>
    <w:rPr>
      <w:rFonts w:ascii="Calibri" w:eastAsia="Calibri" w:hAnsi="Calibri" w:cs="Times New Roman"/>
    </w:rPr>
  </w:style>
  <w:style w:type="paragraph" w:styleId="Footer">
    <w:name w:val="footer"/>
    <w:basedOn w:val="Normal"/>
    <w:link w:val="FooterChar"/>
    <w:uiPriority w:val="99"/>
    <w:unhideWhenUsed/>
    <w:rsid w:val="00A040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026"/>
    <w:rPr>
      <w:rFonts w:ascii="Calibri" w:eastAsia="Calibri" w:hAnsi="Calibri" w:cs="Times New Roman"/>
    </w:rPr>
  </w:style>
  <w:style w:type="paragraph" w:styleId="BalloonText">
    <w:name w:val="Balloon Text"/>
    <w:basedOn w:val="Normal"/>
    <w:link w:val="BalloonTextChar"/>
    <w:uiPriority w:val="99"/>
    <w:semiHidden/>
    <w:unhideWhenUsed/>
    <w:rsid w:val="00031F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F9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gp@qub.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edf6d3-1137-487f-9e8c-378008e8052a">
      <Terms xmlns="http://schemas.microsoft.com/office/infopath/2007/PartnerControls"/>
    </lcf76f155ced4ddcb4097134ff3c332f>
    <FolderType xmlns="a7edf6d3-1137-487f-9e8c-378008e8052a" xsi:nil="true"/>
    <RetentionDate xmlns="a7edf6d3-1137-487f-9e8c-378008e8052a" xsi:nil="true"/>
    <TaxCatchAll xmlns="e5c35a4f-ce99-4193-847d-187b8cb331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364BCE0DA7E148BD3EAF912A213FE6" ma:contentTypeVersion="22" ma:contentTypeDescription="Create a new document." ma:contentTypeScope="" ma:versionID="5fb19a30ede88535bd4253bf16cd7ea2">
  <xsd:schema xmlns:xsd="http://www.w3.org/2001/XMLSchema" xmlns:xs="http://www.w3.org/2001/XMLSchema" xmlns:p="http://schemas.microsoft.com/office/2006/metadata/properties" xmlns:ns2="a7edf6d3-1137-487f-9e8c-378008e8052a" xmlns:ns3="e5c35a4f-ce99-4193-847d-187b8cb331b3" targetNamespace="http://schemas.microsoft.com/office/2006/metadata/properties" ma:root="true" ma:fieldsID="9f4094630b32a62f7159e1d2a82aca71" ns2:_="" ns3:_="">
    <xsd:import namespace="a7edf6d3-1137-487f-9e8c-378008e8052a"/>
    <xsd:import namespace="e5c35a4f-ce99-4193-847d-187b8cb331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RetentionDate" minOccurs="0"/>
                <xsd:element ref="ns2:MediaLengthInSeconds" minOccurs="0"/>
                <xsd:element ref="ns2:MediaServiceLocation" minOccurs="0"/>
                <xsd:element ref="ns2:Folder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f6d3-1137-487f-9e8c-378008e80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e49ff12-39f2-416e-aa91-245a66e6104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tentionDate" ma:index="21" nillable="true" ma:displayName="Retention Date" ma:format="DateOnly" ma:internalName="RetentionDate">
      <xsd:simpleType>
        <xsd:restriction base="dms:DateTim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FolderType" ma:index="24" nillable="true" ma:displayName="Folder Type" ma:format="Dropdown" ma:internalName="FolderType">
      <xsd:simpleType>
        <xsd:restriction base="dms:Choice">
          <xsd:enumeration value="Live"/>
          <xsd:enumeration value="Disposal"/>
          <xsd:enumeration value="Archive"/>
          <xsd:enumeration value="Delete"/>
          <xsd:enumeration value="Hold"/>
          <xsd:enumeration value="Shared"/>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35a4f-ce99-4193-847d-187b8cb331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6c8f0e2-9986-4541-ba47-7959ec5a05fc}" ma:internalName="TaxCatchAll" ma:showField="CatchAllData" ma:web="e5c35a4f-ce99-4193-847d-187b8cb331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C45292-14E3-465E-AB6A-0D1C0FE420A8}">
  <ds:schemaRefs>
    <ds:schemaRef ds:uri="e5c35a4f-ce99-4193-847d-187b8cb331b3"/>
    <ds:schemaRef ds:uri="http://purl.org/dc/elements/1.1/"/>
    <ds:schemaRef ds:uri="http://schemas.microsoft.com/office/2006/metadata/properties"/>
    <ds:schemaRef ds:uri="http://purl.org/dc/terms/"/>
    <ds:schemaRef ds:uri="a7edf6d3-1137-487f-9e8c-378008e8052a"/>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150F026-6925-46F1-9396-5A10A39B228E}">
  <ds:schemaRefs>
    <ds:schemaRef ds:uri="http://schemas.microsoft.com/sharepoint/v3/contenttype/forms"/>
  </ds:schemaRefs>
</ds:datastoreItem>
</file>

<file path=customXml/itemProps3.xml><?xml version="1.0" encoding="utf-8"?>
<ds:datastoreItem xmlns:ds="http://schemas.openxmlformats.org/officeDocument/2006/customXml" ds:itemID="{B3DE5F1E-D368-428A-9322-0D61B84CAE2E}"/>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Douglas</dc:creator>
  <cp:keywords/>
  <dc:description/>
  <cp:lastModifiedBy>Clare McVeigh</cp:lastModifiedBy>
  <cp:revision>5</cp:revision>
  <dcterms:created xsi:type="dcterms:W3CDTF">2020-08-18T15:11:00Z</dcterms:created>
  <dcterms:modified xsi:type="dcterms:W3CDTF">2025-07-30T13:08:00Z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0x01010047364BCE0DA7E148BD3EAF912A213FE6</vt:lpwstr>
  </property>
  <property fmtid="{D5CDD505-2E9C-101B-9397-08002B2CF9AE}" pid="3" name="MediaServiceImageTags">
    <vt:lpwstr/>
  </property>
</Properties>
</file>