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0C604" w14:textId="77777777" w:rsidR="00CB383F" w:rsidRPr="000B03C6" w:rsidRDefault="007A55BF" w:rsidP="007A55BF">
      <w:pPr>
        <w:jc w:val="center"/>
        <w:rPr>
          <w:rFonts w:ascii="Arial" w:hAnsi="Arial" w:cs="Arial"/>
          <w:b/>
        </w:rPr>
      </w:pPr>
      <w:r w:rsidRPr="000B03C6">
        <w:rPr>
          <w:rFonts w:ascii="Arial" w:hAnsi="Arial" w:cs="Arial"/>
          <w:b/>
        </w:rPr>
        <w:t>QUEEN’S UNIVERSITY BELFAST</w:t>
      </w:r>
    </w:p>
    <w:p w14:paraId="0379578E" w14:textId="77777777" w:rsidR="007A55BF" w:rsidRPr="002E05A9" w:rsidRDefault="007A55BF" w:rsidP="002E05A9">
      <w:pPr>
        <w:spacing w:after="0" w:line="240" w:lineRule="auto"/>
        <w:jc w:val="center"/>
        <w:rPr>
          <w:rFonts w:ascii="Arial" w:hAnsi="Arial" w:cs="Arial"/>
        </w:rPr>
      </w:pPr>
      <w:r w:rsidRPr="002E05A9">
        <w:rPr>
          <w:rFonts w:ascii="Arial" w:hAnsi="Arial" w:cs="Arial"/>
        </w:rPr>
        <w:t>_______</w:t>
      </w:r>
      <w:r w:rsidR="006C32E1">
        <w:rPr>
          <w:rFonts w:ascii="Arial" w:hAnsi="Arial" w:cs="Arial"/>
        </w:rPr>
        <w:t>_____________________</w:t>
      </w:r>
    </w:p>
    <w:p w14:paraId="61209CBB" w14:textId="4030AF89" w:rsidR="002E05A9" w:rsidRDefault="00901F48" w:rsidP="006C32E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14:paraId="3B2989FA" w14:textId="0F556A10" w:rsidR="007A55BF" w:rsidRPr="006C32E1" w:rsidRDefault="007A55BF" w:rsidP="002E05A9">
      <w:pPr>
        <w:spacing w:after="0" w:line="240" w:lineRule="auto"/>
        <w:jc w:val="center"/>
        <w:rPr>
          <w:rFonts w:ascii="Arial" w:hAnsi="Arial" w:cs="Arial"/>
        </w:rPr>
      </w:pPr>
      <w:r w:rsidRPr="006C32E1">
        <w:rPr>
          <w:rFonts w:ascii="Arial" w:hAnsi="Arial" w:cs="Arial"/>
        </w:rPr>
        <w:t>Childcare Services</w:t>
      </w:r>
      <w:r w:rsidR="001155C5">
        <w:rPr>
          <w:rFonts w:ascii="Arial" w:hAnsi="Arial" w:cs="Arial"/>
        </w:rPr>
        <w:t xml:space="preserve">   </w:t>
      </w:r>
    </w:p>
    <w:p w14:paraId="439EFFB5" w14:textId="77777777" w:rsidR="007A55BF" w:rsidRDefault="007A55BF" w:rsidP="002E05A9">
      <w:pPr>
        <w:spacing w:after="0" w:line="240" w:lineRule="auto"/>
        <w:jc w:val="center"/>
        <w:rPr>
          <w:rFonts w:ascii="Arial" w:hAnsi="Arial" w:cs="Arial"/>
        </w:rPr>
      </w:pPr>
      <w:r w:rsidRPr="002E05A9">
        <w:rPr>
          <w:rFonts w:ascii="Arial" w:hAnsi="Arial" w:cs="Arial"/>
        </w:rPr>
        <w:t>_________</w:t>
      </w:r>
      <w:r w:rsidR="006C32E1">
        <w:rPr>
          <w:rFonts w:ascii="Arial" w:hAnsi="Arial" w:cs="Arial"/>
        </w:rPr>
        <w:t>___________________</w:t>
      </w:r>
    </w:p>
    <w:p w14:paraId="45C48BF5" w14:textId="77777777" w:rsidR="006C32E1" w:rsidRDefault="006C32E1" w:rsidP="002E05A9">
      <w:pPr>
        <w:spacing w:after="0" w:line="240" w:lineRule="auto"/>
        <w:jc w:val="center"/>
        <w:rPr>
          <w:rFonts w:ascii="Arial" w:hAnsi="Arial" w:cs="Arial"/>
        </w:rPr>
      </w:pPr>
    </w:p>
    <w:p w14:paraId="203A219A" w14:textId="69EBC549" w:rsidR="006C32E1" w:rsidRDefault="006C32E1" w:rsidP="006C32E1">
      <w:pPr>
        <w:spacing w:after="0" w:line="240" w:lineRule="auto"/>
        <w:jc w:val="center"/>
        <w:rPr>
          <w:rFonts w:ascii="Arial" w:hAnsi="Arial" w:cs="Arial"/>
          <w:b/>
        </w:rPr>
      </w:pPr>
      <w:r w:rsidRPr="002E05A9">
        <w:rPr>
          <w:rFonts w:ascii="Arial" w:hAnsi="Arial" w:cs="Arial"/>
          <w:b/>
        </w:rPr>
        <w:t>Staff Uniform and Personal Appearance Policy</w:t>
      </w:r>
      <w:r w:rsidR="004C3E6D">
        <w:rPr>
          <w:rFonts w:ascii="Arial" w:hAnsi="Arial" w:cs="Arial"/>
          <w:b/>
        </w:rPr>
        <w:t xml:space="preserve"> and Guidance</w:t>
      </w:r>
    </w:p>
    <w:p w14:paraId="7127E47D" w14:textId="77777777" w:rsidR="006C32E1" w:rsidRPr="002E05A9" w:rsidRDefault="006C32E1" w:rsidP="006C32E1">
      <w:pPr>
        <w:spacing w:after="0" w:line="240" w:lineRule="auto"/>
        <w:jc w:val="center"/>
        <w:rPr>
          <w:rFonts w:ascii="Arial" w:hAnsi="Arial" w:cs="Arial"/>
        </w:rPr>
      </w:pPr>
    </w:p>
    <w:p w14:paraId="22757D8F" w14:textId="77777777" w:rsidR="007920EB" w:rsidRPr="00CA59A4" w:rsidRDefault="007920EB" w:rsidP="006C32E1">
      <w:pPr>
        <w:pStyle w:val="ListParagraph"/>
        <w:numPr>
          <w:ilvl w:val="0"/>
          <w:numId w:val="6"/>
        </w:numPr>
        <w:spacing w:after="0" w:line="240" w:lineRule="auto"/>
        <w:ind w:left="567" w:hanging="567"/>
        <w:rPr>
          <w:rFonts w:ascii="Arial" w:hAnsi="Arial" w:cs="Arial"/>
          <w:u w:val="single"/>
        </w:rPr>
      </w:pPr>
      <w:r w:rsidRPr="00CA59A4">
        <w:rPr>
          <w:rFonts w:ascii="Arial" w:hAnsi="Arial" w:cs="Arial"/>
          <w:u w:val="single"/>
        </w:rPr>
        <w:t>Policy Aim</w:t>
      </w:r>
    </w:p>
    <w:p w14:paraId="105E8B07" w14:textId="77777777" w:rsidR="007920EB" w:rsidRPr="002E05A9" w:rsidRDefault="007920EB" w:rsidP="006C32E1">
      <w:pPr>
        <w:spacing w:after="0" w:line="240" w:lineRule="auto"/>
        <w:rPr>
          <w:rFonts w:ascii="Arial" w:hAnsi="Arial" w:cs="Arial"/>
        </w:rPr>
      </w:pPr>
    </w:p>
    <w:p w14:paraId="1608483D" w14:textId="77777777" w:rsidR="007A55BF" w:rsidRPr="002E05A9" w:rsidRDefault="007920EB" w:rsidP="006C32E1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56035">
        <w:rPr>
          <w:rFonts w:ascii="Arial" w:hAnsi="Arial" w:cs="Arial"/>
          <w:color w:val="000000" w:themeColor="text1"/>
        </w:rPr>
        <w:t xml:space="preserve">The </w:t>
      </w:r>
      <w:r w:rsidR="007A55BF" w:rsidRPr="00F56035">
        <w:rPr>
          <w:rFonts w:ascii="Arial" w:hAnsi="Arial" w:cs="Arial"/>
          <w:color w:val="000000" w:themeColor="text1"/>
        </w:rPr>
        <w:t xml:space="preserve">aim </w:t>
      </w:r>
      <w:r w:rsidRPr="00F56035">
        <w:rPr>
          <w:rFonts w:ascii="Arial" w:hAnsi="Arial" w:cs="Arial"/>
          <w:color w:val="000000" w:themeColor="text1"/>
        </w:rPr>
        <w:t xml:space="preserve">of this Policy </w:t>
      </w:r>
      <w:r w:rsidR="007A55BF" w:rsidRPr="00F56035">
        <w:rPr>
          <w:rFonts w:ascii="Arial" w:hAnsi="Arial" w:cs="Arial"/>
          <w:color w:val="000000" w:themeColor="text1"/>
        </w:rPr>
        <w:t>is</w:t>
      </w:r>
      <w:r w:rsidR="007A55BF" w:rsidRPr="002E05A9">
        <w:rPr>
          <w:rFonts w:ascii="Arial" w:hAnsi="Arial" w:cs="Arial"/>
        </w:rPr>
        <w:t xml:space="preserve"> to ensure the safety and welfare of all the children and staff of Childcare Services at </w:t>
      </w:r>
      <w:r w:rsidR="007A55BF" w:rsidRPr="00F56035">
        <w:rPr>
          <w:rFonts w:ascii="Arial" w:hAnsi="Arial" w:cs="Arial"/>
          <w:color w:val="000000" w:themeColor="text1"/>
        </w:rPr>
        <w:t>Queen’s</w:t>
      </w:r>
      <w:r w:rsidRPr="00F56035">
        <w:rPr>
          <w:rFonts w:ascii="Arial" w:hAnsi="Arial" w:cs="Arial"/>
          <w:color w:val="000000" w:themeColor="text1"/>
        </w:rPr>
        <w:t xml:space="preserve"> and a</w:t>
      </w:r>
      <w:r w:rsidR="007A55BF" w:rsidRPr="00F56035">
        <w:rPr>
          <w:rFonts w:ascii="Arial" w:hAnsi="Arial" w:cs="Arial"/>
          <w:color w:val="000000" w:themeColor="text1"/>
        </w:rPr>
        <w:t xml:space="preserve">ll staff </w:t>
      </w:r>
      <w:r w:rsidR="007A55BF" w:rsidRPr="002E05A9">
        <w:rPr>
          <w:rFonts w:ascii="Arial" w:hAnsi="Arial" w:cs="Arial"/>
        </w:rPr>
        <w:t>working in Childcare Services have a responsibility to adhere to the principles and aims of this Policy.</w:t>
      </w:r>
    </w:p>
    <w:p w14:paraId="56C80495" w14:textId="77777777" w:rsidR="007A55BF" w:rsidRPr="002E05A9" w:rsidRDefault="007A55BF" w:rsidP="006C32E1">
      <w:pPr>
        <w:spacing w:after="0" w:line="240" w:lineRule="auto"/>
        <w:jc w:val="both"/>
        <w:rPr>
          <w:rFonts w:ascii="Arial" w:hAnsi="Arial" w:cs="Arial"/>
        </w:rPr>
      </w:pPr>
    </w:p>
    <w:p w14:paraId="5264995A" w14:textId="77777777" w:rsidR="007920EB" w:rsidRPr="00CA59A4" w:rsidRDefault="007920EB" w:rsidP="006C32E1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u w:val="single"/>
        </w:rPr>
      </w:pPr>
      <w:r w:rsidRPr="00CA59A4">
        <w:rPr>
          <w:rFonts w:ascii="Arial" w:hAnsi="Arial" w:cs="Arial"/>
          <w:u w:val="single"/>
        </w:rPr>
        <w:t>Policy Statement</w:t>
      </w:r>
    </w:p>
    <w:p w14:paraId="785BE7A3" w14:textId="77777777" w:rsidR="007920EB" w:rsidRPr="002E05A9" w:rsidRDefault="007920EB" w:rsidP="006C32E1">
      <w:pPr>
        <w:spacing w:after="0" w:line="240" w:lineRule="auto"/>
        <w:jc w:val="both"/>
        <w:rPr>
          <w:rFonts w:ascii="Arial" w:hAnsi="Arial" w:cs="Arial"/>
        </w:rPr>
      </w:pPr>
    </w:p>
    <w:p w14:paraId="78D23F2A" w14:textId="77777777" w:rsidR="007A55BF" w:rsidRPr="002E05A9" w:rsidRDefault="007920EB" w:rsidP="006C32E1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E05A9">
        <w:rPr>
          <w:rFonts w:ascii="Arial" w:hAnsi="Arial" w:cs="Arial"/>
        </w:rPr>
        <w:t>This P</w:t>
      </w:r>
      <w:r w:rsidR="007A55BF" w:rsidRPr="002E05A9">
        <w:rPr>
          <w:rFonts w:ascii="Arial" w:hAnsi="Arial" w:cs="Arial"/>
        </w:rPr>
        <w:t xml:space="preserve">olicy has been </w:t>
      </w:r>
      <w:r w:rsidR="002548F4">
        <w:rPr>
          <w:rFonts w:ascii="Arial" w:hAnsi="Arial" w:cs="Arial"/>
        </w:rPr>
        <w:t>developed</w:t>
      </w:r>
      <w:r w:rsidR="007A55BF" w:rsidRPr="002E05A9">
        <w:rPr>
          <w:rFonts w:ascii="Arial" w:hAnsi="Arial" w:cs="Arial"/>
        </w:rPr>
        <w:t xml:space="preserve"> in accordance with Health and Safety policies and procedures including: Infection </w:t>
      </w:r>
      <w:r w:rsidR="00AD06DD">
        <w:rPr>
          <w:rFonts w:ascii="Arial" w:hAnsi="Arial" w:cs="Arial"/>
        </w:rPr>
        <w:t>P</w:t>
      </w:r>
      <w:r w:rsidR="003D01B8" w:rsidRPr="002E05A9">
        <w:rPr>
          <w:rFonts w:ascii="Arial" w:hAnsi="Arial" w:cs="Arial"/>
        </w:rPr>
        <w:t xml:space="preserve">revention and </w:t>
      </w:r>
      <w:r w:rsidR="00AD06DD">
        <w:rPr>
          <w:rFonts w:ascii="Arial" w:hAnsi="Arial" w:cs="Arial"/>
        </w:rPr>
        <w:t xml:space="preserve">Control, </w:t>
      </w:r>
      <w:r w:rsidR="00AD06DD" w:rsidRPr="00F56035">
        <w:rPr>
          <w:rFonts w:ascii="Arial" w:hAnsi="Arial" w:cs="Arial"/>
          <w:color w:val="000000" w:themeColor="text1"/>
        </w:rPr>
        <w:t>Best Practice Advice for N</w:t>
      </w:r>
      <w:r w:rsidR="003D01B8" w:rsidRPr="00F56035">
        <w:rPr>
          <w:rFonts w:ascii="Arial" w:hAnsi="Arial" w:cs="Arial"/>
          <w:color w:val="000000" w:themeColor="text1"/>
        </w:rPr>
        <w:t xml:space="preserve">urseries and </w:t>
      </w:r>
      <w:r w:rsidR="00AD06DD" w:rsidRPr="00F56035">
        <w:rPr>
          <w:rFonts w:ascii="Arial" w:hAnsi="Arial" w:cs="Arial"/>
          <w:color w:val="000000" w:themeColor="text1"/>
        </w:rPr>
        <w:t>Childcare S</w:t>
      </w:r>
      <w:r w:rsidR="007A55BF" w:rsidRPr="00F56035">
        <w:rPr>
          <w:rFonts w:ascii="Arial" w:hAnsi="Arial" w:cs="Arial"/>
          <w:color w:val="000000" w:themeColor="text1"/>
        </w:rPr>
        <w:t>ettings, Safe Catering (FSA)</w:t>
      </w:r>
      <w:r w:rsidR="003D01B8" w:rsidRPr="00F56035">
        <w:rPr>
          <w:rFonts w:ascii="Arial" w:hAnsi="Arial" w:cs="Arial"/>
          <w:color w:val="000000" w:themeColor="text1"/>
        </w:rPr>
        <w:t xml:space="preserve">; Childminding and Day Care for Children Under Age 12 Minimum Standards; </w:t>
      </w:r>
      <w:r w:rsidR="007A55BF" w:rsidRPr="00F56035">
        <w:rPr>
          <w:rFonts w:ascii="Arial" w:hAnsi="Arial" w:cs="Arial"/>
          <w:color w:val="000000" w:themeColor="text1"/>
        </w:rPr>
        <w:t xml:space="preserve">Infection Prevention </w:t>
      </w:r>
      <w:r w:rsidR="007A55BF" w:rsidRPr="002E05A9">
        <w:rPr>
          <w:rFonts w:ascii="Arial" w:hAnsi="Arial" w:cs="Arial"/>
        </w:rPr>
        <w:t>and Control Policy and Personal Appearance and Jewellery Policy.</w:t>
      </w:r>
      <w:r w:rsidR="00F002C4">
        <w:rPr>
          <w:rFonts w:ascii="Arial" w:hAnsi="Arial" w:cs="Arial"/>
        </w:rPr>
        <w:t xml:space="preserve">   </w:t>
      </w:r>
    </w:p>
    <w:p w14:paraId="34CE1E47" w14:textId="77777777" w:rsidR="007A55BF" w:rsidRPr="002E05A9" w:rsidRDefault="007A55BF" w:rsidP="006C32E1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626C528C" w14:textId="77777777" w:rsidR="007920EB" w:rsidRPr="00CA59A4" w:rsidRDefault="007920EB" w:rsidP="006C32E1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u w:val="single"/>
        </w:rPr>
      </w:pPr>
      <w:r w:rsidRPr="00CA59A4">
        <w:rPr>
          <w:rFonts w:ascii="Arial" w:hAnsi="Arial" w:cs="Arial"/>
          <w:u w:val="single"/>
        </w:rPr>
        <w:t>General Principles</w:t>
      </w:r>
    </w:p>
    <w:p w14:paraId="70A7AD02" w14:textId="77777777" w:rsidR="007920EB" w:rsidRPr="002E05A9" w:rsidRDefault="007920EB" w:rsidP="006C32E1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6BA511FF" w14:textId="77777777" w:rsidR="007A55BF" w:rsidRPr="002E05A9" w:rsidRDefault="007A55BF" w:rsidP="006C32E1">
      <w:pPr>
        <w:spacing w:after="0" w:line="240" w:lineRule="auto"/>
        <w:ind w:left="567"/>
        <w:jc w:val="both"/>
        <w:rPr>
          <w:rFonts w:ascii="Arial" w:hAnsi="Arial" w:cs="Arial"/>
        </w:rPr>
      </w:pPr>
      <w:r w:rsidRPr="002E05A9">
        <w:rPr>
          <w:rFonts w:ascii="Arial" w:hAnsi="Arial" w:cs="Arial"/>
        </w:rPr>
        <w:t>All staff are to present for work in a neat and clean appearance and should maintain good personal hygiene practices.  A staff member’s appearance should reflect the professional nature of their position and responsibilities of their role within Childcare Services at Queen’s.</w:t>
      </w:r>
      <w:r w:rsidR="005270AC" w:rsidRPr="005270AC">
        <w:rPr>
          <w:rFonts w:ascii="Arial" w:hAnsi="Arial" w:cs="Arial"/>
        </w:rPr>
        <w:t xml:space="preserve"> </w:t>
      </w:r>
      <w:r w:rsidR="005270AC" w:rsidRPr="002E05A9">
        <w:rPr>
          <w:rFonts w:ascii="Arial" w:hAnsi="Arial" w:cs="Arial"/>
        </w:rPr>
        <w:t>We ask all staff for thei</w:t>
      </w:r>
      <w:r w:rsidR="005270AC">
        <w:rPr>
          <w:rFonts w:ascii="Arial" w:hAnsi="Arial" w:cs="Arial"/>
        </w:rPr>
        <w:t>r co-operation in abiding by</w:t>
      </w:r>
      <w:r w:rsidR="005270AC" w:rsidRPr="002E05A9">
        <w:rPr>
          <w:rFonts w:ascii="Arial" w:hAnsi="Arial" w:cs="Arial"/>
        </w:rPr>
        <w:t xml:space="preserve"> Policy</w:t>
      </w:r>
      <w:r w:rsidR="005270AC">
        <w:rPr>
          <w:rFonts w:ascii="Arial" w:hAnsi="Arial" w:cs="Arial"/>
        </w:rPr>
        <w:t xml:space="preserve"> guidelines</w:t>
      </w:r>
      <w:r w:rsidR="005270AC" w:rsidRPr="002E05A9">
        <w:rPr>
          <w:rFonts w:ascii="Arial" w:hAnsi="Arial" w:cs="Arial"/>
        </w:rPr>
        <w:t>.</w:t>
      </w:r>
    </w:p>
    <w:p w14:paraId="36B04F9C" w14:textId="77777777" w:rsidR="007A55BF" w:rsidRPr="002E05A9" w:rsidRDefault="007A55BF" w:rsidP="006C32E1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24EAE3C6" w14:textId="77777777" w:rsidR="00AD06DD" w:rsidRDefault="00AD06DD" w:rsidP="006C32E1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Uniform</w:t>
      </w:r>
    </w:p>
    <w:p w14:paraId="6230DD13" w14:textId="77777777" w:rsidR="00AD06DD" w:rsidRDefault="00AD06DD" w:rsidP="006C32E1">
      <w:pPr>
        <w:pStyle w:val="ListParagraph"/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14:paraId="079DF9F2" w14:textId="4BF5EB6F" w:rsidR="007920EB" w:rsidRDefault="007920EB" w:rsidP="00AE0CE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AD06DD">
        <w:rPr>
          <w:rFonts w:ascii="Arial" w:hAnsi="Arial" w:cs="Arial"/>
        </w:rPr>
        <w:t>Uniform Guidelines</w:t>
      </w:r>
      <w:r w:rsidR="006C32E1">
        <w:rPr>
          <w:rFonts w:ascii="Arial" w:hAnsi="Arial" w:cs="Arial"/>
        </w:rPr>
        <w:t xml:space="preserve"> and Allowance</w:t>
      </w:r>
    </w:p>
    <w:p w14:paraId="4063B3CF" w14:textId="77777777" w:rsidR="00AE0CE5" w:rsidRPr="00AD06DD" w:rsidRDefault="00AE0CE5" w:rsidP="00AE0CE5">
      <w:pPr>
        <w:pStyle w:val="ListParagraph"/>
        <w:spacing w:after="0" w:line="240" w:lineRule="auto"/>
        <w:ind w:left="1137"/>
        <w:jc w:val="both"/>
        <w:rPr>
          <w:rFonts w:ascii="Arial" w:hAnsi="Arial" w:cs="Arial"/>
        </w:rPr>
      </w:pPr>
    </w:p>
    <w:p w14:paraId="528A7CCC" w14:textId="77777777" w:rsidR="00D32BD9" w:rsidRPr="002E05A9" w:rsidRDefault="00D32BD9" w:rsidP="00AE0CE5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Arial" w:hAnsi="Arial" w:cs="Arial"/>
        </w:rPr>
      </w:pPr>
      <w:r w:rsidRPr="002E05A9">
        <w:rPr>
          <w:rFonts w:ascii="Arial" w:hAnsi="Arial" w:cs="Arial"/>
        </w:rPr>
        <w:t>All Staff are required to wear the correct uniform, at all times while on duty.</w:t>
      </w:r>
    </w:p>
    <w:p w14:paraId="25E28DAE" w14:textId="5A0F6977" w:rsidR="006C32E1" w:rsidRPr="002E05A9" w:rsidRDefault="006C32E1" w:rsidP="00AE0CE5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Arial" w:hAnsi="Arial" w:cs="Arial"/>
        </w:rPr>
      </w:pPr>
      <w:r w:rsidRPr="002E05A9">
        <w:rPr>
          <w:rFonts w:ascii="Arial" w:hAnsi="Arial" w:cs="Arial"/>
        </w:rPr>
        <w:t>The allocation of uniform per person, for the 20</w:t>
      </w:r>
      <w:r w:rsidR="00F148AF">
        <w:rPr>
          <w:rFonts w:ascii="Arial" w:hAnsi="Arial" w:cs="Arial"/>
        </w:rPr>
        <w:t>22</w:t>
      </w:r>
      <w:r w:rsidRPr="002E05A9">
        <w:rPr>
          <w:rFonts w:ascii="Arial" w:hAnsi="Arial" w:cs="Arial"/>
        </w:rPr>
        <w:t>/</w:t>
      </w:r>
      <w:r w:rsidR="00F148AF">
        <w:rPr>
          <w:rFonts w:ascii="Arial" w:hAnsi="Arial" w:cs="Arial"/>
        </w:rPr>
        <w:t>23</w:t>
      </w:r>
      <w:r w:rsidRPr="002E05A9">
        <w:rPr>
          <w:rFonts w:ascii="Arial" w:hAnsi="Arial" w:cs="Arial"/>
        </w:rPr>
        <w:t xml:space="preserve"> academic year, will be three polo shirts</w:t>
      </w:r>
      <w:r w:rsidR="00F148AF">
        <w:rPr>
          <w:rFonts w:ascii="Arial" w:hAnsi="Arial" w:cs="Arial"/>
        </w:rPr>
        <w:t>,</w:t>
      </w:r>
      <w:r w:rsidRPr="002E05A9">
        <w:rPr>
          <w:rFonts w:ascii="Arial" w:hAnsi="Arial" w:cs="Arial"/>
        </w:rPr>
        <w:t xml:space="preserve"> an oxford blue fleece</w:t>
      </w:r>
      <w:r w:rsidR="00F148AF">
        <w:rPr>
          <w:rFonts w:ascii="Arial" w:hAnsi="Arial" w:cs="Arial"/>
        </w:rPr>
        <w:t xml:space="preserve"> and a navy </w:t>
      </w:r>
      <w:r w:rsidR="003D7238">
        <w:rPr>
          <w:rFonts w:ascii="Arial" w:hAnsi="Arial" w:cs="Arial"/>
        </w:rPr>
        <w:t>rainproof coat</w:t>
      </w:r>
      <w:r w:rsidRPr="002E05A9">
        <w:rPr>
          <w:rFonts w:ascii="Arial" w:hAnsi="Arial" w:cs="Arial"/>
        </w:rPr>
        <w:t>.</w:t>
      </w:r>
    </w:p>
    <w:p w14:paraId="7F621171" w14:textId="36D9D468" w:rsidR="006E326C" w:rsidRDefault="006E326C" w:rsidP="00AE0CE5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The p</w:t>
      </w:r>
      <w:r w:rsidRPr="002E05A9">
        <w:rPr>
          <w:rFonts w:ascii="Arial" w:hAnsi="Arial" w:cs="Arial"/>
        </w:rPr>
        <w:t>olo shirt will include the staff member’s name and the Queen’s University logo.</w:t>
      </w:r>
    </w:p>
    <w:p w14:paraId="5DB65EA4" w14:textId="77777777" w:rsidR="00ED4CA3" w:rsidRPr="00ED4CA3" w:rsidRDefault="00ED4CA3" w:rsidP="00ED4CA3">
      <w:pPr>
        <w:spacing w:after="0" w:line="240" w:lineRule="auto"/>
        <w:jc w:val="both"/>
        <w:rPr>
          <w:rFonts w:ascii="Arial" w:hAnsi="Arial" w:cs="Arial"/>
        </w:rPr>
      </w:pPr>
    </w:p>
    <w:p w14:paraId="704415F5" w14:textId="77777777" w:rsidR="00D32BD9" w:rsidRPr="002E05A9" w:rsidRDefault="00D32BD9" w:rsidP="006C32E1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7088" w:type="dxa"/>
        <w:tblInd w:w="960" w:type="dxa"/>
        <w:tblLook w:val="04A0" w:firstRow="1" w:lastRow="0" w:firstColumn="1" w:lastColumn="0" w:noHBand="0" w:noVBand="1"/>
      </w:tblPr>
      <w:tblGrid>
        <w:gridCol w:w="3119"/>
        <w:gridCol w:w="3969"/>
      </w:tblGrid>
      <w:tr w:rsidR="00AD06DD" w:rsidRPr="00AD06DD" w14:paraId="510141DC" w14:textId="77777777" w:rsidTr="00AE0CE5">
        <w:tc>
          <w:tcPr>
            <w:tcW w:w="3119" w:type="dxa"/>
          </w:tcPr>
          <w:p w14:paraId="7F0B4638" w14:textId="77777777" w:rsidR="00342ACF" w:rsidRDefault="00342ACF" w:rsidP="00342ACF">
            <w:pPr>
              <w:pStyle w:val="ListParagraph"/>
              <w:ind w:left="1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91DA09" w14:textId="77777777" w:rsidR="00AD06DD" w:rsidRDefault="00AD06DD" w:rsidP="00342ACF">
            <w:pPr>
              <w:pStyle w:val="ListParagraph"/>
              <w:ind w:left="179"/>
              <w:rPr>
                <w:rFonts w:ascii="Arial" w:hAnsi="Arial" w:cs="Arial"/>
                <w:b/>
                <w:sz w:val="20"/>
                <w:szCs w:val="20"/>
              </w:rPr>
            </w:pPr>
            <w:r w:rsidRPr="00AD06DD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  <w:p w14:paraId="6C6689AC" w14:textId="77777777" w:rsidR="006C32E1" w:rsidRPr="00AD06DD" w:rsidRDefault="006C32E1" w:rsidP="006C32E1">
            <w:pPr>
              <w:pStyle w:val="ListParagraph"/>
              <w:ind w:left="17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BC75CF" w14:textId="77777777" w:rsidR="00342ACF" w:rsidRDefault="00342ACF" w:rsidP="006C32E1">
            <w:pPr>
              <w:pStyle w:val="ListParagraph"/>
              <w:ind w:left="3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005673" w14:textId="77777777" w:rsidR="00AD06DD" w:rsidRPr="00AD06DD" w:rsidRDefault="00AD06DD" w:rsidP="006C32E1">
            <w:pPr>
              <w:pStyle w:val="ListParagraph"/>
              <w:ind w:left="3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06DD">
              <w:rPr>
                <w:rFonts w:ascii="Arial" w:hAnsi="Arial" w:cs="Arial"/>
                <w:b/>
                <w:sz w:val="20"/>
                <w:szCs w:val="20"/>
              </w:rPr>
              <w:t>Uniform</w:t>
            </w:r>
          </w:p>
        </w:tc>
      </w:tr>
      <w:tr w:rsidR="00D32BD9" w:rsidRPr="00AD06DD" w14:paraId="0FC4AE12" w14:textId="77777777" w:rsidTr="00AE0CE5">
        <w:tc>
          <w:tcPr>
            <w:tcW w:w="3119" w:type="dxa"/>
          </w:tcPr>
          <w:p w14:paraId="384864B9" w14:textId="77777777" w:rsidR="00D32BD9" w:rsidRPr="00AD06DD" w:rsidRDefault="00D32BD9" w:rsidP="006C32E1">
            <w:pPr>
              <w:pStyle w:val="ListParagraph"/>
              <w:ind w:left="17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4CD1D7" w14:textId="77777777" w:rsidR="00D32BD9" w:rsidRPr="00AD06DD" w:rsidRDefault="00D32BD9" w:rsidP="006C32E1">
            <w:pPr>
              <w:pStyle w:val="ListParagraph"/>
              <w:ind w:left="1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6DD">
              <w:rPr>
                <w:rFonts w:ascii="Arial" w:hAnsi="Arial" w:cs="Arial"/>
                <w:sz w:val="20"/>
                <w:szCs w:val="20"/>
              </w:rPr>
              <w:t>Chef</w:t>
            </w:r>
          </w:p>
        </w:tc>
        <w:tc>
          <w:tcPr>
            <w:tcW w:w="3969" w:type="dxa"/>
          </w:tcPr>
          <w:p w14:paraId="3A1B0DA2" w14:textId="77777777" w:rsidR="00D32BD9" w:rsidRPr="00AD06DD" w:rsidRDefault="00D32BD9" w:rsidP="006C32E1">
            <w:pPr>
              <w:pStyle w:val="ListParagraph"/>
              <w:ind w:left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6DD">
              <w:rPr>
                <w:rFonts w:ascii="Arial" w:hAnsi="Arial" w:cs="Arial"/>
                <w:sz w:val="20"/>
                <w:szCs w:val="20"/>
              </w:rPr>
              <w:t>White T-shirt</w:t>
            </w:r>
          </w:p>
          <w:p w14:paraId="3AE6C23D" w14:textId="77777777" w:rsidR="00D32BD9" w:rsidRPr="00AD06DD" w:rsidRDefault="00D32BD9" w:rsidP="006C32E1">
            <w:pPr>
              <w:pStyle w:val="ListParagraph"/>
              <w:ind w:left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6DD">
              <w:rPr>
                <w:rFonts w:ascii="Arial" w:hAnsi="Arial" w:cs="Arial"/>
                <w:sz w:val="20"/>
                <w:szCs w:val="20"/>
              </w:rPr>
              <w:t>Oxford Blue Fleece</w:t>
            </w:r>
          </w:p>
          <w:p w14:paraId="41B67574" w14:textId="77777777" w:rsidR="007920EB" w:rsidRPr="00AD06DD" w:rsidRDefault="00D32BD9" w:rsidP="006C32E1">
            <w:pPr>
              <w:pStyle w:val="ListParagraph"/>
              <w:ind w:left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6DD">
              <w:rPr>
                <w:rFonts w:ascii="Arial" w:hAnsi="Arial" w:cs="Arial"/>
                <w:sz w:val="20"/>
                <w:szCs w:val="20"/>
              </w:rPr>
              <w:t>Black Trousers</w:t>
            </w:r>
          </w:p>
        </w:tc>
      </w:tr>
      <w:tr w:rsidR="00D32BD9" w:rsidRPr="00AD06DD" w14:paraId="14DB0E06" w14:textId="77777777" w:rsidTr="00AE0CE5">
        <w:trPr>
          <w:trHeight w:val="918"/>
        </w:trPr>
        <w:tc>
          <w:tcPr>
            <w:tcW w:w="3119" w:type="dxa"/>
          </w:tcPr>
          <w:p w14:paraId="0756B498" w14:textId="77777777" w:rsidR="00D32BD9" w:rsidRPr="00AD06DD" w:rsidRDefault="00D32BD9" w:rsidP="006C32E1">
            <w:pPr>
              <w:pStyle w:val="ListParagraph"/>
              <w:ind w:left="17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5AECB5" w14:textId="2A41306C" w:rsidR="00D32BD9" w:rsidRPr="00AD06DD" w:rsidRDefault="00D32BD9" w:rsidP="006C32E1">
            <w:pPr>
              <w:pStyle w:val="ListParagraph"/>
              <w:ind w:left="1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6DD">
              <w:rPr>
                <w:rFonts w:ascii="Arial" w:hAnsi="Arial" w:cs="Arial"/>
                <w:sz w:val="20"/>
                <w:szCs w:val="20"/>
              </w:rPr>
              <w:t xml:space="preserve">Childcare </w:t>
            </w:r>
            <w:r w:rsidR="00CB04E6">
              <w:rPr>
                <w:rFonts w:ascii="Arial" w:hAnsi="Arial" w:cs="Arial"/>
                <w:sz w:val="20"/>
                <w:szCs w:val="20"/>
              </w:rPr>
              <w:t>Staff Team</w:t>
            </w:r>
          </w:p>
        </w:tc>
        <w:tc>
          <w:tcPr>
            <w:tcW w:w="3969" w:type="dxa"/>
          </w:tcPr>
          <w:p w14:paraId="4F37AC27" w14:textId="0DD6113E" w:rsidR="00D32BD9" w:rsidRPr="00AD06DD" w:rsidRDefault="00D32BD9" w:rsidP="006C32E1">
            <w:pPr>
              <w:pStyle w:val="ListParagraph"/>
              <w:ind w:left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6DD">
              <w:rPr>
                <w:rFonts w:ascii="Arial" w:hAnsi="Arial" w:cs="Arial"/>
                <w:sz w:val="20"/>
                <w:szCs w:val="20"/>
              </w:rPr>
              <w:t>Lime Green</w:t>
            </w:r>
            <w:r w:rsidR="001A2701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716392">
              <w:rPr>
                <w:rFonts w:ascii="Arial" w:hAnsi="Arial" w:cs="Arial"/>
                <w:sz w:val="20"/>
                <w:szCs w:val="20"/>
              </w:rPr>
              <w:t>Fu</w:t>
            </w:r>
            <w:r w:rsidR="00C747C8">
              <w:rPr>
                <w:rFonts w:ascii="Arial" w:hAnsi="Arial" w:cs="Arial"/>
                <w:sz w:val="20"/>
                <w:szCs w:val="20"/>
              </w:rPr>
              <w:t xml:space="preserve">chsia Pink </w:t>
            </w:r>
            <w:r w:rsidRPr="00AD06DD">
              <w:rPr>
                <w:rFonts w:ascii="Arial" w:hAnsi="Arial" w:cs="Arial"/>
                <w:sz w:val="20"/>
                <w:szCs w:val="20"/>
              </w:rPr>
              <w:t>Polo Shirt</w:t>
            </w:r>
          </w:p>
          <w:p w14:paraId="25D42A30" w14:textId="77777777" w:rsidR="00D32BD9" w:rsidRPr="00AD06DD" w:rsidRDefault="00D32BD9" w:rsidP="006C32E1">
            <w:pPr>
              <w:pStyle w:val="ListParagraph"/>
              <w:ind w:left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6DD">
              <w:rPr>
                <w:rFonts w:ascii="Arial" w:hAnsi="Arial" w:cs="Arial"/>
                <w:sz w:val="20"/>
                <w:szCs w:val="20"/>
              </w:rPr>
              <w:t>Oxford Blue Fleece</w:t>
            </w:r>
          </w:p>
          <w:p w14:paraId="48BFD955" w14:textId="77777777" w:rsidR="007920EB" w:rsidRDefault="00D32BD9" w:rsidP="006C32E1">
            <w:pPr>
              <w:pStyle w:val="ListParagraph"/>
              <w:ind w:left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6DD">
              <w:rPr>
                <w:rFonts w:ascii="Arial" w:hAnsi="Arial" w:cs="Arial"/>
                <w:sz w:val="20"/>
                <w:szCs w:val="20"/>
              </w:rPr>
              <w:t>Navy Blue Bottoms</w:t>
            </w:r>
          </w:p>
          <w:p w14:paraId="57633AFE" w14:textId="604B7CAE" w:rsidR="00716392" w:rsidRPr="00716392" w:rsidRDefault="00716392" w:rsidP="00716392">
            <w:pPr>
              <w:pStyle w:val="ListParagraph"/>
              <w:ind w:left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Navy Rainproof Coat</w:t>
            </w:r>
          </w:p>
        </w:tc>
      </w:tr>
      <w:tr w:rsidR="00D32BD9" w:rsidRPr="00AD06DD" w14:paraId="7FA70B09" w14:textId="77777777" w:rsidTr="00AE0CE5">
        <w:trPr>
          <w:trHeight w:val="1034"/>
        </w:trPr>
        <w:tc>
          <w:tcPr>
            <w:tcW w:w="3119" w:type="dxa"/>
          </w:tcPr>
          <w:p w14:paraId="0414C7EA" w14:textId="77777777" w:rsidR="00D32BD9" w:rsidRPr="00AD06DD" w:rsidRDefault="00D32BD9" w:rsidP="006C32E1">
            <w:pPr>
              <w:pStyle w:val="ListParagraph"/>
              <w:ind w:left="17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4601B3" w14:textId="77777777" w:rsidR="00D32BD9" w:rsidRPr="00AD06DD" w:rsidRDefault="00D32BD9" w:rsidP="006C32E1">
            <w:pPr>
              <w:pStyle w:val="ListParagraph"/>
              <w:ind w:left="1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6DD">
              <w:rPr>
                <w:rFonts w:ascii="Arial" w:hAnsi="Arial" w:cs="Arial"/>
                <w:sz w:val="20"/>
                <w:szCs w:val="20"/>
              </w:rPr>
              <w:t>Childcare Management Team</w:t>
            </w:r>
          </w:p>
        </w:tc>
        <w:tc>
          <w:tcPr>
            <w:tcW w:w="3969" w:type="dxa"/>
          </w:tcPr>
          <w:p w14:paraId="14BBF185" w14:textId="77777777" w:rsidR="00D32BD9" w:rsidRPr="00AD06DD" w:rsidRDefault="00D32BD9" w:rsidP="006C32E1">
            <w:pPr>
              <w:pStyle w:val="ListParagraph"/>
              <w:ind w:left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6DD">
              <w:rPr>
                <w:rFonts w:ascii="Arial" w:hAnsi="Arial" w:cs="Arial"/>
                <w:sz w:val="20"/>
                <w:szCs w:val="20"/>
              </w:rPr>
              <w:t>Cyan Blue Polo Shirt</w:t>
            </w:r>
          </w:p>
          <w:p w14:paraId="092D255B" w14:textId="77777777" w:rsidR="00D32BD9" w:rsidRPr="00AD06DD" w:rsidRDefault="00D32BD9" w:rsidP="006C32E1">
            <w:pPr>
              <w:pStyle w:val="ListParagraph"/>
              <w:ind w:left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6DD">
              <w:rPr>
                <w:rFonts w:ascii="Arial" w:hAnsi="Arial" w:cs="Arial"/>
                <w:sz w:val="20"/>
                <w:szCs w:val="20"/>
              </w:rPr>
              <w:t>Oxford Blue Fleece</w:t>
            </w:r>
          </w:p>
          <w:p w14:paraId="1614C681" w14:textId="77777777" w:rsidR="00D32BD9" w:rsidRDefault="00D32BD9" w:rsidP="006C32E1">
            <w:pPr>
              <w:pStyle w:val="ListParagraph"/>
              <w:ind w:left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06DD">
              <w:rPr>
                <w:rFonts w:ascii="Arial" w:hAnsi="Arial" w:cs="Arial"/>
                <w:sz w:val="20"/>
                <w:szCs w:val="20"/>
              </w:rPr>
              <w:t>Navy Blue Bottoms</w:t>
            </w:r>
          </w:p>
          <w:p w14:paraId="23FEC3B7" w14:textId="61FA788D" w:rsidR="00426871" w:rsidRPr="00426871" w:rsidRDefault="00426871" w:rsidP="00426871">
            <w:pPr>
              <w:pStyle w:val="ListParagraph"/>
              <w:ind w:left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Navy Rainproof Coat</w:t>
            </w:r>
          </w:p>
        </w:tc>
      </w:tr>
    </w:tbl>
    <w:p w14:paraId="358D97B6" w14:textId="77777777" w:rsidR="00D32BD9" w:rsidRDefault="00D32BD9" w:rsidP="006C32E1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619EE1D8" w14:textId="77777777" w:rsidR="00426871" w:rsidRPr="002E05A9" w:rsidRDefault="00426871" w:rsidP="006C32E1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1401DEA3" w14:textId="77777777" w:rsidR="005270AC" w:rsidRDefault="005270AC" w:rsidP="006C32E1">
      <w:pPr>
        <w:pStyle w:val="ListParagraph"/>
        <w:spacing w:after="0" w:line="240" w:lineRule="auto"/>
        <w:ind w:left="-142"/>
        <w:jc w:val="both"/>
        <w:rPr>
          <w:rFonts w:ascii="Arial" w:hAnsi="Arial" w:cs="Arial"/>
        </w:rPr>
      </w:pPr>
    </w:p>
    <w:p w14:paraId="26C6CB90" w14:textId="26B51DC6" w:rsidR="00D32BD9" w:rsidRDefault="00AD06DD" w:rsidP="00AE0CE5">
      <w:pPr>
        <w:pStyle w:val="ListParagraph"/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525F9">
        <w:rPr>
          <w:rFonts w:ascii="Arial" w:hAnsi="Arial" w:cs="Arial"/>
        </w:rPr>
        <w:t>.</w:t>
      </w:r>
      <w:r w:rsidR="006C32E1">
        <w:rPr>
          <w:rFonts w:ascii="Arial" w:hAnsi="Arial" w:cs="Arial"/>
        </w:rPr>
        <w:t>2</w:t>
      </w:r>
      <w:r w:rsidR="002525F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Uniform </w:t>
      </w:r>
      <w:r w:rsidR="007920EB" w:rsidRPr="002E05A9">
        <w:rPr>
          <w:rFonts w:ascii="Arial" w:hAnsi="Arial" w:cs="Arial"/>
        </w:rPr>
        <w:t>Items Supplied by Staff Member</w:t>
      </w:r>
    </w:p>
    <w:p w14:paraId="0D43E9AF" w14:textId="77777777" w:rsidR="00AE0CE5" w:rsidRPr="002E05A9" w:rsidRDefault="00AE0CE5" w:rsidP="00AE0CE5">
      <w:pPr>
        <w:pStyle w:val="ListParagraph"/>
        <w:spacing w:after="0" w:line="240" w:lineRule="auto"/>
        <w:ind w:left="1134" w:hanging="567"/>
        <w:jc w:val="both"/>
        <w:rPr>
          <w:rFonts w:ascii="Arial" w:hAnsi="Arial" w:cs="Arial"/>
        </w:rPr>
      </w:pPr>
    </w:p>
    <w:p w14:paraId="337C1D91" w14:textId="77777777" w:rsidR="007920EB" w:rsidRDefault="00D32BD9" w:rsidP="00AE0CE5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Arial" w:hAnsi="Arial" w:cs="Arial"/>
        </w:rPr>
      </w:pPr>
      <w:r w:rsidRPr="002E05A9">
        <w:rPr>
          <w:rFonts w:ascii="Arial" w:hAnsi="Arial" w:cs="Arial"/>
        </w:rPr>
        <w:t xml:space="preserve">Staff are to provide their own </w:t>
      </w:r>
      <w:r w:rsidR="002E05A9">
        <w:rPr>
          <w:rFonts w:ascii="Arial" w:hAnsi="Arial" w:cs="Arial"/>
        </w:rPr>
        <w:t>n</w:t>
      </w:r>
      <w:r w:rsidRPr="002E05A9">
        <w:rPr>
          <w:rFonts w:ascii="Arial" w:hAnsi="Arial" w:cs="Arial"/>
        </w:rPr>
        <w:t>avy bottoms, these should not ha</w:t>
      </w:r>
      <w:r w:rsidR="00AD06DD">
        <w:rPr>
          <w:rFonts w:ascii="Arial" w:hAnsi="Arial" w:cs="Arial"/>
        </w:rPr>
        <w:t xml:space="preserve">ve any </w:t>
      </w:r>
      <w:r w:rsidR="006E326C">
        <w:rPr>
          <w:rFonts w:ascii="Arial" w:hAnsi="Arial" w:cs="Arial"/>
        </w:rPr>
        <w:t xml:space="preserve">emblems, </w:t>
      </w:r>
      <w:r w:rsidR="00AD06DD">
        <w:rPr>
          <w:rFonts w:ascii="Arial" w:hAnsi="Arial" w:cs="Arial"/>
        </w:rPr>
        <w:t>logos</w:t>
      </w:r>
      <w:r w:rsidR="006E326C">
        <w:rPr>
          <w:rFonts w:ascii="Arial" w:hAnsi="Arial" w:cs="Arial"/>
        </w:rPr>
        <w:t xml:space="preserve"> or embellishments</w:t>
      </w:r>
      <w:r w:rsidRPr="002E05A9">
        <w:rPr>
          <w:rFonts w:ascii="Arial" w:hAnsi="Arial" w:cs="Arial"/>
        </w:rPr>
        <w:t xml:space="preserve"> </w:t>
      </w:r>
    </w:p>
    <w:p w14:paraId="3B871DBD" w14:textId="77777777" w:rsidR="002E05A9" w:rsidRPr="002E05A9" w:rsidRDefault="002E05A9" w:rsidP="00AE0CE5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Staff are to provide their own footwear.</w:t>
      </w:r>
    </w:p>
    <w:p w14:paraId="498CC23D" w14:textId="77777777" w:rsidR="007920EB" w:rsidRPr="002E05A9" w:rsidRDefault="007920EB" w:rsidP="00AE0CE5">
      <w:pPr>
        <w:pStyle w:val="ListParagraph"/>
        <w:spacing w:after="0" w:line="240" w:lineRule="auto"/>
        <w:ind w:left="1843" w:hanging="709"/>
        <w:jc w:val="both"/>
        <w:rPr>
          <w:rFonts w:ascii="Arial" w:hAnsi="Arial" w:cs="Arial"/>
        </w:rPr>
      </w:pPr>
    </w:p>
    <w:p w14:paraId="38046B30" w14:textId="5CDCA3AD" w:rsidR="007920EB" w:rsidRDefault="00AD06DD" w:rsidP="00AE0CE5">
      <w:pPr>
        <w:pStyle w:val="ListParagraph"/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525F9">
        <w:rPr>
          <w:rFonts w:ascii="Arial" w:hAnsi="Arial" w:cs="Arial"/>
        </w:rPr>
        <w:t>.</w:t>
      </w:r>
      <w:r w:rsidR="006C32E1">
        <w:rPr>
          <w:rFonts w:ascii="Arial" w:hAnsi="Arial" w:cs="Arial"/>
        </w:rPr>
        <w:t>3</w:t>
      </w:r>
      <w:r w:rsidR="002525F9">
        <w:rPr>
          <w:rFonts w:ascii="Arial" w:hAnsi="Arial" w:cs="Arial"/>
        </w:rPr>
        <w:tab/>
      </w:r>
      <w:r w:rsidR="007920EB" w:rsidRPr="002E05A9">
        <w:rPr>
          <w:rFonts w:ascii="Arial" w:hAnsi="Arial" w:cs="Arial"/>
        </w:rPr>
        <w:t>Footwear</w:t>
      </w:r>
    </w:p>
    <w:p w14:paraId="17800E66" w14:textId="77777777" w:rsidR="00AE0CE5" w:rsidRDefault="00AE0CE5" w:rsidP="00AE0CE5">
      <w:pPr>
        <w:pStyle w:val="ListParagraph"/>
        <w:spacing w:after="0" w:line="240" w:lineRule="auto"/>
        <w:ind w:left="1134" w:hanging="567"/>
        <w:jc w:val="both"/>
        <w:rPr>
          <w:rFonts w:ascii="Arial" w:hAnsi="Arial" w:cs="Arial"/>
        </w:rPr>
      </w:pPr>
    </w:p>
    <w:p w14:paraId="1C90DFCA" w14:textId="01688D42" w:rsidR="00C207BA" w:rsidRDefault="00C207BA" w:rsidP="00AE0CE5">
      <w:pPr>
        <w:pStyle w:val="ListParagraph"/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order to observe health, safety and hygiene requirements:</w:t>
      </w:r>
    </w:p>
    <w:p w14:paraId="22FFD6AC" w14:textId="77777777" w:rsidR="00AE0CE5" w:rsidRDefault="00AE0CE5" w:rsidP="00AE0CE5">
      <w:pPr>
        <w:pStyle w:val="ListParagraph"/>
        <w:spacing w:after="0" w:line="240" w:lineRule="auto"/>
        <w:ind w:left="1134" w:hanging="567"/>
        <w:jc w:val="both"/>
        <w:rPr>
          <w:rFonts w:ascii="Arial" w:hAnsi="Arial" w:cs="Arial"/>
        </w:rPr>
      </w:pPr>
    </w:p>
    <w:p w14:paraId="7CE60991" w14:textId="77777777" w:rsidR="00AD06DD" w:rsidRPr="002E05A9" w:rsidRDefault="00AD06DD" w:rsidP="00AE0CE5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Arial" w:hAnsi="Arial" w:cs="Arial"/>
        </w:rPr>
      </w:pPr>
      <w:r w:rsidRPr="002E05A9">
        <w:rPr>
          <w:rFonts w:ascii="Arial" w:hAnsi="Arial" w:cs="Arial"/>
        </w:rPr>
        <w:t>Shoes must be worn at all times within the childcare setting.</w:t>
      </w:r>
    </w:p>
    <w:p w14:paraId="200A00EE" w14:textId="77777777" w:rsidR="007920EB" w:rsidRDefault="00AD06DD" w:rsidP="00AE0CE5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Arial" w:hAnsi="Arial" w:cs="Arial"/>
          <w:color w:val="000000" w:themeColor="text1"/>
        </w:rPr>
      </w:pPr>
      <w:r w:rsidRPr="00F56035">
        <w:rPr>
          <w:rFonts w:ascii="Arial" w:hAnsi="Arial" w:cs="Arial"/>
          <w:color w:val="000000" w:themeColor="text1"/>
        </w:rPr>
        <w:t>Footwear should be flat and app</w:t>
      </w:r>
      <w:r w:rsidR="00C207BA">
        <w:rPr>
          <w:rFonts w:ascii="Arial" w:hAnsi="Arial" w:cs="Arial"/>
          <w:color w:val="000000" w:themeColor="text1"/>
        </w:rPr>
        <w:t>ropriate for the work required within the Childcare setting.</w:t>
      </w:r>
      <w:r w:rsidRPr="00F56035">
        <w:rPr>
          <w:rFonts w:ascii="Arial" w:hAnsi="Arial" w:cs="Arial"/>
          <w:color w:val="000000" w:themeColor="text1"/>
        </w:rPr>
        <w:t xml:space="preserve"> </w:t>
      </w:r>
    </w:p>
    <w:p w14:paraId="3AD26AAD" w14:textId="77777777" w:rsidR="00F56035" w:rsidRPr="00F56035" w:rsidRDefault="00F56035" w:rsidP="00AE0CE5">
      <w:pPr>
        <w:pStyle w:val="ListParagraph"/>
        <w:spacing w:after="0" w:line="240" w:lineRule="auto"/>
        <w:ind w:left="1701"/>
        <w:jc w:val="both"/>
        <w:rPr>
          <w:rFonts w:ascii="Arial" w:hAnsi="Arial" w:cs="Arial"/>
          <w:color w:val="000000" w:themeColor="text1"/>
        </w:rPr>
      </w:pPr>
    </w:p>
    <w:p w14:paraId="35533BE0" w14:textId="022F656E" w:rsidR="002525F9" w:rsidRDefault="00AD06DD" w:rsidP="00AE0CE5">
      <w:pPr>
        <w:pStyle w:val="ListParagraph"/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525F9">
        <w:rPr>
          <w:rFonts w:ascii="Arial" w:hAnsi="Arial" w:cs="Arial"/>
        </w:rPr>
        <w:t>.</w:t>
      </w:r>
      <w:r w:rsidR="006C32E1">
        <w:rPr>
          <w:rFonts w:ascii="Arial" w:hAnsi="Arial" w:cs="Arial"/>
        </w:rPr>
        <w:t>4</w:t>
      </w:r>
      <w:r w:rsidR="002525F9">
        <w:rPr>
          <w:rFonts w:ascii="Arial" w:hAnsi="Arial" w:cs="Arial"/>
        </w:rPr>
        <w:tab/>
      </w:r>
      <w:r w:rsidR="002525F9" w:rsidRPr="002E05A9">
        <w:rPr>
          <w:rFonts w:ascii="Arial" w:hAnsi="Arial" w:cs="Arial"/>
        </w:rPr>
        <w:t>Additional Requirements</w:t>
      </w:r>
    </w:p>
    <w:p w14:paraId="6F52E993" w14:textId="77777777" w:rsidR="00AE0CE5" w:rsidRPr="00AE0CE5" w:rsidRDefault="00AE0CE5" w:rsidP="00AE0CE5">
      <w:pPr>
        <w:spacing w:after="0" w:line="240" w:lineRule="auto"/>
        <w:jc w:val="both"/>
        <w:rPr>
          <w:rFonts w:ascii="Arial" w:hAnsi="Arial" w:cs="Arial"/>
        </w:rPr>
      </w:pPr>
    </w:p>
    <w:p w14:paraId="552CCFB9" w14:textId="331A2ACF" w:rsidR="006E326C" w:rsidRDefault="006E326C" w:rsidP="00AE0CE5">
      <w:pPr>
        <w:pStyle w:val="ListParagraph"/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order to promote a professional image</w:t>
      </w:r>
      <w:r w:rsidR="00AE0CE5">
        <w:rPr>
          <w:rFonts w:ascii="Arial" w:hAnsi="Arial" w:cs="Arial"/>
        </w:rPr>
        <w:t>:</w:t>
      </w:r>
    </w:p>
    <w:p w14:paraId="38F53C61" w14:textId="77777777" w:rsidR="00AE0CE5" w:rsidRDefault="00AE0CE5" w:rsidP="00AE0CE5">
      <w:pPr>
        <w:pStyle w:val="ListParagraph"/>
        <w:spacing w:after="0" w:line="240" w:lineRule="auto"/>
        <w:ind w:left="1134" w:hanging="567"/>
        <w:jc w:val="both"/>
        <w:rPr>
          <w:rFonts w:ascii="Arial" w:hAnsi="Arial" w:cs="Arial"/>
        </w:rPr>
      </w:pPr>
    </w:p>
    <w:p w14:paraId="3329D3C2" w14:textId="77777777" w:rsidR="002525F9" w:rsidRPr="002E05A9" w:rsidRDefault="006E326C" w:rsidP="00AE0CE5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207BA">
        <w:rPr>
          <w:rFonts w:ascii="Arial" w:hAnsi="Arial" w:cs="Arial"/>
        </w:rPr>
        <w:t>o denim is to be worn as part of the staff uniform</w:t>
      </w:r>
      <w:r w:rsidR="002525F9" w:rsidRPr="002E05A9">
        <w:rPr>
          <w:rFonts w:ascii="Arial" w:hAnsi="Arial" w:cs="Arial"/>
        </w:rPr>
        <w:t>.</w:t>
      </w:r>
    </w:p>
    <w:p w14:paraId="66AD945D" w14:textId="77777777" w:rsidR="002525F9" w:rsidRPr="00F56035" w:rsidRDefault="002525F9" w:rsidP="00AE0CE5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Arial" w:hAnsi="Arial" w:cs="Arial"/>
          <w:color w:val="000000" w:themeColor="text1"/>
        </w:rPr>
      </w:pPr>
      <w:r w:rsidRPr="00F56035">
        <w:rPr>
          <w:rFonts w:ascii="Arial" w:hAnsi="Arial" w:cs="Arial"/>
          <w:color w:val="000000" w:themeColor="text1"/>
        </w:rPr>
        <w:t>Uniform tops should be long enough to cover the midriff, stomach and lower back area</w:t>
      </w:r>
      <w:r w:rsidR="00F56035">
        <w:rPr>
          <w:rFonts w:ascii="Arial" w:hAnsi="Arial" w:cs="Arial"/>
          <w:color w:val="000000" w:themeColor="text1"/>
        </w:rPr>
        <w:t xml:space="preserve"> </w:t>
      </w:r>
      <w:r w:rsidR="00F82523" w:rsidRPr="00F56035">
        <w:rPr>
          <w:rFonts w:ascii="Arial" w:hAnsi="Arial" w:cs="Arial"/>
          <w:color w:val="000000" w:themeColor="text1"/>
        </w:rPr>
        <w:t>and allow for</w:t>
      </w:r>
      <w:r w:rsidRPr="00F56035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Pr="00F56035">
        <w:rPr>
          <w:rFonts w:ascii="Arial" w:hAnsi="Arial" w:cs="Arial"/>
          <w:color w:val="000000" w:themeColor="text1"/>
        </w:rPr>
        <w:t>sufficient hip and shoulder movement for the safe moving and h</w:t>
      </w:r>
      <w:r w:rsidR="00F56035">
        <w:rPr>
          <w:rFonts w:ascii="Arial" w:hAnsi="Arial" w:cs="Arial"/>
          <w:color w:val="000000" w:themeColor="text1"/>
        </w:rPr>
        <w:t>andling requirements of the job.</w:t>
      </w:r>
      <w:r w:rsidRPr="00F56035">
        <w:rPr>
          <w:rFonts w:ascii="Arial" w:hAnsi="Arial" w:cs="Arial"/>
          <w:color w:val="000000" w:themeColor="text1"/>
        </w:rPr>
        <w:t>  </w:t>
      </w:r>
    </w:p>
    <w:p w14:paraId="2C219A4A" w14:textId="77777777" w:rsidR="002525F9" w:rsidRPr="00F56035" w:rsidRDefault="002525F9" w:rsidP="00AE0CE5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Arial" w:hAnsi="Arial" w:cs="Arial"/>
          <w:color w:val="000000" w:themeColor="text1"/>
        </w:rPr>
      </w:pPr>
      <w:r w:rsidRPr="00F56035">
        <w:rPr>
          <w:rFonts w:ascii="Arial" w:hAnsi="Arial" w:cs="Arial"/>
          <w:color w:val="000000" w:themeColor="text1"/>
        </w:rPr>
        <w:t>Belts with large buckles should not be worn as these can be hazardous when handling children.</w:t>
      </w:r>
    </w:p>
    <w:p w14:paraId="2028CEF1" w14:textId="77777777" w:rsidR="002525F9" w:rsidRPr="00CA59A4" w:rsidRDefault="002525F9" w:rsidP="00AE0CE5">
      <w:pPr>
        <w:spacing w:after="0" w:line="240" w:lineRule="auto"/>
        <w:jc w:val="both"/>
        <w:rPr>
          <w:rFonts w:ascii="Arial" w:hAnsi="Arial" w:cs="Arial"/>
        </w:rPr>
      </w:pPr>
    </w:p>
    <w:p w14:paraId="5897C705" w14:textId="77777777" w:rsidR="002525F9" w:rsidRPr="00311886" w:rsidRDefault="002525F9" w:rsidP="00AE0CE5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u w:val="single"/>
        </w:rPr>
      </w:pPr>
      <w:r w:rsidRPr="00311886">
        <w:rPr>
          <w:rFonts w:ascii="Arial" w:hAnsi="Arial" w:cs="Arial"/>
          <w:u w:val="single"/>
        </w:rPr>
        <w:t>Personal Appearance</w:t>
      </w:r>
    </w:p>
    <w:p w14:paraId="51BAF1FE" w14:textId="77777777" w:rsidR="002525F9" w:rsidRDefault="002525F9" w:rsidP="00AE0CE5">
      <w:pPr>
        <w:pStyle w:val="ListParagraph"/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0BE27BB0" w14:textId="0A156C36" w:rsidR="002E05A9" w:rsidRDefault="002E05A9" w:rsidP="00AE0CE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2E05A9">
        <w:rPr>
          <w:rFonts w:ascii="Arial" w:hAnsi="Arial" w:cs="Arial"/>
        </w:rPr>
        <w:t>Hair</w:t>
      </w:r>
    </w:p>
    <w:p w14:paraId="72E50032" w14:textId="77777777" w:rsidR="00AE0CE5" w:rsidRDefault="00AE0CE5" w:rsidP="00AE0CE5">
      <w:pPr>
        <w:pStyle w:val="ListParagraph"/>
        <w:spacing w:after="0" w:line="240" w:lineRule="auto"/>
        <w:ind w:left="1137"/>
        <w:jc w:val="both"/>
        <w:rPr>
          <w:rFonts w:ascii="Arial" w:hAnsi="Arial" w:cs="Arial"/>
        </w:rPr>
      </w:pPr>
    </w:p>
    <w:p w14:paraId="0AAFBD52" w14:textId="1264F5A9" w:rsidR="002E05A9" w:rsidRPr="00F56035" w:rsidRDefault="00C207BA" w:rsidP="00AE0CE5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In order to prevent cross-infection hair</w:t>
      </w:r>
      <w:r w:rsidR="002E05A9" w:rsidRPr="00F56035">
        <w:rPr>
          <w:rFonts w:ascii="Arial" w:eastAsia="Times New Roman" w:hAnsi="Arial" w:cs="Arial"/>
          <w:color w:val="000000" w:themeColor="text1"/>
          <w:lang w:eastAsia="en-GB"/>
        </w:rPr>
        <w:t xml:space="preserve"> must be clean and well-groomed and should be tied back if longer than shoulder length. If hair grips are worn, they must not have the potential to injure when carrying out </w:t>
      </w:r>
      <w:r w:rsidR="00901F48" w:rsidRPr="00F56035">
        <w:rPr>
          <w:rFonts w:ascii="Arial" w:eastAsia="Times New Roman" w:hAnsi="Arial" w:cs="Arial"/>
          <w:color w:val="000000" w:themeColor="text1"/>
          <w:lang w:eastAsia="en-GB"/>
        </w:rPr>
        <w:t>duties, and</w:t>
      </w:r>
      <w:r w:rsidR="002E05A9" w:rsidRPr="00F56035">
        <w:rPr>
          <w:rFonts w:ascii="Arial" w:eastAsia="Times New Roman" w:hAnsi="Arial" w:cs="Arial"/>
          <w:color w:val="000000" w:themeColor="text1"/>
          <w:lang w:eastAsia="en-GB"/>
        </w:rPr>
        <w:t xml:space="preserve"> must comply with health and safety and infection control standards. </w:t>
      </w:r>
    </w:p>
    <w:p w14:paraId="12FEB6FA" w14:textId="77777777" w:rsidR="002E05A9" w:rsidRPr="002E05A9" w:rsidRDefault="002E05A9" w:rsidP="00AE0CE5">
      <w:pPr>
        <w:pStyle w:val="ListParagraph"/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50BE5389" w14:textId="5645814A" w:rsidR="002E05A9" w:rsidRDefault="002E05A9" w:rsidP="00AE0CE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2E05A9">
        <w:rPr>
          <w:rFonts w:ascii="Arial" w:hAnsi="Arial" w:cs="Arial"/>
        </w:rPr>
        <w:t>Nails</w:t>
      </w:r>
    </w:p>
    <w:p w14:paraId="437DC8ED" w14:textId="77777777" w:rsidR="00AE0CE5" w:rsidRDefault="00AE0CE5" w:rsidP="00AE0CE5">
      <w:pPr>
        <w:pStyle w:val="ListParagraph"/>
        <w:spacing w:after="0" w:line="240" w:lineRule="auto"/>
        <w:ind w:left="1137"/>
        <w:jc w:val="both"/>
        <w:rPr>
          <w:rFonts w:ascii="Arial" w:hAnsi="Arial" w:cs="Arial"/>
        </w:rPr>
      </w:pPr>
    </w:p>
    <w:p w14:paraId="309789E2" w14:textId="77777777" w:rsidR="00C207BA" w:rsidRDefault="00C207BA" w:rsidP="00AE0CE5">
      <w:pPr>
        <w:spacing w:after="0" w:line="240" w:lineRule="auto"/>
        <w:ind w:left="1137"/>
        <w:jc w:val="both"/>
        <w:rPr>
          <w:rFonts w:ascii="Arial" w:hAnsi="Arial" w:cs="Arial"/>
        </w:rPr>
      </w:pPr>
      <w:r>
        <w:rPr>
          <w:rFonts w:ascii="Arial" w:hAnsi="Arial" w:cs="Arial"/>
        </w:rPr>
        <w:t>To comply with health, hygiene and safety practices including cross-infection:</w:t>
      </w:r>
    </w:p>
    <w:p w14:paraId="40917825" w14:textId="77777777" w:rsidR="002E05A9" w:rsidRPr="002E05A9" w:rsidRDefault="002E05A9" w:rsidP="00AE0CE5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Arial" w:hAnsi="Arial" w:cs="Arial"/>
        </w:rPr>
      </w:pPr>
      <w:r w:rsidRPr="002E05A9">
        <w:rPr>
          <w:rFonts w:ascii="Arial" w:hAnsi="Arial" w:cs="Arial"/>
        </w:rPr>
        <w:t>Nails should be kept short and clean.</w:t>
      </w:r>
    </w:p>
    <w:p w14:paraId="27BB0380" w14:textId="77777777" w:rsidR="002E05A9" w:rsidRPr="002E05A9" w:rsidRDefault="002E05A9" w:rsidP="00AE0CE5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Arial" w:hAnsi="Arial" w:cs="Arial"/>
        </w:rPr>
      </w:pPr>
      <w:r w:rsidRPr="002E05A9">
        <w:rPr>
          <w:rFonts w:ascii="Arial" w:hAnsi="Arial" w:cs="Arial"/>
        </w:rPr>
        <w:t>False nails, including nail extensions, acrylic nails, gel nails and nail varnish should not be worn as these can pose both cross contamination / infection risk and can cause injury.</w:t>
      </w:r>
    </w:p>
    <w:p w14:paraId="4C821A18" w14:textId="77777777" w:rsidR="002E05A9" w:rsidRPr="002E05A9" w:rsidRDefault="002E05A9" w:rsidP="00AE0CE5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Arial" w:hAnsi="Arial" w:cs="Arial"/>
        </w:rPr>
      </w:pPr>
      <w:r w:rsidRPr="002E05A9">
        <w:rPr>
          <w:rFonts w:ascii="Arial" w:hAnsi="Arial" w:cs="Arial"/>
        </w:rPr>
        <w:t>Nail piercings / nail art should not be worn as these can be a hazard and cause infection.</w:t>
      </w:r>
    </w:p>
    <w:p w14:paraId="362FE755" w14:textId="77777777" w:rsidR="002E05A9" w:rsidRPr="002E05A9" w:rsidRDefault="002E05A9" w:rsidP="00AE0CE5">
      <w:pPr>
        <w:pStyle w:val="ListParagraph"/>
        <w:spacing w:after="0" w:line="240" w:lineRule="auto"/>
        <w:ind w:left="1134" w:hanging="567"/>
        <w:jc w:val="both"/>
        <w:rPr>
          <w:rFonts w:ascii="Arial" w:hAnsi="Arial" w:cs="Arial"/>
        </w:rPr>
      </w:pPr>
    </w:p>
    <w:p w14:paraId="3CE92F20" w14:textId="77777777" w:rsidR="00AE0CE5" w:rsidRDefault="002E05A9" w:rsidP="00AE0CE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2E05A9">
        <w:rPr>
          <w:rFonts w:ascii="Arial" w:hAnsi="Arial" w:cs="Arial"/>
        </w:rPr>
        <w:t xml:space="preserve">False Eyelashes </w:t>
      </w:r>
    </w:p>
    <w:p w14:paraId="1DE20BEC" w14:textId="4B920C28" w:rsidR="00901F48" w:rsidRPr="00901F48" w:rsidRDefault="00901F48" w:rsidP="00AE0CE5">
      <w:pPr>
        <w:pStyle w:val="ListParagraph"/>
        <w:spacing w:after="0" w:line="240" w:lineRule="auto"/>
        <w:ind w:left="11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F0AE21A" w14:textId="77777777" w:rsidR="003E2371" w:rsidRPr="002E05A9" w:rsidRDefault="003E2371" w:rsidP="00AE0CE5">
      <w:pPr>
        <w:pStyle w:val="ListParagraph"/>
        <w:spacing w:after="0" w:line="240" w:lineRule="auto"/>
        <w:ind w:left="1137"/>
        <w:jc w:val="both"/>
        <w:rPr>
          <w:rFonts w:ascii="Arial" w:hAnsi="Arial" w:cs="Arial"/>
        </w:rPr>
      </w:pPr>
      <w:r>
        <w:rPr>
          <w:rFonts w:ascii="Arial" w:hAnsi="Arial" w:cs="Arial"/>
        </w:rPr>
        <w:t>To comply with health, hygiene and safety practices including cross-infection:</w:t>
      </w:r>
    </w:p>
    <w:p w14:paraId="5F9101E5" w14:textId="77777777" w:rsidR="002E05A9" w:rsidRPr="002E05A9" w:rsidRDefault="002E05A9" w:rsidP="00AE0CE5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Arial" w:hAnsi="Arial" w:cs="Arial"/>
        </w:rPr>
      </w:pPr>
      <w:r w:rsidRPr="002E05A9">
        <w:rPr>
          <w:rFonts w:ascii="Arial" w:hAnsi="Arial" w:cs="Arial"/>
        </w:rPr>
        <w:t xml:space="preserve">False, self-adhesive eyelashes should not be </w:t>
      </w:r>
      <w:r w:rsidRPr="00F56035">
        <w:rPr>
          <w:rFonts w:ascii="Arial" w:hAnsi="Arial" w:cs="Arial"/>
          <w:color w:val="000000" w:themeColor="text1"/>
        </w:rPr>
        <w:t xml:space="preserve">worn at work as these can be dislodged and transmit infection or be a cause </w:t>
      </w:r>
      <w:r w:rsidRPr="002E05A9">
        <w:rPr>
          <w:rFonts w:ascii="Arial" w:hAnsi="Arial" w:cs="Arial"/>
        </w:rPr>
        <w:t>of cross contamination.</w:t>
      </w:r>
    </w:p>
    <w:p w14:paraId="5902912C" w14:textId="77777777" w:rsidR="002E05A9" w:rsidRPr="002E05A9" w:rsidRDefault="002E05A9" w:rsidP="00AE0CE5">
      <w:pPr>
        <w:pStyle w:val="ListParagraph"/>
        <w:spacing w:after="0" w:line="240" w:lineRule="auto"/>
        <w:ind w:left="1134" w:hanging="567"/>
        <w:jc w:val="both"/>
        <w:rPr>
          <w:rFonts w:ascii="Arial" w:hAnsi="Arial" w:cs="Arial"/>
        </w:rPr>
      </w:pPr>
    </w:p>
    <w:p w14:paraId="52881CCD" w14:textId="6F148B42" w:rsidR="002E05A9" w:rsidRDefault="002E05A9" w:rsidP="00AE0CE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2E05A9">
        <w:rPr>
          <w:rFonts w:ascii="Arial" w:hAnsi="Arial" w:cs="Arial"/>
        </w:rPr>
        <w:t>Jewellery</w:t>
      </w:r>
    </w:p>
    <w:p w14:paraId="1B38DA1F" w14:textId="77777777" w:rsidR="00AE0CE5" w:rsidRDefault="00AE0CE5" w:rsidP="00AE0CE5">
      <w:pPr>
        <w:pStyle w:val="ListParagraph"/>
        <w:spacing w:after="0" w:line="240" w:lineRule="auto"/>
        <w:ind w:left="1137"/>
        <w:jc w:val="both"/>
        <w:rPr>
          <w:rFonts w:ascii="Arial" w:hAnsi="Arial" w:cs="Arial"/>
        </w:rPr>
      </w:pPr>
    </w:p>
    <w:p w14:paraId="4AC5B9D1" w14:textId="77777777" w:rsidR="002E05A9" w:rsidRDefault="002E05A9" w:rsidP="00AE0CE5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Arial" w:hAnsi="Arial" w:cs="Arial"/>
        </w:rPr>
      </w:pPr>
      <w:r w:rsidRPr="00C207BA">
        <w:rPr>
          <w:rFonts w:ascii="Arial" w:hAnsi="Arial" w:cs="Arial"/>
        </w:rPr>
        <w:t>The minimum amount of jewellery should be worn to avoid safety implications</w:t>
      </w:r>
      <w:r w:rsidR="00DB4C03" w:rsidRPr="00C207BA">
        <w:rPr>
          <w:rFonts w:ascii="Arial" w:hAnsi="Arial" w:cs="Arial"/>
        </w:rPr>
        <w:t>,</w:t>
      </w:r>
      <w:r w:rsidRPr="00C207BA">
        <w:rPr>
          <w:rFonts w:ascii="Arial" w:hAnsi="Arial" w:cs="Arial"/>
        </w:rPr>
        <w:t xml:space="preserve"> for example </w:t>
      </w:r>
      <w:r w:rsidR="00DB4C03" w:rsidRPr="00C207BA">
        <w:rPr>
          <w:rFonts w:ascii="Arial" w:hAnsi="Arial" w:cs="Arial"/>
        </w:rPr>
        <w:t>one</w:t>
      </w:r>
      <w:r w:rsidRPr="00C207BA">
        <w:rPr>
          <w:rFonts w:ascii="Arial" w:hAnsi="Arial" w:cs="Arial"/>
        </w:rPr>
        <w:t xml:space="preserve"> pair of small stud / hoop earrings</w:t>
      </w:r>
      <w:r w:rsidR="00DB4C03" w:rsidRPr="00C207BA">
        <w:rPr>
          <w:rFonts w:ascii="Arial" w:hAnsi="Arial" w:cs="Arial"/>
        </w:rPr>
        <w:t>,</w:t>
      </w:r>
      <w:r w:rsidRPr="00C207BA">
        <w:rPr>
          <w:rFonts w:ascii="Arial" w:hAnsi="Arial" w:cs="Arial"/>
        </w:rPr>
        <w:t xml:space="preserve"> a watch and / or bracelet and a subtle chain / necklace, wedding / engagement ring or a </w:t>
      </w:r>
      <w:r w:rsidRPr="00C207BA">
        <w:rPr>
          <w:rFonts w:ascii="Arial" w:hAnsi="Arial" w:cs="Arial"/>
        </w:rPr>
        <w:lastRenderedPageBreak/>
        <w:t>similar small ring.</w:t>
      </w:r>
      <w:r w:rsidR="00DB4C03" w:rsidRPr="00C207BA">
        <w:rPr>
          <w:rFonts w:ascii="Arial" w:hAnsi="Arial" w:cs="Arial"/>
        </w:rPr>
        <w:t xml:space="preserve"> Large / dangling </w:t>
      </w:r>
      <w:r w:rsidR="00C207BA">
        <w:rPr>
          <w:rFonts w:ascii="Arial" w:hAnsi="Arial" w:cs="Arial"/>
        </w:rPr>
        <w:t>earrings should not be worn to avoid safety implication.</w:t>
      </w:r>
    </w:p>
    <w:p w14:paraId="1E765C7F" w14:textId="77777777" w:rsidR="002E05A9" w:rsidRPr="002E05A9" w:rsidRDefault="002E05A9" w:rsidP="00AE0CE5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Arial" w:hAnsi="Arial" w:cs="Arial"/>
        </w:rPr>
      </w:pPr>
      <w:r w:rsidRPr="002E05A9">
        <w:rPr>
          <w:rFonts w:ascii="Arial" w:hAnsi="Arial" w:cs="Arial"/>
        </w:rPr>
        <w:t>Body piercings should be kept covered beneath clothing in order to minimise / prevent the risk of injury to the staff member.</w:t>
      </w:r>
    </w:p>
    <w:p w14:paraId="3DC7383F" w14:textId="177FC830" w:rsidR="002E05A9" w:rsidRDefault="002E05A9" w:rsidP="00AE0CE5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Arial" w:hAnsi="Arial" w:cs="Arial"/>
        </w:rPr>
      </w:pPr>
      <w:r w:rsidRPr="002E05A9">
        <w:rPr>
          <w:rFonts w:ascii="Arial" w:hAnsi="Arial" w:cs="Arial"/>
        </w:rPr>
        <w:t>All facial piercings including nose, eyebrow, lip and any other visible body piercings should be removed when on duty as these can pose a hazard to both the children and the staff member.</w:t>
      </w:r>
    </w:p>
    <w:p w14:paraId="1C2FA438" w14:textId="42BD5B22" w:rsidR="008405E7" w:rsidRDefault="008405E7" w:rsidP="00AE0CE5">
      <w:pPr>
        <w:spacing w:after="0" w:line="240" w:lineRule="auto"/>
        <w:jc w:val="both"/>
        <w:rPr>
          <w:rFonts w:ascii="Arial" w:hAnsi="Arial" w:cs="Arial"/>
        </w:rPr>
      </w:pPr>
    </w:p>
    <w:p w14:paraId="1FA463DF" w14:textId="00E4D904" w:rsidR="00CA59A4" w:rsidRPr="00AE0CE5" w:rsidRDefault="00CA59A4" w:rsidP="00AE0CE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en-GB"/>
        </w:rPr>
      </w:pPr>
      <w:r w:rsidRPr="00AE0CE5">
        <w:rPr>
          <w:rFonts w:ascii="Arial" w:eastAsia="Times New Roman" w:hAnsi="Arial" w:cs="Arial"/>
          <w:bCs/>
          <w:color w:val="000000" w:themeColor="text1"/>
          <w:lang w:eastAsia="en-GB"/>
        </w:rPr>
        <w:t>Chewing Gum</w:t>
      </w:r>
    </w:p>
    <w:p w14:paraId="3F176E07" w14:textId="77777777" w:rsidR="00AE0CE5" w:rsidRPr="00AE0CE5" w:rsidRDefault="00AE0CE5" w:rsidP="00AE0CE5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lang w:eastAsia="en-GB"/>
        </w:rPr>
      </w:pPr>
    </w:p>
    <w:p w14:paraId="009836AF" w14:textId="23D733C1" w:rsidR="00C207BA" w:rsidRDefault="00C207BA" w:rsidP="00AE0CE5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ab/>
        <w:t>In order to promote a professional image:</w:t>
      </w:r>
    </w:p>
    <w:p w14:paraId="11E9283E" w14:textId="77777777" w:rsidR="00AE0CE5" w:rsidRDefault="00AE0CE5" w:rsidP="00AE0CE5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 w:themeColor="text1"/>
          <w:lang w:eastAsia="en-GB"/>
        </w:rPr>
      </w:pPr>
    </w:p>
    <w:p w14:paraId="6A7694CA" w14:textId="77777777" w:rsidR="00CA59A4" w:rsidRPr="00F56035" w:rsidRDefault="00CA59A4" w:rsidP="00AE0CE5">
      <w:pPr>
        <w:pStyle w:val="ListParagraph"/>
        <w:numPr>
          <w:ilvl w:val="0"/>
          <w:numId w:val="7"/>
        </w:numPr>
        <w:spacing w:after="0" w:line="240" w:lineRule="auto"/>
        <w:ind w:left="1701" w:hanging="567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F56035">
        <w:rPr>
          <w:rFonts w:ascii="Arial" w:eastAsia="Times New Roman" w:hAnsi="Arial" w:cs="Arial"/>
          <w:color w:val="000000" w:themeColor="text1"/>
          <w:lang w:eastAsia="en-GB"/>
        </w:rPr>
        <w:t xml:space="preserve">The chewing of gum is prohibited </w:t>
      </w:r>
      <w:r w:rsidR="00F56035">
        <w:rPr>
          <w:rFonts w:ascii="Arial" w:eastAsia="Times New Roman" w:hAnsi="Arial" w:cs="Arial"/>
          <w:color w:val="000000" w:themeColor="text1"/>
          <w:lang w:eastAsia="en-GB"/>
        </w:rPr>
        <w:t>whilst on duty.</w:t>
      </w:r>
    </w:p>
    <w:p w14:paraId="6236F295" w14:textId="77777777" w:rsidR="00CA59A4" w:rsidRDefault="00CA59A4" w:rsidP="00AE0CE5">
      <w:pPr>
        <w:spacing w:after="0" w:line="240" w:lineRule="auto"/>
        <w:jc w:val="both"/>
        <w:rPr>
          <w:rFonts w:ascii="Arial" w:hAnsi="Arial" w:cs="Arial"/>
          <w:b/>
        </w:rPr>
      </w:pPr>
    </w:p>
    <w:p w14:paraId="71052454" w14:textId="77777777" w:rsidR="00CC2179" w:rsidRPr="00F82523" w:rsidRDefault="00CC2179" w:rsidP="00AE0CE5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bCs/>
          <w:u w:val="single"/>
        </w:rPr>
      </w:pPr>
      <w:r w:rsidRPr="00F82523">
        <w:rPr>
          <w:rFonts w:ascii="Arial" w:hAnsi="Arial" w:cs="Arial"/>
          <w:bCs/>
          <w:u w:val="single"/>
        </w:rPr>
        <w:t>Managers’ Responsibility</w:t>
      </w:r>
      <w:r w:rsidRPr="00667260">
        <w:rPr>
          <w:rFonts w:ascii="Arial" w:hAnsi="Arial" w:cs="Arial"/>
          <w:bCs/>
        </w:rPr>
        <w:t>  </w:t>
      </w:r>
    </w:p>
    <w:p w14:paraId="6D4FA16D" w14:textId="77777777" w:rsidR="00CC2179" w:rsidRPr="00DB4C03" w:rsidRDefault="00CC2179" w:rsidP="00AE0CE5">
      <w:pPr>
        <w:spacing w:after="0" w:line="240" w:lineRule="auto"/>
        <w:jc w:val="both"/>
        <w:rPr>
          <w:rFonts w:ascii="Arial" w:hAnsi="Arial" w:cs="Arial"/>
        </w:rPr>
      </w:pPr>
    </w:p>
    <w:p w14:paraId="22F0B6A1" w14:textId="77777777" w:rsidR="00CC2179" w:rsidRPr="00311886" w:rsidRDefault="00CC2179" w:rsidP="00AE0CE5">
      <w:pPr>
        <w:pStyle w:val="ListParagraph"/>
        <w:numPr>
          <w:ilvl w:val="0"/>
          <w:numId w:val="8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Managers must ensure that all staff </w:t>
      </w:r>
      <w:r w:rsidRPr="00311886">
        <w:rPr>
          <w:rFonts w:ascii="Arial" w:hAnsi="Arial" w:cs="Arial"/>
        </w:rPr>
        <w:t xml:space="preserve">are aware of the </w:t>
      </w:r>
      <w:r>
        <w:rPr>
          <w:rFonts w:ascii="Arial" w:hAnsi="Arial" w:cs="Arial"/>
        </w:rPr>
        <w:t xml:space="preserve">Staff Uniform and Personal Appearance </w:t>
      </w:r>
      <w:r w:rsidRPr="00311886">
        <w:rPr>
          <w:rFonts w:ascii="Arial" w:hAnsi="Arial" w:cs="Arial"/>
        </w:rPr>
        <w:t>Policy</w:t>
      </w:r>
      <w:r>
        <w:rPr>
          <w:rFonts w:ascii="Arial" w:hAnsi="Arial" w:cs="Arial"/>
        </w:rPr>
        <w:t xml:space="preserve"> and that the</w:t>
      </w:r>
      <w:r w:rsidRPr="00311886">
        <w:rPr>
          <w:rFonts w:ascii="Arial" w:hAnsi="Arial" w:cs="Arial"/>
        </w:rPr>
        <w:t xml:space="preserve"> Policy is implemented within </w:t>
      </w:r>
      <w:r w:rsidR="006E326C">
        <w:rPr>
          <w:rFonts w:ascii="Arial" w:hAnsi="Arial" w:cs="Arial"/>
        </w:rPr>
        <w:t>their</w:t>
      </w:r>
      <w:r>
        <w:rPr>
          <w:rFonts w:ascii="Arial" w:hAnsi="Arial" w:cs="Arial"/>
        </w:rPr>
        <w:t xml:space="preserve"> area of responsibility.</w:t>
      </w:r>
    </w:p>
    <w:p w14:paraId="079B04DA" w14:textId="77777777" w:rsidR="00CC2179" w:rsidRDefault="00CC2179" w:rsidP="00AE0CE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311886">
        <w:rPr>
          <w:rFonts w:ascii="Arial" w:eastAsia="Times New Roman" w:hAnsi="Arial" w:cs="Arial"/>
          <w:color w:val="000000" w:themeColor="text1"/>
          <w:lang w:eastAsia="en-GB"/>
        </w:rPr>
        <w:t>Address any concerns raised by an employee in relation to the Pol</w:t>
      </w:r>
      <w:r>
        <w:rPr>
          <w:rFonts w:ascii="Arial" w:eastAsia="Times New Roman" w:hAnsi="Arial" w:cs="Arial"/>
          <w:color w:val="000000" w:themeColor="text1"/>
          <w:lang w:eastAsia="en-GB"/>
        </w:rPr>
        <w:t>icy.</w:t>
      </w:r>
    </w:p>
    <w:p w14:paraId="6115C1CF" w14:textId="77777777" w:rsidR="00CC2179" w:rsidRPr="00311886" w:rsidRDefault="00CC2179" w:rsidP="00AE0CE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311886">
        <w:rPr>
          <w:rFonts w:ascii="Arial" w:eastAsia="Times New Roman" w:hAnsi="Arial" w:cs="Arial"/>
          <w:color w:val="000000" w:themeColor="text1"/>
          <w:lang w:eastAsia="en-GB"/>
        </w:rPr>
        <w:t>Ensure that all staff have access to the correct uniform for their area of work.</w:t>
      </w:r>
    </w:p>
    <w:p w14:paraId="1AB91F42" w14:textId="77777777" w:rsidR="00CC2179" w:rsidRPr="00311886" w:rsidRDefault="00CC2179" w:rsidP="00AE0CE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311886">
        <w:rPr>
          <w:rFonts w:ascii="Arial" w:eastAsia="Times New Roman" w:hAnsi="Arial" w:cs="Arial"/>
          <w:color w:val="000000" w:themeColor="text1"/>
          <w:lang w:eastAsia="en-GB"/>
        </w:rPr>
        <w:t>Take appropriate action where an employee does not comply with the Policy.  </w:t>
      </w:r>
    </w:p>
    <w:p w14:paraId="4AF0E085" w14:textId="77777777" w:rsidR="00CC2179" w:rsidRDefault="00CC2179" w:rsidP="00AE0CE5">
      <w:pPr>
        <w:spacing w:after="0" w:line="240" w:lineRule="auto"/>
        <w:jc w:val="both"/>
        <w:rPr>
          <w:rFonts w:ascii="Arial" w:hAnsi="Arial" w:cs="Arial"/>
        </w:rPr>
      </w:pPr>
    </w:p>
    <w:p w14:paraId="15E23B57" w14:textId="77777777" w:rsidR="00CC2179" w:rsidRPr="00F82523" w:rsidRDefault="00CC2179" w:rsidP="00AE0CE5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u w:val="single"/>
        </w:rPr>
      </w:pPr>
      <w:r w:rsidRPr="00F82523">
        <w:rPr>
          <w:rFonts w:ascii="Arial" w:hAnsi="Arial" w:cs="Arial"/>
          <w:u w:val="single"/>
        </w:rPr>
        <w:t>Employee Responsibility</w:t>
      </w:r>
    </w:p>
    <w:p w14:paraId="230B3719" w14:textId="77777777" w:rsidR="00CC2179" w:rsidRPr="00DB4C03" w:rsidRDefault="00CC2179" w:rsidP="00AE0CE5">
      <w:pPr>
        <w:spacing w:after="0" w:line="240" w:lineRule="auto"/>
        <w:jc w:val="both"/>
        <w:rPr>
          <w:rFonts w:ascii="Arial" w:hAnsi="Arial" w:cs="Arial"/>
        </w:rPr>
      </w:pPr>
    </w:p>
    <w:p w14:paraId="004D804B" w14:textId="77777777" w:rsidR="00667260" w:rsidRPr="00667260" w:rsidRDefault="00CC2179" w:rsidP="00AE0CE5">
      <w:pPr>
        <w:pStyle w:val="ListParagraph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667260">
        <w:rPr>
          <w:rFonts w:ascii="Arial" w:hAnsi="Arial" w:cs="Arial"/>
        </w:rPr>
        <w:t xml:space="preserve">All staff on commencement of employment will be informed of the Staff Uniform and Personal Appearance Policy and will be required to read it in full.  </w:t>
      </w:r>
    </w:p>
    <w:p w14:paraId="383F784A" w14:textId="77777777" w:rsidR="00CC2179" w:rsidRPr="005F26CF" w:rsidRDefault="00CC2179" w:rsidP="00AE0CE5">
      <w:pPr>
        <w:pStyle w:val="ListParagraph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Arial" w:hAnsi="Arial" w:cs="Arial"/>
          <w:b/>
          <w:bCs/>
        </w:rPr>
      </w:pPr>
      <w:r w:rsidRPr="00667260">
        <w:rPr>
          <w:rFonts w:ascii="Arial" w:hAnsi="Arial" w:cs="Arial"/>
        </w:rPr>
        <w:t>Staff are required to re-fa</w:t>
      </w:r>
      <w:r w:rsidR="00F82523" w:rsidRPr="00667260">
        <w:rPr>
          <w:rFonts w:ascii="Arial" w:hAnsi="Arial" w:cs="Arial"/>
        </w:rPr>
        <w:t>miliarise themselves with this P</w:t>
      </w:r>
      <w:r w:rsidRPr="00667260">
        <w:rPr>
          <w:rFonts w:ascii="Arial" w:hAnsi="Arial" w:cs="Arial"/>
        </w:rPr>
        <w:t xml:space="preserve">olicy at least once yearly. </w:t>
      </w:r>
    </w:p>
    <w:p w14:paraId="75F68DD1" w14:textId="77777777" w:rsidR="003E2371" w:rsidRPr="005F26CF" w:rsidRDefault="005F26CF" w:rsidP="00AE0CE5">
      <w:pPr>
        <w:pStyle w:val="ListParagraph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To adhere to the University Code of Conduct in that Childcare Services Staff “</w:t>
      </w:r>
      <w:r w:rsidR="003E2371" w:rsidRPr="005F26CF">
        <w:rPr>
          <w:rFonts w:ascii="Arial" w:hAnsi="Arial" w:cs="Arial"/>
        </w:rPr>
        <w:t>will maintain the highest standards of conduct, attendance and job performance.”</w:t>
      </w:r>
    </w:p>
    <w:p w14:paraId="0EAB7879" w14:textId="77777777" w:rsidR="003E2371" w:rsidRPr="00667260" w:rsidRDefault="003E2371" w:rsidP="00AE0CE5">
      <w:pPr>
        <w:pStyle w:val="ListParagraph"/>
        <w:spacing w:after="0" w:line="240" w:lineRule="auto"/>
        <w:ind w:left="1134"/>
        <w:jc w:val="both"/>
        <w:rPr>
          <w:rFonts w:ascii="Arial" w:hAnsi="Arial" w:cs="Arial"/>
          <w:b/>
          <w:bCs/>
        </w:rPr>
      </w:pPr>
    </w:p>
    <w:p w14:paraId="63398303" w14:textId="77777777" w:rsidR="00CC2179" w:rsidRDefault="00CC2179" w:rsidP="00AE0CE5">
      <w:pPr>
        <w:pStyle w:val="ListParagraph"/>
        <w:spacing w:after="0" w:line="240" w:lineRule="auto"/>
        <w:ind w:left="567"/>
        <w:jc w:val="both"/>
        <w:rPr>
          <w:rFonts w:ascii="Arial" w:hAnsi="Arial" w:cs="Arial"/>
        </w:rPr>
      </w:pPr>
    </w:p>
    <w:p w14:paraId="3063E7C0" w14:textId="77777777" w:rsidR="00311886" w:rsidRPr="00F82523" w:rsidRDefault="00311886" w:rsidP="00AE0CE5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u w:val="single"/>
        </w:rPr>
      </w:pPr>
      <w:r w:rsidRPr="00F82523">
        <w:rPr>
          <w:rFonts w:ascii="Arial" w:hAnsi="Arial" w:cs="Arial"/>
          <w:u w:val="single"/>
        </w:rPr>
        <w:t>Policy Exemptions</w:t>
      </w:r>
    </w:p>
    <w:p w14:paraId="03BE8C8B" w14:textId="77777777" w:rsidR="00311886" w:rsidRPr="00311886" w:rsidRDefault="00311886" w:rsidP="00AE0CE5">
      <w:pPr>
        <w:spacing w:after="0" w:line="240" w:lineRule="auto"/>
        <w:jc w:val="both"/>
        <w:rPr>
          <w:rFonts w:ascii="Arial" w:hAnsi="Arial" w:cs="Arial"/>
        </w:rPr>
      </w:pPr>
    </w:p>
    <w:p w14:paraId="4022512A" w14:textId="77777777" w:rsidR="00311886" w:rsidRPr="00311886" w:rsidRDefault="00311886" w:rsidP="00AE0CE5">
      <w:pPr>
        <w:pStyle w:val="ListParagraph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311886">
        <w:rPr>
          <w:rFonts w:ascii="Arial" w:hAnsi="Arial" w:cs="Arial"/>
        </w:rPr>
        <w:t>Should members of the Management Team be required to attend meet</w:t>
      </w:r>
      <w:r w:rsidR="00CF2F20">
        <w:rPr>
          <w:rFonts w:ascii="Arial" w:hAnsi="Arial" w:cs="Arial"/>
        </w:rPr>
        <w:t xml:space="preserve">ings or events, both internally </w:t>
      </w:r>
      <w:r w:rsidR="00CF2F20" w:rsidRPr="00311886">
        <w:rPr>
          <w:rFonts w:ascii="Arial" w:hAnsi="Arial" w:cs="Arial"/>
        </w:rPr>
        <w:t>and</w:t>
      </w:r>
      <w:r w:rsidRPr="00311886">
        <w:rPr>
          <w:rFonts w:ascii="Arial" w:hAnsi="Arial" w:cs="Arial"/>
        </w:rPr>
        <w:t xml:space="preserve"> externally, they will be exempt from wearing their uniform.</w:t>
      </w:r>
    </w:p>
    <w:p w14:paraId="7F909996" w14:textId="77777777" w:rsidR="00311886" w:rsidRPr="00311886" w:rsidRDefault="00311886" w:rsidP="00AE0CE5">
      <w:pPr>
        <w:pStyle w:val="ListParagraph"/>
        <w:spacing w:after="0" w:line="240" w:lineRule="auto"/>
        <w:ind w:left="1134" w:hanging="567"/>
        <w:jc w:val="both"/>
        <w:rPr>
          <w:rFonts w:ascii="Arial" w:hAnsi="Arial" w:cs="Arial"/>
        </w:rPr>
      </w:pPr>
    </w:p>
    <w:p w14:paraId="69610DD2" w14:textId="77777777" w:rsidR="00311886" w:rsidRPr="00311886" w:rsidRDefault="00311886" w:rsidP="00AE0CE5">
      <w:pPr>
        <w:pStyle w:val="ListParagraph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311886">
        <w:rPr>
          <w:rFonts w:ascii="Arial" w:hAnsi="Arial" w:cs="Arial"/>
        </w:rPr>
        <w:t>Any individual circumstances relating to maintaining the Staff Uniform and Personal Appearance Policy should be discussed with the Management Team.</w:t>
      </w:r>
    </w:p>
    <w:p w14:paraId="4B5C14B8" w14:textId="77777777" w:rsidR="00311886" w:rsidRPr="00311886" w:rsidRDefault="00311886" w:rsidP="00AE0CE5">
      <w:pPr>
        <w:pStyle w:val="ListParagraph"/>
        <w:spacing w:after="0" w:line="240" w:lineRule="auto"/>
        <w:ind w:left="567"/>
        <w:jc w:val="both"/>
        <w:rPr>
          <w:rFonts w:ascii="Arial" w:hAnsi="Arial" w:cs="Arial"/>
          <w:strike/>
        </w:rPr>
      </w:pPr>
    </w:p>
    <w:p w14:paraId="2693B21C" w14:textId="77777777" w:rsidR="00DB4C03" w:rsidRPr="00F82523" w:rsidRDefault="00DB4C03" w:rsidP="00AE0CE5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u w:val="single"/>
        </w:rPr>
      </w:pPr>
      <w:r w:rsidRPr="00F82523">
        <w:rPr>
          <w:rFonts w:ascii="Arial" w:hAnsi="Arial" w:cs="Arial"/>
          <w:u w:val="single"/>
        </w:rPr>
        <w:t>Failure to Comply with the Policy</w:t>
      </w:r>
    </w:p>
    <w:p w14:paraId="0B2498CB" w14:textId="77777777" w:rsidR="00DB4C03" w:rsidRDefault="00DB4C03" w:rsidP="00AE0CE5">
      <w:pPr>
        <w:spacing w:after="0" w:line="240" w:lineRule="auto"/>
        <w:jc w:val="both"/>
        <w:rPr>
          <w:rFonts w:ascii="Arial" w:hAnsi="Arial" w:cs="Arial"/>
        </w:rPr>
      </w:pPr>
    </w:p>
    <w:p w14:paraId="16065534" w14:textId="77777777" w:rsidR="00DB4C03" w:rsidRDefault="00DB4C03" w:rsidP="00AE0CE5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DB4C03">
        <w:rPr>
          <w:rFonts w:ascii="Arial" w:hAnsi="Arial" w:cs="Arial"/>
        </w:rPr>
        <w:t xml:space="preserve">Failure to comply with the Policy may lead to risks to our children and staff and, </w:t>
      </w:r>
      <w:r w:rsidR="00A275DE">
        <w:rPr>
          <w:rFonts w:ascii="Arial" w:hAnsi="Arial" w:cs="Arial"/>
        </w:rPr>
        <w:t xml:space="preserve">could result in a breach of legislation as </w:t>
      </w:r>
      <w:r w:rsidR="006E326C">
        <w:rPr>
          <w:rFonts w:ascii="Arial" w:hAnsi="Arial" w:cs="Arial"/>
        </w:rPr>
        <w:t>advised</w:t>
      </w:r>
      <w:r w:rsidR="00A275DE">
        <w:rPr>
          <w:rFonts w:ascii="Arial" w:hAnsi="Arial" w:cs="Arial"/>
        </w:rPr>
        <w:t xml:space="preserve"> by Belfast Health and Social Care Trust.</w:t>
      </w:r>
    </w:p>
    <w:p w14:paraId="0BFF5AE0" w14:textId="77777777" w:rsidR="00787146" w:rsidRDefault="00787146" w:rsidP="00AE0CE5">
      <w:pPr>
        <w:pStyle w:val="ListParagraph"/>
        <w:spacing w:after="0" w:line="240" w:lineRule="auto"/>
        <w:ind w:left="1134"/>
        <w:jc w:val="both"/>
        <w:rPr>
          <w:rFonts w:ascii="Arial" w:hAnsi="Arial" w:cs="Arial"/>
        </w:rPr>
      </w:pPr>
    </w:p>
    <w:p w14:paraId="5E4DF294" w14:textId="77777777" w:rsidR="00787146" w:rsidRDefault="00DB4C03" w:rsidP="00AE0CE5">
      <w:pPr>
        <w:pStyle w:val="ListParagraph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ascii="Arial" w:hAnsi="Arial" w:cs="Arial"/>
        </w:rPr>
      </w:pPr>
      <w:r w:rsidRPr="00DB4C03">
        <w:rPr>
          <w:rFonts w:ascii="Arial" w:hAnsi="Arial" w:cs="Arial"/>
        </w:rPr>
        <w:t>In the event that a manager considers a member of staff / volunteer to be in breach of the Staff Uniform and Personal Appearance Policy, then he</w:t>
      </w:r>
      <w:r>
        <w:rPr>
          <w:rFonts w:ascii="Arial" w:hAnsi="Arial" w:cs="Arial"/>
        </w:rPr>
        <w:t xml:space="preserve"> </w:t>
      </w:r>
      <w:r w:rsidRPr="00DB4C03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DB4C03">
        <w:rPr>
          <w:rFonts w:ascii="Arial" w:hAnsi="Arial" w:cs="Arial"/>
        </w:rPr>
        <w:t xml:space="preserve">she will discuss this with the individual concerned and </w:t>
      </w:r>
      <w:r w:rsidR="00F82523">
        <w:rPr>
          <w:rFonts w:ascii="Arial" w:hAnsi="Arial" w:cs="Arial"/>
        </w:rPr>
        <w:t xml:space="preserve">if required </w:t>
      </w:r>
      <w:r w:rsidR="00CA59A4">
        <w:rPr>
          <w:rFonts w:ascii="Arial" w:hAnsi="Arial" w:cs="Arial"/>
        </w:rPr>
        <w:t>they</w:t>
      </w:r>
      <w:r w:rsidR="00CA59A4" w:rsidRPr="00CA59A4">
        <w:rPr>
          <w:rFonts w:ascii="Arial" w:hAnsi="Arial" w:cs="Arial"/>
        </w:rPr>
        <w:t xml:space="preserve"> will be</w:t>
      </w:r>
      <w:r w:rsidR="00787146">
        <w:rPr>
          <w:rFonts w:ascii="Arial" w:hAnsi="Arial" w:cs="Arial"/>
        </w:rPr>
        <w:t>:</w:t>
      </w:r>
    </w:p>
    <w:p w14:paraId="6F60023C" w14:textId="77777777" w:rsidR="00787146" w:rsidRDefault="00787146" w:rsidP="00AE0CE5">
      <w:pPr>
        <w:pStyle w:val="ListParagraph"/>
        <w:spacing w:after="0" w:line="240" w:lineRule="auto"/>
        <w:ind w:left="1134"/>
        <w:jc w:val="both"/>
        <w:rPr>
          <w:rFonts w:ascii="Arial" w:hAnsi="Arial" w:cs="Arial"/>
        </w:rPr>
      </w:pPr>
    </w:p>
    <w:p w14:paraId="5142BC45" w14:textId="77777777" w:rsidR="00787146" w:rsidRDefault="00CA59A4" w:rsidP="00AE0CE5">
      <w:pPr>
        <w:pStyle w:val="ListParagraph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Arial" w:hAnsi="Arial" w:cs="Arial"/>
        </w:rPr>
      </w:pPr>
      <w:r w:rsidRPr="00CA59A4">
        <w:rPr>
          <w:rFonts w:ascii="Arial" w:hAnsi="Arial" w:cs="Arial"/>
        </w:rPr>
        <w:t xml:space="preserve">provided with a </w:t>
      </w:r>
      <w:r w:rsidR="00A275DE">
        <w:rPr>
          <w:rFonts w:ascii="Arial" w:hAnsi="Arial" w:cs="Arial"/>
        </w:rPr>
        <w:t>replacement uniform</w:t>
      </w:r>
      <w:r w:rsidRPr="00CA59A4">
        <w:rPr>
          <w:rFonts w:ascii="Arial" w:hAnsi="Arial" w:cs="Arial"/>
        </w:rPr>
        <w:t xml:space="preserve"> for th</w:t>
      </w:r>
      <w:r w:rsidR="00311886">
        <w:rPr>
          <w:rFonts w:ascii="Arial" w:hAnsi="Arial" w:cs="Arial"/>
        </w:rPr>
        <w:t xml:space="preserve">e remainder of their shift. </w:t>
      </w:r>
      <w:r w:rsidR="00F82523">
        <w:rPr>
          <w:rFonts w:ascii="Arial" w:hAnsi="Arial" w:cs="Arial"/>
        </w:rPr>
        <w:t xml:space="preserve"> </w:t>
      </w:r>
      <w:r w:rsidR="00311886">
        <w:rPr>
          <w:rFonts w:ascii="Arial" w:hAnsi="Arial" w:cs="Arial"/>
        </w:rPr>
        <w:t>The</w:t>
      </w:r>
      <w:r w:rsidRPr="00CA59A4">
        <w:rPr>
          <w:rFonts w:ascii="Arial" w:hAnsi="Arial" w:cs="Arial"/>
        </w:rPr>
        <w:t xml:space="preserve"> replacement uniform must be </w:t>
      </w:r>
      <w:r>
        <w:rPr>
          <w:rFonts w:ascii="Arial" w:hAnsi="Arial" w:cs="Arial"/>
        </w:rPr>
        <w:t>launder</w:t>
      </w:r>
      <w:r w:rsidRPr="00CA59A4">
        <w:rPr>
          <w:rFonts w:ascii="Arial" w:hAnsi="Arial" w:cs="Arial"/>
        </w:rPr>
        <w:t>ed and returned by the employee within 48 hours.</w:t>
      </w:r>
      <w:r w:rsidR="00A275DE">
        <w:rPr>
          <w:rFonts w:ascii="Arial" w:hAnsi="Arial" w:cs="Arial"/>
        </w:rPr>
        <w:t xml:space="preserve">  </w:t>
      </w:r>
    </w:p>
    <w:p w14:paraId="083D824E" w14:textId="77777777" w:rsidR="00787146" w:rsidRPr="00787146" w:rsidRDefault="00787146" w:rsidP="00AE0CE5">
      <w:pPr>
        <w:pStyle w:val="ListParagraph"/>
        <w:jc w:val="both"/>
        <w:rPr>
          <w:rFonts w:ascii="Arial" w:hAnsi="Arial" w:cs="Arial"/>
        </w:rPr>
      </w:pPr>
    </w:p>
    <w:p w14:paraId="3ABC98A4" w14:textId="77777777" w:rsidR="00787146" w:rsidRDefault="00787146" w:rsidP="00AE0CE5">
      <w:pPr>
        <w:pStyle w:val="ListParagraph"/>
        <w:numPr>
          <w:ilvl w:val="0"/>
          <w:numId w:val="12"/>
        </w:numPr>
        <w:spacing w:after="0" w:line="240" w:lineRule="auto"/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provided with nail polish remover to remove nail polish immediately and, in the case of gel nails, a gel polish remover kit will be provided for home use.  Gel nails must be removed within 48 hours.</w:t>
      </w:r>
    </w:p>
    <w:p w14:paraId="7038AF28" w14:textId="77777777" w:rsidR="00F82523" w:rsidRDefault="00F82523" w:rsidP="00AE0CE5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7EAF8F19" w14:textId="77777777" w:rsidR="00AE0CE5" w:rsidRDefault="00AE0CE5" w:rsidP="002E05A9">
      <w:pPr>
        <w:spacing w:after="0" w:line="240" w:lineRule="auto"/>
        <w:jc w:val="both"/>
        <w:rPr>
          <w:rFonts w:ascii="Arial" w:hAnsi="Arial" w:cs="Arial"/>
          <w:i/>
          <w:u w:val="single"/>
        </w:rPr>
      </w:pPr>
    </w:p>
    <w:p w14:paraId="5C1F51BE" w14:textId="40AC2EA0" w:rsidR="008961D7" w:rsidRPr="00787146" w:rsidRDefault="008961D7" w:rsidP="002E05A9">
      <w:pPr>
        <w:spacing w:after="0" w:line="240" w:lineRule="auto"/>
        <w:jc w:val="both"/>
        <w:rPr>
          <w:rFonts w:ascii="Arial" w:hAnsi="Arial" w:cs="Arial"/>
          <w:i/>
        </w:rPr>
      </w:pPr>
      <w:r w:rsidRPr="00787146">
        <w:rPr>
          <w:rFonts w:ascii="Arial" w:hAnsi="Arial" w:cs="Arial"/>
          <w:i/>
          <w:u w:val="single"/>
        </w:rPr>
        <w:t>Source</w:t>
      </w:r>
      <w:r w:rsidRPr="00787146">
        <w:rPr>
          <w:rFonts w:ascii="Arial" w:hAnsi="Arial" w:cs="Arial"/>
          <w:i/>
        </w:rPr>
        <w:t>:</w:t>
      </w:r>
    </w:p>
    <w:p w14:paraId="388FDC30" w14:textId="77777777" w:rsidR="008961D7" w:rsidRPr="00787146" w:rsidRDefault="008961D7" w:rsidP="002E05A9">
      <w:pPr>
        <w:spacing w:after="0" w:line="240" w:lineRule="auto"/>
        <w:jc w:val="both"/>
        <w:rPr>
          <w:rFonts w:ascii="Arial" w:hAnsi="Arial" w:cs="Arial"/>
          <w:i/>
        </w:rPr>
      </w:pPr>
    </w:p>
    <w:p w14:paraId="01FEE213" w14:textId="77777777" w:rsidR="008961D7" w:rsidRPr="00787146" w:rsidRDefault="008961D7" w:rsidP="00AE0CE5">
      <w:pPr>
        <w:spacing w:after="0" w:line="240" w:lineRule="auto"/>
        <w:jc w:val="both"/>
        <w:rPr>
          <w:rFonts w:ascii="Arial" w:hAnsi="Arial" w:cs="Arial"/>
          <w:i/>
        </w:rPr>
      </w:pPr>
      <w:r w:rsidRPr="00787146">
        <w:rPr>
          <w:rFonts w:ascii="Arial" w:hAnsi="Arial" w:cs="Arial"/>
          <w:i/>
        </w:rPr>
        <w:t xml:space="preserve">Infection </w:t>
      </w:r>
      <w:r w:rsidR="00F82523" w:rsidRPr="00787146">
        <w:rPr>
          <w:rFonts w:ascii="Arial" w:hAnsi="Arial" w:cs="Arial"/>
          <w:i/>
        </w:rPr>
        <w:t>Prevention and C</w:t>
      </w:r>
      <w:r w:rsidR="00A6626B" w:rsidRPr="00787146">
        <w:rPr>
          <w:rFonts w:ascii="Arial" w:hAnsi="Arial" w:cs="Arial"/>
          <w:i/>
        </w:rPr>
        <w:t>ontrol</w:t>
      </w:r>
      <w:r w:rsidRPr="00787146">
        <w:rPr>
          <w:rFonts w:ascii="Arial" w:hAnsi="Arial" w:cs="Arial"/>
          <w:i/>
        </w:rPr>
        <w:t xml:space="preserve">, Best </w:t>
      </w:r>
      <w:r w:rsidR="00A6626B" w:rsidRPr="00787146">
        <w:rPr>
          <w:rFonts w:ascii="Arial" w:hAnsi="Arial" w:cs="Arial"/>
          <w:i/>
        </w:rPr>
        <w:t xml:space="preserve">practice advice for nurseries and childcare settings. </w:t>
      </w:r>
    </w:p>
    <w:p w14:paraId="2A33B511" w14:textId="77777777" w:rsidR="00A6626B" w:rsidRPr="00787146" w:rsidRDefault="00A6626B" w:rsidP="00AE0CE5">
      <w:pPr>
        <w:spacing w:after="0" w:line="240" w:lineRule="auto"/>
        <w:jc w:val="both"/>
        <w:rPr>
          <w:rFonts w:ascii="Arial" w:hAnsi="Arial" w:cs="Arial"/>
          <w:i/>
        </w:rPr>
      </w:pPr>
      <w:r w:rsidRPr="00787146">
        <w:rPr>
          <w:rFonts w:ascii="Arial" w:hAnsi="Arial" w:cs="Arial"/>
          <w:i/>
        </w:rPr>
        <w:t>(Public Health Agency October 2011)</w:t>
      </w:r>
    </w:p>
    <w:p w14:paraId="1CB60F91" w14:textId="77777777" w:rsidR="00A6626B" w:rsidRPr="00787146" w:rsidRDefault="00A6626B" w:rsidP="00AE0CE5">
      <w:pPr>
        <w:spacing w:after="0" w:line="240" w:lineRule="auto"/>
        <w:jc w:val="both"/>
        <w:rPr>
          <w:rFonts w:ascii="Arial" w:hAnsi="Arial" w:cs="Arial"/>
          <w:i/>
        </w:rPr>
      </w:pPr>
    </w:p>
    <w:p w14:paraId="0F7FF59C" w14:textId="77777777" w:rsidR="00A6626B" w:rsidRPr="00787146" w:rsidRDefault="00A6626B" w:rsidP="00AE0CE5">
      <w:pPr>
        <w:spacing w:after="0" w:line="240" w:lineRule="auto"/>
        <w:jc w:val="both"/>
        <w:rPr>
          <w:rFonts w:ascii="Arial" w:hAnsi="Arial" w:cs="Arial"/>
          <w:i/>
        </w:rPr>
      </w:pPr>
      <w:r w:rsidRPr="00787146">
        <w:rPr>
          <w:rFonts w:ascii="Arial" w:hAnsi="Arial" w:cs="Arial"/>
          <w:i/>
        </w:rPr>
        <w:t>Safe Catering (Food Standards Agency / Foods Safety Authority or Ireland and Northern Ireland February 2013)</w:t>
      </w:r>
    </w:p>
    <w:p w14:paraId="3AFE2389" w14:textId="77777777" w:rsidR="00A6626B" w:rsidRPr="00787146" w:rsidRDefault="00A6626B" w:rsidP="00AE0CE5">
      <w:pPr>
        <w:spacing w:after="0" w:line="240" w:lineRule="auto"/>
        <w:jc w:val="both"/>
        <w:rPr>
          <w:rFonts w:ascii="Arial" w:hAnsi="Arial" w:cs="Arial"/>
          <w:i/>
        </w:rPr>
      </w:pPr>
    </w:p>
    <w:p w14:paraId="42A60BA5" w14:textId="77777777" w:rsidR="00A6626B" w:rsidRPr="00787146" w:rsidRDefault="00A6626B" w:rsidP="00AE0CE5">
      <w:pPr>
        <w:spacing w:after="0" w:line="240" w:lineRule="auto"/>
        <w:jc w:val="both"/>
        <w:rPr>
          <w:rFonts w:ascii="Arial" w:hAnsi="Arial" w:cs="Arial"/>
          <w:i/>
        </w:rPr>
      </w:pPr>
      <w:r w:rsidRPr="00787146">
        <w:rPr>
          <w:rFonts w:ascii="Arial" w:hAnsi="Arial" w:cs="Arial"/>
          <w:i/>
        </w:rPr>
        <w:t>Childminding and Day Care for Children Under Age 12 Minimum Standards. (Department of Health, Social Services and Public Safety July 2012)</w:t>
      </w:r>
    </w:p>
    <w:p w14:paraId="7719A0B7" w14:textId="77777777" w:rsidR="00A6626B" w:rsidRPr="00787146" w:rsidRDefault="00A6626B" w:rsidP="00AE0CE5">
      <w:pPr>
        <w:spacing w:after="0" w:line="240" w:lineRule="auto"/>
        <w:jc w:val="both"/>
        <w:rPr>
          <w:rFonts w:ascii="Arial" w:hAnsi="Arial" w:cs="Arial"/>
          <w:i/>
        </w:rPr>
      </w:pPr>
    </w:p>
    <w:p w14:paraId="2D377C46" w14:textId="77777777" w:rsidR="00A6626B" w:rsidRPr="00787146" w:rsidRDefault="00F82523" w:rsidP="00AE0CE5">
      <w:pPr>
        <w:spacing w:after="0" w:line="240" w:lineRule="auto"/>
        <w:jc w:val="both"/>
        <w:rPr>
          <w:rFonts w:ascii="Arial" w:hAnsi="Arial" w:cs="Arial"/>
          <w:i/>
        </w:rPr>
      </w:pPr>
      <w:r w:rsidRPr="00787146">
        <w:rPr>
          <w:rFonts w:ascii="Arial" w:hAnsi="Arial" w:cs="Arial"/>
          <w:i/>
        </w:rPr>
        <w:t>Infection P</w:t>
      </w:r>
      <w:r w:rsidR="00A6626B" w:rsidRPr="00787146">
        <w:rPr>
          <w:rFonts w:ascii="Arial" w:hAnsi="Arial" w:cs="Arial"/>
          <w:i/>
        </w:rPr>
        <w:t>revention and Control Policy (Childcare Services at Queen’s September 2013)</w:t>
      </w:r>
    </w:p>
    <w:p w14:paraId="44A76392" w14:textId="77777777" w:rsidR="00A6626B" w:rsidRPr="00787146" w:rsidRDefault="00A6626B" w:rsidP="00AE0CE5">
      <w:pPr>
        <w:spacing w:after="0" w:line="240" w:lineRule="auto"/>
        <w:jc w:val="both"/>
        <w:rPr>
          <w:rFonts w:ascii="Arial" w:hAnsi="Arial" w:cs="Arial"/>
          <w:i/>
        </w:rPr>
      </w:pPr>
    </w:p>
    <w:p w14:paraId="64A39F38" w14:textId="77777777" w:rsidR="00A6626B" w:rsidRPr="00787146" w:rsidRDefault="00A6626B" w:rsidP="00AE0CE5">
      <w:pPr>
        <w:spacing w:after="0" w:line="240" w:lineRule="auto"/>
        <w:jc w:val="both"/>
        <w:rPr>
          <w:rFonts w:ascii="Arial" w:hAnsi="Arial" w:cs="Arial"/>
          <w:i/>
        </w:rPr>
      </w:pPr>
      <w:r w:rsidRPr="00787146">
        <w:rPr>
          <w:rFonts w:ascii="Arial" w:hAnsi="Arial" w:cs="Arial"/>
          <w:i/>
        </w:rPr>
        <w:t>Personal Appearance and Jewellery Policy (Childcare Services at Queen’s September 2014)</w:t>
      </w:r>
    </w:p>
    <w:p w14:paraId="7420169C" w14:textId="77777777" w:rsidR="00A6626B" w:rsidRPr="00787146" w:rsidRDefault="00A6626B" w:rsidP="00AE0CE5">
      <w:pPr>
        <w:spacing w:after="0" w:line="240" w:lineRule="auto"/>
        <w:jc w:val="both"/>
        <w:rPr>
          <w:rFonts w:ascii="Arial" w:hAnsi="Arial" w:cs="Arial"/>
          <w:i/>
        </w:rPr>
      </w:pPr>
    </w:p>
    <w:p w14:paraId="0E1054C3" w14:textId="77777777" w:rsidR="007947EC" w:rsidRDefault="00A6626B" w:rsidP="00AE0CE5">
      <w:pPr>
        <w:spacing w:after="0" w:line="240" w:lineRule="auto"/>
        <w:jc w:val="both"/>
        <w:rPr>
          <w:rFonts w:ascii="Arial" w:hAnsi="Arial" w:cs="Arial"/>
          <w:i/>
        </w:rPr>
      </w:pPr>
      <w:r w:rsidRPr="00787146">
        <w:rPr>
          <w:rFonts w:ascii="Arial" w:hAnsi="Arial" w:cs="Arial"/>
          <w:i/>
        </w:rPr>
        <w:t>ACAS – The Advisory, Conciliation and Arbitration Service</w:t>
      </w:r>
    </w:p>
    <w:p w14:paraId="5EEA576B" w14:textId="77777777" w:rsidR="007029A0" w:rsidRDefault="007029A0" w:rsidP="00AE0CE5">
      <w:pPr>
        <w:spacing w:after="0" w:line="240" w:lineRule="auto"/>
        <w:jc w:val="both"/>
        <w:rPr>
          <w:rFonts w:ascii="Arial" w:hAnsi="Arial" w:cs="Arial"/>
          <w:i/>
        </w:rPr>
      </w:pPr>
    </w:p>
    <w:p w14:paraId="72C514E7" w14:textId="61C84344" w:rsidR="000B03C6" w:rsidRPr="002E05A9" w:rsidRDefault="007029A0" w:rsidP="002E05A9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i/>
        </w:rPr>
        <w:t>COVID – 19: Infection Prevention and Control Training Resource for Childcare Settings Version 8 (26</w:t>
      </w:r>
      <w:r w:rsidRPr="007029A0">
        <w:rPr>
          <w:rFonts w:ascii="Arial" w:hAnsi="Arial" w:cs="Arial"/>
          <w:i/>
          <w:vertAlign w:val="superscript"/>
        </w:rPr>
        <w:t>th</w:t>
      </w:r>
      <w:r>
        <w:rPr>
          <w:rFonts w:ascii="Arial" w:hAnsi="Arial" w:cs="Arial"/>
          <w:i/>
        </w:rPr>
        <w:t xml:space="preserve"> October 2020</w:t>
      </w:r>
      <w:r w:rsidR="00AE0CE5">
        <w:rPr>
          <w:rFonts w:ascii="Arial" w:hAnsi="Arial" w:cs="Arial"/>
          <w:i/>
        </w:rPr>
        <w:t>)</w:t>
      </w:r>
    </w:p>
    <w:sectPr w:rsidR="000B03C6" w:rsidRPr="002E05A9" w:rsidSect="00AE0CE5">
      <w:footerReference w:type="even" r:id="rId7"/>
      <w:footerReference w:type="default" r:id="rId8"/>
      <w:pgSz w:w="11906" w:h="16838"/>
      <w:pgMar w:top="1134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6507" w14:textId="77777777" w:rsidR="00677428" w:rsidRDefault="00677428" w:rsidP="007A55BF">
      <w:pPr>
        <w:spacing w:after="0" w:line="240" w:lineRule="auto"/>
      </w:pPr>
      <w:r>
        <w:separator/>
      </w:r>
    </w:p>
  </w:endnote>
  <w:endnote w:type="continuationSeparator" w:id="0">
    <w:p w14:paraId="0974BDD5" w14:textId="77777777" w:rsidR="00677428" w:rsidRDefault="00677428" w:rsidP="007A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72FD" w14:textId="0CDBAC6B" w:rsidR="00AE0CE5" w:rsidRPr="00AE0CE5" w:rsidRDefault="00AE0CE5">
    <w:pPr>
      <w:pStyle w:val="Footer"/>
      <w:rPr>
        <w:color w:val="FFFFFF" w:themeColor="background1"/>
      </w:rPr>
    </w:pPr>
    <w:r w:rsidRPr="00AE0CE5">
      <w:rPr>
        <w:color w:val="FFFFFF" w:themeColor="background1"/>
      </w:rPr>
      <w:t>Reviewed: January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CD05" w14:textId="75D0255E" w:rsidR="000B03C6" w:rsidRPr="00AE0CE5" w:rsidRDefault="00AE0CE5">
    <w:pPr>
      <w:pStyle w:val="Footer"/>
      <w:rPr>
        <w:rFonts w:ascii="Arial" w:hAnsi="Arial" w:cs="Arial"/>
        <w:color w:val="FFFFFF" w:themeColor="background1"/>
      </w:rPr>
    </w:pPr>
    <w:r w:rsidRPr="00AE0CE5">
      <w:rPr>
        <w:rFonts w:ascii="Arial" w:hAnsi="Arial" w:cs="Arial"/>
        <w:color w:val="FFFFFF" w:themeColor="background1"/>
      </w:rPr>
      <w:t>Reviewed: 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41458" w14:textId="77777777" w:rsidR="00677428" w:rsidRDefault="00677428" w:rsidP="007A55BF">
      <w:pPr>
        <w:spacing w:after="0" w:line="240" w:lineRule="auto"/>
      </w:pPr>
      <w:r>
        <w:separator/>
      </w:r>
    </w:p>
  </w:footnote>
  <w:footnote w:type="continuationSeparator" w:id="0">
    <w:p w14:paraId="51022E05" w14:textId="77777777" w:rsidR="00677428" w:rsidRDefault="00677428" w:rsidP="007A5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37F3D68"/>
    <w:multiLevelType w:val="multilevel"/>
    <w:tmpl w:val="043C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9A498E"/>
    <w:multiLevelType w:val="multilevel"/>
    <w:tmpl w:val="1220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0E094B"/>
    <w:multiLevelType w:val="hybridMultilevel"/>
    <w:tmpl w:val="487E81F4"/>
    <w:lvl w:ilvl="0" w:tplc="08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 w15:restartNumberingAfterBreak="0">
    <w:nsid w:val="2611171E"/>
    <w:multiLevelType w:val="multilevel"/>
    <w:tmpl w:val="E9586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6BA6F53"/>
    <w:multiLevelType w:val="hybridMultilevel"/>
    <w:tmpl w:val="0B54D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404D9"/>
    <w:multiLevelType w:val="hybridMultilevel"/>
    <w:tmpl w:val="A38479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41555"/>
    <w:multiLevelType w:val="hybridMultilevel"/>
    <w:tmpl w:val="3A845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80A53"/>
    <w:multiLevelType w:val="hybridMultilevel"/>
    <w:tmpl w:val="8AF0A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52F6B"/>
    <w:multiLevelType w:val="hybridMultilevel"/>
    <w:tmpl w:val="94D6615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2FE4F7D"/>
    <w:multiLevelType w:val="hybridMultilevel"/>
    <w:tmpl w:val="7228E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E64DDE"/>
    <w:multiLevelType w:val="hybridMultilevel"/>
    <w:tmpl w:val="4D8EA6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E51CC"/>
    <w:multiLevelType w:val="hybridMultilevel"/>
    <w:tmpl w:val="7398EC5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1779904">
    <w:abstractNumId w:val="7"/>
  </w:num>
  <w:num w:numId="2" w16cid:durableId="1009212721">
    <w:abstractNumId w:val="9"/>
  </w:num>
  <w:num w:numId="3" w16cid:durableId="1335765925">
    <w:abstractNumId w:val="4"/>
  </w:num>
  <w:num w:numId="4" w16cid:durableId="1874882763">
    <w:abstractNumId w:val="1"/>
  </w:num>
  <w:num w:numId="5" w16cid:durableId="737751273">
    <w:abstractNumId w:val="0"/>
  </w:num>
  <w:num w:numId="6" w16cid:durableId="2127968197">
    <w:abstractNumId w:val="3"/>
  </w:num>
  <w:num w:numId="7" w16cid:durableId="632365037">
    <w:abstractNumId w:val="2"/>
  </w:num>
  <w:num w:numId="8" w16cid:durableId="294795417">
    <w:abstractNumId w:val="6"/>
  </w:num>
  <w:num w:numId="9" w16cid:durableId="1174568863">
    <w:abstractNumId w:val="11"/>
  </w:num>
  <w:num w:numId="10" w16cid:durableId="861406756">
    <w:abstractNumId w:val="8"/>
  </w:num>
  <w:num w:numId="11" w16cid:durableId="470681515">
    <w:abstractNumId w:val="5"/>
  </w:num>
  <w:num w:numId="12" w16cid:durableId="2416425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5BF"/>
    <w:rsid w:val="00022445"/>
    <w:rsid w:val="000B03C6"/>
    <w:rsid w:val="001155C5"/>
    <w:rsid w:val="00155223"/>
    <w:rsid w:val="001A2701"/>
    <w:rsid w:val="0023076F"/>
    <w:rsid w:val="002525F9"/>
    <w:rsid w:val="002548F4"/>
    <w:rsid w:val="002B081E"/>
    <w:rsid w:val="002E05A9"/>
    <w:rsid w:val="00307901"/>
    <w:rsid w:val="00311886"/>
    <w:rsid w:val="00342ACF"/>
    <w:rsid w:val="003D01B8"/>
    <w:rsid w:val="003D7238"/>
    <w:rsid w:val="003E2371"/>
    <w:rsid w:val="004124F6"/>
    <w:rsid w:val="00426871"/>
    <w:rsid w:val="004C3E6D"/>
    <w:rsid w:val="005270AC"/>
    <w:rsid w:val="005B59A6"/>
    <w:rsid w:val="005F26CF"/>
    <w:rsid w:val="006625F4"/>
    <w:rsid w:val="00667260"/>
    <w:rsid w:val="00677428"/>
    <w:rsid w:val="006C32E1"/>
    <w:rsid w:val="006E326C"/>
    <w:rsid w:val="007029A0"/>
    <w:rsid w:val="00716392"/>
    <w:rsid w:val="00787146"/>
    <w:rsid w:val="007920EB"/>
    <w:rsid w:val="007947EC"/>
    <w:rsid w:val="007A55BF"/>
    <w:rsid w:val="007E564A"/>
    <w:rsid w:val="008405E7"/>
    <w:rsid w:val="00891E1E"/>
    <w:rsid w:val="008961D7"/>
    <w:rsid w:val="00901F48"/>
    <w:rsid w:val="00957635"/>
    <w:rsid w:val="009B3892"/>
    <w:rsid w:val="00A275DE"/>
    <w:rsid w:val="00A6626B"/>
    <w:rsid w:val="00AD06DD"/>
    <w:rsid w:val="00AE0CE5"/>
    <w:rsid w:val="00AE73D0"/>
    <w:rsid w:val="00B6281C"/>
    <w:rsid w:val="00C207BA"/>
    <w:rsid w:val="00C747C8"/>
    <w:rsid w:val="00CA59A4"/>
    <w:rsid w:val="00CB04E6"/>
    <w:rsid w:val="00CB3067"/>
    <w:rsid w:val="00CB383F"/>
    <w:rsid w:val="00CC2179"/>
    <w:rsid w:val="00CF2F20"/>
    <w:rsid w:val="00D32BD9"/>
    <w:rsid w:val="00DB4C03"/>
    <w:rsid w:val="00ED4CA3"/>
    <w:rsid w:val="00F002C4"/>
    <w:rsid w:val="00F148AF"/>
    <w:rsid w:val="00F56035"/>
    <w:rsid w:val="00F8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D34D1"/>
  <w15:docId w15:val="{42FD2AFF-A665-4A2A-921D-D556FDA7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BF"/>
  </w:style>
  <w:style w:type="paragraph" w:styleId="Footer">
    <w:name w:val="footer"/>
    <w:basedOn w:val="Normal"/>
    <w:link w:val="FooterChar"/>
    <w:uiPriority w:val="99"/>
    <w:unhideWhenUsed/>
    <w:rsid w:val="007A5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5BF"/>
  </w:style>
  <w:style w:type="paragraph" w:styleId="BalloonText">
    <w:name w:val="Balloon Text"/>
    <w:basedOn w:val="Normal"/>
    <w:link w:val="BalloonTextChar"/>
    <w:uiPriority w:val="99"/>
    <w:semiHidden/>
    <w:unhideWhenUsed/>
    <w:rsid w:val="007A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55BF"/>
    <w:pPr>
      <w:ind w:left="720"/>
      <w:contextualSpacing/>
    </w:pPr>
  </w:style>
  <w:style w:type="table" w:styleId="TableGrid">
    <w:name w:val="Table Grid"/>
    <w:basedOn w:val="TableNormal"/>
    <w:uiPriority w:val="59"/>
    <w:rsid w:val="00D3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Scott Gilliland</cp:lastModifiedBy>
  <cp:revision>2</cp:revision>
  <cp:lastPrinted>2019-03-25T17:03:00Z</cp:lastPrinted>
  <dcterms:created xsi:type="dcterms:W3CDTF">2023-05-11T14:13:00Z</dcterms:created>
  <dcterms:modified xsi:type="dcterms:W3CDTF">2023-05-11T14:13:00Z</dcterms:modified>
</cp:coreProperties>
</file>