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02" w:rsidRPr="007D6102" w:rsidRDefault="00283E6C" w:rsidP="00561E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7D6102" w:rsidRPr="007D6102">
        <w:rPr>
          <w:b/>
          <w:sz w:val="24"/>
          <w:szCs w:val="24"/>
        </w:rPr>
        <w:t>Register of Support Providers</w:t>
      </w:r>
      <w:r>
        <w:rPr>
          <w:b/>
          <w:sz w:val="24"/>
          <w:szCs w:val="24"/>
        </w:rPr>
        <w:t xml:space="preserve"> at Queen’s</w:t>
      </w:r>
    </w:p>
    <w:p w:rsidR="00283E6C" w:rsidRDefault="00283E6C" w:rsidP="00561E29">
      <w:pPr>
        <w:jc w:val="center"/>
        <w:rPr>
          <w:b/>
          <w:sz w:val="28"/>
          <w:szCs w:val="28"/>
          <w:u w:val="single"/>
        </w:rPr>
      </w:pPr>
    </w:p>
    <w:p w:rsidR="003F6B00" w:rsidRPr="007D6102" w:rsidRDefault="00561E29" w:rsidP="00561E2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D6102">
        <w:rPr>
          <w:b/>
          <w:sz w:val="28"/>
          <w:szCs w:val="28"/>
          <w:u w:val="single"/>
        </w:rPr>
        <w:t>Nursing Students: Copy of Notes Policy</w:t>
      </w:r>
    </w:p>
    <w:p w:rsidR="00561E29" w:rsidRPr="006D0EFE" w:rsidRDefault="00561E29">
      <w:pPr>
        <w:rPr>
          <w:sz w:val="24"/>
          <w:szCs w:val="24"/>
        </w:rPr>
      </w:pPr>
    </w:p>
    <w:p w:rsidR="00561E29" w:rsidRPr="006D0EFE" w:rsidRDefault="00283E6C" w:rsidP="00561E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Business Services Organisation (BSO) </w:t>
      </w:r>
      <w:r w:rsidR="00561E29" w:rsidRPr="006D0EFE">
        <w:rPr>
          <w:sz w:val="24"/>
          <w:szCs w:val="24"/>
        </w:rPr>
        <w:t xml:space="preserve">has agreed to pay Note Takers the sum of £12 per month per </w:t>
      </w:r>
      <w:r w:rsidR="00D308A2" w:rsidRPr="006D0EFE">
        <w:rPr>
          <w:sz w:val="24"/>
          <w:szCs w:val="24"/>
        </w:rPr>
        <w:t xml:space="preserve">additional </w:t>
      </w:r>
      <w:r w:rsidR="00561E29" w:rsidRPr="006D0EFE">
        <w:rPr>
          <w:sz w:val="24"/>
          <w:szCs w:val="24"/>
        </w:rPr>
        <w:t>student for copies of notes where:</w:t>
      </w:r>
    </w:p>
    <w:p w:rsidR="00561E29" w:rsidRPr="006D0EFE" w:rsidRDefault="00561E29" w:rsidP="00561E29">
      <w:pPr>
        <w:spacing w:after="0" w:line="240" w:lineRule="auto"/>
        <w:rPr>
          <w:sz w:val="24"/>
          <w:szCs w:val="24"/>
        </w:rPr>
      </w:pPr>
    </w:p>
    <w:p w:rsidR="00561E29" w:rsidRPr="006D0EFE" w:rsidRDefault="00561E29" w:rsidP="00561E29">
      <w:pPr>
        <w:spacing w:after="0" w:line="240" w:lineRule="auto"/>
        <w:rPr>
          <w:sz w:val="24"/>
          <w:szCs w:val="24"/>
        </w:rPr>
      </w:pPr>
    </w:p>
    <w:p w:rsidR="00136EE6" w:rsidRPr="006D0EFE" w:rsidRDefault="00136EE6" w:rsidP="00136EE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0EFE">
        <w:rPr>
          <w:sz w:val="24"/>
          <w:szCs w:val="24"/>
        </w:rPr>
        <w:t xml:space="preserve">The Note Taker has agreed to supply a copy of the notes for their primary student(s) to other students on the same course/year for </w:t>
      </w:r>
      <w:r w:rsidR="009C78BF">
        <w:rPr>
          <w:sz w:val="24"/>
          <w:szCs w:val="24"/>
        </w:rPr>
        <w:t xml:space="preserve">an extra </w:t>
      </w:r>
      <w:r w:rsidRPr="006D0EFE">
        <w:rPr>
          <w:sz w:val="24"/>
          <w:szCs w:val="24"/>
        </w:rPr>
        <w:t xml:space="preserve">£12 per additional student per month.  </w:t>
      </w:r>
    </w:p>
    <w:p w:rsidR="00136EE6" w:rsidRPr="006D0EFE" w:rsidRDefault="00136EE6" w:rsidP="00A5018C">
      <w:pPr>
        <w:pStyle w:val="ListParagraph"/>
        <w:spacing w:after="0" w:line="240" w:lineRule="auto"/>
        <w:rPr>
          <w:sz w:val="24"/>
          <w:szCs w:val="24"/>
        </w:rPr>
      </w:pPr>
    </w:p>
    <w:p w:rsidR="00136EE6" w:rsidRDefault="00136EE6" w:rsidP="00A501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0EFE">
        <w:rPr>
          <w:sz w:val="24"/>
          <w:szCs w:val="24"/>
        </w:rPr>
        <w:t xml:space="preserve">The Note Taker has agreed to attempt to include in each set of notes, as far as </w:t>
      </w:r>
      <w:r w:rsidR="006D0EFE" w:rsidRPr="006D0EFE">
        <w:rPr>
          <w:sz w:val="24"/>
          <w:szCs w:val="24"/>
        </w:rPr>
        <w:t>p</w:t>
      </w:r>
      <w:r w:rsidR="006D0EFE">
        <w:rPr>
          <w:sz w:val="24"/>
          <w:szCs w:val="24"/>
        </w:rPr>
        <w:t>racticable</w:t>
      </w:r>
      <w:r w:rsidRPr="006D0EFE">
        <w:rPr>
          <w:sz w:val="24"/>
          <w:szCs w:val="24"/>
        </w:rPr>
        <w:t>, each student’s individual requirements in terms of font size, font preference, structure etc.</w:t>
      </w:r>
    </w:p>
    <w:p w:rsidR="0017565A" w:rsidRPr="0017565A" w:rsidRDefault="0017565A" w:rsidP="0017565A">
      <w:pPr>
        <w:spacing w:after="0" w:line="240" w:lineRule="auto"/>
        <w:rPr>
          <w:sz w:val="24"/>
          <w:szCs w:val="24"/>
        </w:rPr>
      </w:pPr>
    </w:p>
    <w:p w:rsidR="00302B73" w:rsidRPr="00302B73" w:rsidRDefault="00302B73" w:rsidP="00302B73">
      <w:pPr>
        <w:pStyle w:val="ListParagraph"/>
        <w:rPr>
          <w:sz w:val="24"/>
          <w:szCs w:val="24"/>
        </w:rPr>
      </w:pPr>
    </w:p>
    <w:p w:rsidR="005F05D0" w:rsidRDefault="00302B73" w:rsidP="005F05D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Note Taker will submit</w:t>
      </w:r>
      <w:r w:rsidR="002559AA">
        <w:rPr>
          <w:sz w:val="24"/>
          <w:szCs w:val="24"/>
        </w:rPr>
        <w:t>, on a monthly basis,</w:t>
      </w:r>
      <w:r>
        <w:rPr>
          <w:sz w:val="24"/>
          <w:szCs w:val="24"/>
        </w:rPr>
        <w:t xml:space="preserve"> separate </w:t>
      </w:r>
      <w:r w:rsidR="00F34F09">
        <w:rPr>
          <w:sz w:val="24"/>
          <w:szCs w:val="24"/>
        </w:rPr>
        <w:t xml:space="preserve">a </w:t>
      </w:r>
      <w:r w:rsidR="00283E6C">
        <w:rPr>
          <w:sz w:val="24"/>
          <w:szCs w:val="24"/>
        </w:rPr>
        <w:t>timesheet</w:t>
      </w:r>
      <w:r>
        <w:rPr>
          <w:sz w:val="24"/>
          <w:szCs w:val="24"/>
        </w:rPr>
        <w:t xml:space="preserve"> </w:t>
      </w:r>
      <w:r w:rsidR="00F34F09">
        <w:rPr>
          <w:sz w:val="24"/>
          <w:szCs w:val="24"/>
        </w:rPr>
        <w:t xml:space="preserve">for each </w:t>
      </w:r>
      <w:r w:rsidR="002559AA">
        <w:rPr>
          <w:sz w:val="24"/>
          <w:szCs w:val="24"/>
        </w:rPr>
        <w:t xml:space="preserve">additional </w:t>
      </w:r>
      <w:r>
        <w:rPr>
          <w:sz w:val="24"/>
          <w:szCs w:val="24"/>
        </w:rPr>
        <w:t xml:space="preserve">student </w:t>
      </w:r>
      <w:r w:rsidR="009C78BF">
        <w:rPr>
          <w:sz w:val="24"/>
          <w:szCs w:val="24"/>
        </w:rPr>
        <w:t>to</w:t>
      </w:r>
      <w:r>
        <w:rPr>
          <w:sz w:val="24"/>
          <w:szCs w:val="24"/>
        </w:rPr>
        <w:t xml:space="preserve"> whom copies of notes were supplied</w:t>
      </w:r>
      <w:r w:rsidR="002559AA">
        <w:rPr>
          <w:sz w:val="24"/>
          <w:szCs w:val="24"/>
        </w:rPr>
        <w:t>.</w:t>
      </w:r>
      <w:r w:rsidR="005F05D0">
        <w:rPr>
          <w:sz w:val="24"/>
          <w:szCs w:val="24"/>
        </w:rPr>
        <w:t xml:space="preserve">  </w:t>
      </w:r>
    </w:p>
    <w:p w:rsidR="005F05D0" w:rsidRPr="005F05D0" w:rsidRDefault="005F05D0" w:rsidP="005F05D0">
      <w:pPr>
        <w:pStyle w:val="ListParagraph"/>
        <w:rPr>
          <w:sz w:val="24"/>
          <w:szCs w:val="24"/>
        </w:rPr>
      </w:pPr>
    </w:p>
    <w:p w:rsidR="009C78BF" w:rsidRDefault="005F05D0" w:rsidP="005F05D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‘</w:t>
      </w:r>
      <w:r w:rsidR="00F34F09">
        <w:rPr>
          <w:i/>
          <w:sz w:val="24"/>
          <w:szCs w:val="24"/>
        </w:rPr>
        <w:t xml:space="preserve">Copies of notes for the month of </w:t>
      </w:r>
      <w:proofErr w:type="spellStart"/>
      <w:r w:rsidR="00F34F09">
        <w:rPr>
          <w:i/>
          <w:sz w:val="24"/>
          <w:szCs w:val="24"/>
        </w:rPr>
        <w:t>xxxx</w:t>
      </w:r>
      <w:proofErr w:type="spellEnd"/>
      <w:r>
        <w:rPr>
          <w:sz w:val="24"/>
          <w:szCs w:val="24"/>
        </w:rPr>
        <w:t>’ should be detailed in the ‘Nature of Support’ section</w:t>
      </w:r>
      <w:r w:rsidR="00F34F09">
        <w:rPr>
          <w:sz w:val="24"/>
          <w:szCs w:val="24"/>
        </w:rPr>
        <w:t xml:space="preserve"> and ‘</w:t>
      </w:r>
      <w:r w:rsidR="00F34F09" w:rsidRPr="00F34F09">
        <w:rPr>
          <w:i/>
          <w:sz w:val="24"/>
          <w:szCs w:val="24"/>
        </w:rPr>
        <w:t>Copies of notes</w:t>
      </w:r>
      <w:r w:rsidR="00F34F09">
        <w:rPr>
          <w:sz w:val="24"/>
          <w:szCs w:val="24"/>
        </w:rPr>
        <w:t xml:space="preserve">’ reiterated in the </w:t>
      </w:r>
      <w:r>
        <w:rPr>
          <w:sz w:val="24"/>
          <w:szCs w:val="24"/>
        </w:rPr>
        <w:t xml:space="preserve">‘Areas Covered’ </w:t>
      </w:r>
      <w:r w:rsidR="00F34F09">
        <w:rPr>
          <w:sz w:val="24"/>
          <w:szCs w:val="24"/>
        </w:rPr>
        <w:t>column</w:t>
      </w:r>
      <w:r w:rsidR="009C78BF">
        <w:rPr>
          <w:sz w:val="24"/>
          <w:szCs w:val="24"/>
        </w:rPr>
        <w:t>, with the student signing as normal (once only) in the ‘Student Signature’ section</w:t>
      </w:r>
      <w:r>
        <w:rPr>
          <w:sz w:val="24"/>
          <w:szCs w:val="24"/>
        </w:rPr>
        <w:t>.</w:t>
      </w:r>
      <w:r w:rsidR="00F34F09">
        <w:rPr>
          <w:sz w:val="24"/>
          <w:szCs w:val="24"/>
        </w:rPr>
        <w:t xml:space="preserve">  </w:t>
      </w:r>
    </w:p>
    <w:p w:rsidR="009C78BF" w:rsidRDefault="009C78BF" w:rsidP="005F05D0">
      <w:pPr>
        <w:pStyle w:val="ListParagraph"/>
        <w:spacing w:after="0" w:line="240" w:lineRule="auto"/>
        <w:rPr>
          <w:sz w:val="24"/>
          <w:szCs w:val="24"/>
        </w:rPr>
      </w:pPr>
    </w:p>
    <w:p w:rsidR="005F05D0" w:rsidRDefault="00F34F09" w:rsidP="005F05D0">
      <w:pPr>
        <w:pStyle w:val="ListParagraph"/>
        <w:spacing w:after="0" w:line="240" w:lineRule="auto"/>
        <w:rPr>
          <w:sz w:val="24"/>
          <w:szCs w:val="24"/>
        </w:rPr>
      </w:pPr>
      <w:r w:rsidRPr="0017565A">
        <w:rPr>
          <w:b/>
          <w:sz w:val="24"/>
          <w:szCs w:val="24"/>
        </w:rPr>
        <w:t>Details of the individual classes are not required</w:t>
      </w:r>
      <w:r w:rsidR="009C78BF">
        <w:rPr>
          <w:sz w:val="24"/>
          <w:szCs w:val="24"/>
        </w:rPr>
        <w:t xml:space="preserve"> but to avoid double claims, the Note Taker must </w:t>
      </w:r>
      <w:r w:rsidR="009C78BF" w:rsidRPr="0017565A">
        <w:rPr>
          <w:b/>
          <w:sz w:val="24"/>
          <w:szCs w:val="24"/>
        </w:rPr>
        <w:t>ensure that the</w:t>
      </w:r>
      <w:r w:rsidRPr="0017565A">
        <w:rPr>
          <w:b/>
          <w:sz w:val="24"/>
          <w:szCs w:val="24"/>
        </w:rPr>
        <w:t xml:space="preserve"> month of the claim is noted </w:t>
      </w:r>
      <w:r>
        <w:rPr>
          <w:sz w:val="24"/>
          <w:szCs w:val="24"/>
        </w:rPr>
        <w:t>in the ‘Nature of Support’ section.</w:t>
      </w:r>
    </w:p>
    <w:p w:rsidR="0017565A" w:rsidRDefault="0017565A" w:rsidP="005F05D0">
      <w:pPr>
        <w:pStyle w:val="ListParagraph"/>
        <w:spacing w:after="0" w:line="240" w:lineRule="auto"/>
        <w:rPr>
          <w:sz w:val="24"/>
          <w:szCs w:val="24"/>
        </w:rPr>
      </w:pPr>
    </w:p>
    <w:p w:rsidR="0017565A" w:rsidRDefault="0017565A" w:rsidP="0017565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Note Taker </w:t>
      </w:r>
      <w:r w:rsidRPr="0017565A">
        <w:rPr>
          <w:b/>
          <w:sz w:val="24"/>
          <w:szCs w:val="24"/>
        </w:rPr>
        <w:t>preferably emails the notes to each student individually</w:t>
      </w:r>
      <w:r>
        <w:rPr>
          <w:sz w:val="24"/>
          <w:szCs w:val="24"/>
        </w:rPr>
        <w:t xml:space="preserve"> to preserve confidentiality.  </w:t>
      </w:r>
    </w:p>
    <w:p w:rsidR="0017565A" w:rsidRDefault="0017565A" w:rsidP="0017565A">
      <w:pPr>
        <w:pStyle w:val="ListParagraph"/>
        <w:spacing w:after="0" w:line="240" w:lineRule="auto"/>
        <w:rPr>
          <w:sz w:val="24"/>
          <w:szCs w:val="24"/>
        </w:rPr>
      </w:pPr>
    </w:p>
    <w:p w:rsidR="0017565A" w:rsidRDefault="00D66DC1" w:rsidP="00D66DC1">
      <w:pPr>
        <w:pStyle w:val="ListParagraph"/>
        <w:spacing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If the Note Taker does decide to email notes to multiple students at the same time it is </w:t>
      </w:r>
      <w:r w:rsidRPr="00283E6C">
        <w:rPr>
          <w:b/>
          <w:sz w:val="24"/>
          <w:szCs w:val="24"/>
        </w:rPr>
        <w:t>essential</w:t>
      </w:r>
      <w:r>
        <w:rPr>
          <w:sz w:val="24"/>
          <w:szCs w:val="24"/>
        </w:rPr>
        <w:t xml:space="preserve"> that he/she makes sure that the </w:t>
      </w:r>
      <w:r w:rsidRPr="0017565A">
        <w:rPr>
          <w:b/>
          <w:sz w:val="24"/>
          <w:szCs w:val="24"/>
        </w:rPr>
        <w:t>Bcc (</w:t>
      </w:r>
      <w:proofErr w:type="spellStart"/>
      <w:r w:rsidRPr="0017565A">
        <w:rPr>
          <w:b/>
          <w:sz w:val="24"/>
          <w:szCs w:val="24"/>
        </w:rPr>
        <w:t>ie</w:t>
      </w:r>
      <w:proofErr w:type="spellEnd"/>
      <w:r w:rsidRPr="0017565A">
        <w:rPr>
          <w:b/>
          <w:sz w:val="24"/>
          <w:szCs w:val="24"/>
        </w:rPr>
        <w:t xml:space="preserve"> ‘blind carbon copy’)</w:t>
      </w:r>
      <w:r>
        <w:rPr>
          <w:sz w:val="24"/>
          <w:szCs w:val="24"/>
        </w:rPr>
        <w:t xml:space="preserve"> facility is used for sending the notes to the group so that </w:t>
      </w:r>
      <w:r w:rsidR="00283E6C">
        <w:rPr>
          <w:sz w:val="24"/>
          <w:szCs w:val="24"/>
        </w:rPr>
        <w:t xml:space="preserve">no one </w:t>
      </w:r>
      <w:r w:rsidR="00283E6C">
        <w:rPr>
          <w:sz w:val="24"/>
          <w:szCs w:val="24"/>
        </w:rPr>
        <w:t>is</w:t>
      </w:r>
      <w:r w:rsidR="00283E6C">
        <w:rPr>
          <w:sz w:val="24"/>
          <w:szCs w:val="24"/>
        </w:rPr>
        <w:t xml:space="preserve"> able to see who else is on the mailing list</w:t>
      </w:r>
      <w:r w:rsidR="00283E6C" w:rsidRPr="00283E6C">
        <w:rPr>
          <w:sz w:val="24"/>
          <w:szCs w:val="24"/>
        </w:rPr>
        <w:t xml:space="preserve"> </w:t>
      </w:r>
      <w:r w:rsidR="00283E6C">
        <w:rPr>
          <w:sz w:val="24"/>
          <w:szCs w:val="24"/>
        </w:rPr>
        <w:t xml:space="preserve">and </w:t>
      </w:r>
      <w:r w:rsidRPr="00283E6C">
        <w:rPr>
          <w:sz w:val="24"/>
          <w:szCs w:val="24"/>
        </w:rPr>
        <w:t>student confidentiality / anonymity is preserved</w:t>
      </w:r>
      <w:r>
        <w:rPr>
          <w:sz w:val="24"/>
          <w:szCs w:val="24"/>
        </w:rPr>
        <w:t>.</w:t>
      </w:r>
    </w:p>
    <w:p w:rsidR="00283E6C" w:rsidRDefault="00283E6C" w:rsidP="00D66DC1">
      <w:pPr>
        <w:pStyle w:val="ListParagraph"/>
        <w:spacing w:after="0" w:line="240" w:lineRule="auto"/>
        <w:ind w:left="709"/>
        <w:rPr>
          <w:sz w:val="24"/>
          <w:szCs w:val="24"/>
        </w:rPr>
      </w:pPr>
    </w:p>
    <w:p w:rsidR="00283E6C" w:rsidRPr="00283E6C" w:rsidRDefault="00283E6C" w:rsidP="00283E6C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283E6C">
        <w:rPr>
          <w:rFonts w:cs="Arial"/>
          <w:b/>
          <w:sz w:val="24"/>
          <w:szCs w:val="24"/>
          <w:u w:val="single"/>
        </w:rPr>
        <w:t>Queries</w:t>
      </w: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  <w:r w:rsidRPr="00283E6C">
        <w:rPr>
          <w:rFonts w:cs="Arial"/>
          <w:sz w:val="24"/>
          <w:szCs w:val="24"/>
        </w:rPr>
        <w:t xml:space="preserve">For any </w:t>
      </w:r>
      <w:r>
        <w:rPr>
          <w:rFonts w:cs="Arial"/>
          <w:sz w:val="24"/>
          <w:szCs w:val="24"/>
        </w:rPr>
        <w:t>queries</w:t>
      </w:r>
      <w:r w:rsidRPr="00283E6C">
        <w:rPr>
          <w:rFonts w:cs="Arial"/>
          <w:sz w:val="24"/>
          <w:szCs w:val="24"/>
        </w:rPr>
        <w:t xml:space="preserve"> or for a copy of this guidance in an alternative format, please contact:</w:t>
      </w: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  <w:r w:rsidRPr="00283E6C">
        <w:rPr>
          <w:rFonts w:cs="Arial"/>
          <w:b/>
          <w:sz w:val="24"/>
          <w:szCs w:val="24"/>
        </w:rPr>
        <w:t>The Register of Support Providers</w:t>
      </w:r>
      <w:r w:rsidRPr="00283E6C">
        <w:rPr>
          <w:rFonts w:cs="Arial"/>
          <w:sz w:val="24"/>
          <w:szCs w:val="24"/>
        </w:rPr>
        <w:t xml:space="preserve"> </w:t>
      </w:r>
      <w:r w:rsidRPr="00283E6C">
        <w:rPr>
          <w:rFonts w:cs="Arial"/>
          <w:b/>
          <w:sz w:val="24"/>
          <w:szCs w:val="24"/>
        </w:rPr>
        <w:t>at Queen’s</w:t>
      </w:r>
      <w:r w:rsidRPr="00283E6C">
        <w:rPr>
          <w:rFonts w:cs="Arial"/>
          <w:sz w:val="24"/>
          <w:szCs w:val="24"/>
        </w:rPr>
        <w:t xml:space="preserve"> </w:t>
      </w: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  <w:r w:rsidRPr="00283E6C">
        <w:rPr>
          <w:rFonts w:cs="Arial"/>
          <w:sz w:val="24"/>
          <w:szCs w:val="24"/>
        </w:rPr>
        <w:t>Disability &amp; Wellbeing Services</w:t>
      </w: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  <w:r w:rsidRPr="00283E6C">
        <w:rPr>
          <w:rFonts w:cs="Arial"/>
          <w:sz w:val="24"/>
          <w:szCs w:val="24"/>
        </w:rPr>
        <w:t>Student Guidance Centre</w:t>
      </w: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  <w:r w:rsidRPr="00283E6C">
        <w:rPr>
          <w:rFonts w:cs="Arial"/>
          <w:sz w:val="24"/>
          <w:szCs w:val="24"/>
        </w:rPr>
        <w:t>Queen’s University</w:t>
      </w: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  <w:r w:rsidRPr="00283E6C">
        <w:rPr>
          <w:rFonts w:cs="Arial"/>
          <w:sz w:val="24"/>
          <w:szCs w:val="24"/>
        </w:rPr>
        <w:t>Belfast, BT7 1NN</w:t>
      </w: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  <w:r w:rsidRPr="00283E6C">
        <w:rPr>
          <w:rFonts w:cs="Arial"/>
          <w:b/>
          <w:sz w:val="24"/>
          <w:szCs w:val="24"/>
        </w:rPr>
        <w:t>Tel:</w:t>
      </w:r>
      <w:r w:rsidRPr="00283E6C">
        <w:rPr>
          <w:rFonts w:cs="Arial"/>
          <w:sz w:val="24"/>
          <w:szCs w:val="24"/>
        </w:rPr>
        <w:t xml:space="preserve"> 028 90 973610 / 028 90 972727 </w:t>
      </w: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  <w:r w:rsidRPr="00283E6C">
        <w:rPr>
          <w:rFonts w:cs="Arial"/>
          <w:b/>
          <w:sz w:val="24"/>
          <w:szCs w:val="24"/>
        </w:rPr>
        <w:t>Email:</w:t>
      </w:r>
      <w:r w:rsidRPr="00283E6C">
        <w:rPr>
          <w:rFonts w:cs="Arial"/>
          <w:sz w:val="24"/>
          <w:szCs w:val="24"/>
        </w:rPr>
        <w:t xml:space="preserve"> </w:t>
      </w:r>
      <w:hyperlink r:id="rId5" w:history="1">
        <w:r w:rsidRPr="00283E6C">
          <w:rPr>
            <w:rStyle w:val="Hyperlink"/>
            <w:rFonts w:cs="Arial"/>
            <w:sz w:val="24"/>
            <w:szCs w:val="24"/>
          </w:rPr>
          <w:t>nmhreigster@qub.ac.uk</w:t>
        </w:r>
      </w:hyperlink>
      <w:r w:rsidRPr="00283E6C">
        <w:rPr>
          <w:rStyle w:val="Hyperlink"/>
          <w:rFonts w:cs="Arial"/>
          <w:sz w:val="24"/>
          <w:szCs w:val="24"/>
        </w:rPr>
        <w:t>; supportprovider@qub.ac.uk</w:t>
      </w:r>
    </w:p>
    <w:p w:rsidR="00283E6C" w:rsidRPr="00283E6C" w:rsidRDefault="00283E6C" w:rsidP="00283E6C">
      <w:pPr>
        <w:spacing w:after="0" w:line="240" w:lineRule="auto"/>
        <w:rPr>
          <w:rFonts w:cs="Arial"/>
          <w:sz w:val="24"/>
          <w:szCs w:val="24"/>
        </w:rPr>
      </w:pPr>
      <w:r w:rsidRPr="00283E6C">
        <w:rPr>
          <w:rFonts w:cs="Arial"/>
          <w:b/>
          <w:sz w:val="24"/>
          <w:szCs w:val="24"/>
        </w:rPr>
        <w:t>Web:</w:t>
      </w:r>
      <w:r>
        <w:rPr>
          <w:rFonts w:cs="Arial"/>
          <w:sz w:val="24"/>
          <w:szCs w:val="24"/>
        </w:rPr>
        <w:t xml:space="preserve"> </w:t>
      </w:r>
      <w:hyperlink r:id="rId6" w:history="1">
        <w:r w:rsidRPr="00283E6C">
          <w:rPr>
            <w:rStyle w:val="Hyperlink"/>
            <w:rFonts w:cs="Arial"/>
          </w:rPr>
          <w:t>www.qub.ac.uk/directorates/sgc/disability/TheRegisterofSupportProvidersatQueensUniversity/</w:t>
        </w:r>
      </w:hyperlink>
      <w:r w:rsidRPr="00283E6C">
        <w:rPr>
          <w:rFonts w:cs="Arial"/>
        </w:rPr>
        <w:t xml:space="preserve"> </w:t>
      </w:r>
    </w:p>
    <w:p w:rsidR="00283E6C" w:rsidRPr="00283E6C" w:rsidRDefault="00283E6C" w:rsidP="00283E6C">
      <w:pPr>
        <w:pStyle w:val="ListParagraph"/>
        <w:spacing w:after="0" w:line="240" w:lineRule="auto"/>
        <w:ind w:left="709"/>
        <w:rPr>
          <w:sz w:val="24"/>
          <w:szCs w:val="24"/>
        </w:rPr>
      </w:pPr>
    </w:p>
    <w:p w:rsidR="0017565A" w:rsidRPr="00283E6C" w:rsidRDefault="0017565A" w:rsidP="00283E6C">
      <w:pPr>
        <w:pStyle w:val="ListParagraph"/>
        <w:spacing w:after="0" w:line="240" w:lineRule="auto"/>
        <w:rPr>
          <w:sz w:val="24"/>
          <w:szCs w:val="24"/>
        </w:rPr>
      </w:pPr>
    </w:p>
    <w:p w:rsidR="0017565A" w:rsidRPr="00283E6C" w:rsidRDefault="0017565A" w:rsidP="00283E6C">
      <w:pPr>
        <w:pStyle w:val="ListParagraph"/>
        <w:spacing w:after="0" w:line="240" w:lineRule="auto"/>
        <w:rPr>
          <w:sz w:val="24"/>
          <w:szCs w:val="24"/>
        </w:rPr>
      </w:pPr>
    </w:p>
    <w:p w:rsidR="006D0EFE" w:rsidRPr="00283E6C" w:rsidRDefault="006D0EFE" w:rsidP="00283E6C">
      <w:pPr>
        <w:pStyle w:val="ListParagraph"/>
        <w:spacing w:after="0" w:line="240" w:lineRule="auto"/>
        <w:rPr>
          <w:sz w:val="24"/>
          <w:szCs w:val="24"/>
        </w:rPr>
      </w:pPr>
    </w:p>
    <w:sectPr w:rsidR="006D0EFE" w:rsidRPr="00283E6C" w:rsidSect="00283E6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41DFB"/>
    <w:multiLevelType w:val="hybridMultilevel"/>
    <w:tmpl w:val="A0E04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33"/>
    <w:rsid w:val="00136EE6"/>
    <w:rsid w:val="0017565A"/>
    <w:rsid w:val="002559AA"/>
    <w:rsid w:val="00283E6C"/>
    <w:rsid w:val="00302B73"/>
    <w:rsid w:val="00396DB4"/>
    <w:rsid w:val="003F6B00"/>
    <w:rsid w:val="00561E29"/>
    <w:rsid w:val="005F05D0"/>
    <w:rsid w:val="006D0EFE"/>
    <w:rsid w:val="00716E33"/>
    <w:rsid w:val="007D6102"/>
    <w:rsid w:val="009B6EC0"/>
    <w:rsid w:val="009C78BF"/>
    <w:rsid w:val="00A14009"/>
    <w:rsid w:val="00A5018C"/>
    <w:rsid w:val="00AE5B18"/>
    <w:rsid w:val="00BF27C8"/>
    <w:rsid w:val="00D308A2"/>
    <w:rsid w:val="00D66DC1"/>
    <w:rsid w:val="00F34F09"/>
    <w:rsid w:val="00F8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1CB1D-A6DB-446D-9733-E93C53D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A2"/>
    <w:rPr>
      <w:rFonts w:ascii="Segoe UI" w:hAnsi="Segoe UI" w:cs="Segoe UI"/>
      <w:sz w:val="18"/>
      <w:szCs w:val="18"/>
    </w:rPr>
  </w:style>
  <w:style w:type="character" w:styleId="Hyperlink">
    <w:name w:val="Hyperlink"/>
    <w:rsid w:val="00283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b.ac.uk/directorates/sgc/disability/TheRegisterofSupportProvidersatQueensUniversity/" TargetMode="External"/><Relationship Id="rId5" Type="http://schemas.openxmlformats.org/officeDocument/2006/relationships/hyperlink" Target="mailto:nmhreigster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Alexander</dc:creator>
  <cp:keywords/>
  <dc:description/>
  <cp:lastModifiedBy>Kirsti Alexander</cp:lastModifiedBy>
  <cp:revision>5</cp:revision>
  <cp:lastPrinted>2016-01-27T11:17:00Z</cp:lastPrinted>
  <dcterms:created xsi:type="dcterms:W3CDTF">2016-02-02T16:30:00Z</dcterms:created>
  <dcterms:modified xsi:type="dcterms:W3CDTF">2018-10-17T11:04:00Z</dcterms:modified>
</cp:coreProperties>
</file>