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9D38" w14:textId="77777777" w:rsidR="000C7A3A" w:rsidRPr="00AD3ED4" w:rsidRDefault="000C7A3A" w:rsidP="00D17431">
      <w:pPr>
        <w:jc w:val="center"/>
        <w:rPr>
          <w:b/>
          <w:bCs/>
          <w:sz w:val="28"/>
          <w:szCs w:val="28"/>
        </w:rPr>
      </w:pPr>
    </w:p>
    <w:p w14:paraId="121F9536" w14:textId="77777777" w:rsidR="000C7A3A" w:rsidRPr="00AD3ED4" w:rsidRDefault="000C7A3A" w:rsidP="00D17431">
      <w:pPr>
        <w:jc w:val="center"/>
        <w:rPr>
          <w:b/>
          <w:bCs/>
          <w:sz w:val="28"/>
          <w:szCs w:val="28"/>
        </w:rPr>
      </w:pPr>
    </w:p>
    <w:p w14:paraId="3DBB4FD5" w14:textId="73B5AFA2" w:rsidR="000C7A3A" w:rsidRPr="00AD3ED4" w:rsidRDefault="000C7A3A" w:rsidP="00D17431">
      <w:pPr>
        <w:jc w:val="center"/>
        <w:rPr>
          <w:b/>
          <w:bCs/>
          <w:sz w:val="28"/>
          <w:szCs w:val="28"/>
        </w:rPr>
      </w:pPr>
      <w:r w:rsidRPr="00AD3ED4">
        <w:rPr>
          <w:b/>
          <w:bCs/>
          <w:noProof/>
          <w:sz w:val="28"/>
          <w:szCs w:val="28"/>
        </w:rPr>
        <w:drawing>
          <wp:anchor distT="0" distB="0" distL="114300" distR="114300" simplePos="0" relativeHeight="251660288" behindDoc="0" locked="0" layoutInCell="1" allowOverlap="1" wp14:anchorId="7B47800D" wp14:editId="1C1FDBDB">
            <wp:simplePos x="0" y="0"/>
            <wp:positionH relativeFrom="margin">
              <wp:align>center</wp:align>
            </wp:positionH>
            <wp:positionV relativeFrom="paragraph">
              <wp:posOffset>18415</wp:posOffset>
            </wp:positionV>
            <wp:extent cx="2881630" cy="10394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1630" cy="1039495"/>
                    </a:xfrm>
                    <a:prstGeom prst="rect">
                      <a:avLst/>
                    </a:prstGeom>
                  </pic:spPr>
                </pic:pic>
              </a:graphicData>
            </a:graphic>
            <wp14:sizeRelH relativeFrom="page">
              <wp14:pctWidth>0</wp14:pctWidth>
            </wp14:sizeRelH>
            <wp14:sizeRelV relativeFrom="page">
              <wp14:pctHeight>0</wp14:pctHeight>
            </wp14:sizeRelV>
          </wp:anchor>
        </w:drawing>
      </w:r>
    </w:p>
    <w:p w14:paraId="5100B944" w14:textId="6B3BE464" w:rsidR="000C7A3A" w:rsidRPr="00AD3ED4" w:rsidRDefault="000C7A3A" w:rsidP="00D17431">
      <w:pPr>
        <w:jc w:val="center"/>
        <w:rPr>
          <w:b/>
          <w:bCs/>
          <w:sz w:val="28"/>
          <w:szCs w:val="28"/>
        </w:rPr>
      </w:pPr>
    </w:p>
    <w:p w14:paraId="090E130F" w14:textId="77094BB7" w:rsidR="000C7A3A" w:rsidRPr="00AD3ED4" w:rsidRDefault="000C7A3A" w:rsidP="00D17431">
      <w:pPr>
        <w:jc w:val="center"/>
        <w:rPr>
          <w:b/>
          <w:bCs/>
          <w:sz w:val="28"/>
          <w:szCs w:val="28"/>
        </w:rPr>
      </w:pPr>
    </w:p>
    <w:p w14:paraId="526DA3FD" w14:textId="77777777" w:rsidR="000C7A3A" w:rsidRPr="00AD3ED4" w:rsidRDefault="000C7A3A" w:rsidP="00D17431">
      <w:pPr>
        <w:jc w:val="center"/>
        <w:rPr>
          <w:b/>
          <w:bCs/>
          <w:sz w:val="28"/>
          <w:szCs w:val="28"/>
        </w:rPr>
      </w:pPr>
    </w:p>
    <w:p w14:paraId="4B9C6D8F" w14:textId="77777777" w:rsidR="000C7A3A" w:rsidRPr="00AD3ED4" w:rsidRDefault="000C7A3A" w:rsidP="00D17431">
      <w:pPr>
        <w:jc w:val="center"/>
        <w:rPr>
          <w:b/>
          <w:bCs/>
          <w:sz w:val="28"/>
          <w:szCs w:val="28"/>
        </w:rPr>
      </w:pPr>
    </w:p>
    <w:p w14:paraId="3F5A0711" w14:textId="5338F85A" w:rsidR="00F00C6D" w:rsidRPr="00AD3ED4" w:rsidRDefault="00D17431" w:rsidP="00D17431">
      <w:pPr>
        <w:jc w:val="center"/>
        <w:rPr>
          <w:b/>
          <w:bCs/>
          <w:sz w:val="28"/>
          <w:szCs w:val="28"/>
        </w:rPr>
      </w:pPr>
      <w:r w:rsidRPr="00AD3ED4">
        <w:rPr>
          <w:b/>
          <w:bCs/>
          <w:sz w:val="28"/>
          <w:szCs w:val="28"/>
        </w:rPr>
        <w:t>Queen’s University Belfast</w:t>
      </w:r>
    </w:p>
    <w:p w14:paraId="5D92D73B" w14:textId="36DA8E66" w:rsidR="00D17431" w:rsidRPr="00AD3ED4" w:rsidRDefault="00D17431" w:rsidP="00D17431">
      <w:pPr>
        <w:jc w:val="center"/>
        <w:rPr>
          <w:b/>
          <w:bCs/>
          <w:sz w:val="28"/>
          <w:szCs w:val="28"/>
        </w:rPr>
      </w:pPr>
      <w:r w:rsidRPr="00AD3ED4">
        <w:rPr>
          <w:b/>
          <w:bCs/>
          <w:sz w:val="28"/>
          <w:szCs w:val="28"/>
        </w:rPr>
        <w:t>Student Experience Consultants (Assessment Support Framework)</w:t>
      </w:r>
    </w:p>
    <w:p w14:paraId="6B8A3EC4" w14:textId="77777777" w:rsidR="0037543E" w:rsidRPr="00AD3ED4" w:rsidRDefault="0037543E" w:rsidP="00D17431">
      <w:pPr>
        <w:jc w:val="center"/>
        <w:rPr>
          <w:b/>
          <w:bCs/>
          <w:sz w:val="28"/>
          <w:szCs w:val="28"/>
        </w:rPr>
      </w:pPr>
      <w:r w:rsidRPr="00AD3ED4">
        <w:rPr>
          <w:b/>
          <w:bCs/>
          <w:sz w:val="28"/>
          <w:szCs w:val="28"/>
        </w:rPr>
        <w:t>Role Pack</w:t>
      </w:r>
    </w:p>
    <w:p w14:paraId="7995AB8E" w14:textId="0ADD5544" w:rsidR="00D17431" w:rsidRPr="00AD3ED4" w:rsidRDefault="0037543E" w:rsidP="00D17431">
      <w:pPr>
        <w:jc w:val="center"/>
        <w:rPr>
          <w:b/>
          <w:bCs/>
        </w:rPr>
      </w:pPr>
      <w:r w:rsidRPr="00AD3ED4">
        <w:rPr>
          <w:b/>
          <w:bCs/>
        </w:rPr>
        <w:t xml:space="preserve">Job Description, Person Specification &amp; </w:t>
      </w:r>
      <w:r w:rsidR="00D17431" w:rsidRPr="00AD3ED4">
        <w:rPr>
          <w:b/>
          <w:bCs/>
        </w:rPr>
        <w:t>Application Form</w:t>
      </w:r>
    </w:p>
    <w:p w14:paraId="633C2809" w14:textId="77777777" w:rsidR="009B2D7B" w:rsidRDefault="009B2D7B" w:rsidP="009F6637">
      <w:pPr>
        <w:jc w:val="center"/>
        <w:rPr>
          <w:color w:val="FF0000"/>
        </w:rPr>
      </w:pPr>
    </w:p>
    <w:p w14:paraId="0BDE8DCE" w14:textId="4E5455E3" w:rsidR="00D45FA6" w:rsidRDefault="009B2D7B" w:rsidP="009F6637">
      <w:pPr>
        <w:jc w:val="center"/>
        <w:rPr>
          <w:color w:val="FF0000"/>
        </w:rPr>
      </w:pPr>
      <w:r>
        <w:rPr>
          <w:color w:val="FF0000"/>
        </w:rPr>
        <w:t xml:space="preserve">Candidates are advised that this is a </w:t>
      </w:r>
      <w:r w:rsidRPr="00E65C20">
        <w:rPr>
          <w:color w:val="FF0000"/>
          <w:u w:val="single"/>
        </w:rPr>
        <w:t>Casual</w:t>
      </w:r>
      <w:r w:rsidR="00E65C20">
        <w:rPr>
          <w:color w:val="FF0000"/>
        </w:rPr>
        <w:t xml:space="preserve"> engagement/role</w:t>
      </w:r>
      <w:r>
        <w:rPr>
          <w:color w:val="FF0000"/>
        </w:rPr>
        <w:t xml:space="preserve">, where hours may vary throughout the assignment period. </w:t>
      </w:r>
      <w:r w:rsidR="006A6AF9">
        <w:rPr>
          <w:color w:val="FF0000"/>
        </w:rPr>
        <w:t xml:space="preserve">More information on the hours available are set out on </w:t>
      </w:r>
      <w:r w:rsidR="006A6AF9" w:rsidRPr="006A6AF9">
        <w:rPr>
          <w:b/>
          <w:bCs/>
          <w:color w:val="FF0000"/>
        </w:rPr>
        <w:t>Page 2</w:t>
      </w:r>
      <w:r w:rsidR="006A6AF9">
        <w:rPr>
          <w:color w:val="FF0000"/>
        </w:rPr>
        <w:t xml:space="preserve">. </w:t>
      </w:r>
    </w:p>
    <w:p w14:paraId="37169B89" w14:textId="77777777" w:rsidR="009B2D7B" w:rsidRPr="009B2D7B" w:rsidRDefault="009B2D7B" w:rsidP="009F6637">
      <w:pPr>
        <w:jc w:val="center"/>
        <w:rPr>
          <w:color w:val="FF0000"/>
        </w:rPr>
      </w:pPr>
    </w:p>
    <w:p w14:paraId="0FE1B7E6" w14:textId="77777777" w:rsidR="00206114" w:rsidRPr="00AD3ED4" w:rsidRDefault="00D17431" w:rsidP="009F6637">
      <w:pPr>
        <w:jc w:val="center"/>
      </w:pPr>
      <w:r w:rsidRPr="00AD3ED4">
        <w:t xml:space="preserve">Queen’s University Belfast is an Equal Opportunities Employer. </w:t>
      </w:r>
    </w:p>
    <w:p w14:paraId="7BB8A184" w14:textId="56D04B33" w:rsidR="00D17431" w:rsidRPr="00AD3ED4" w:rsidRDefault="00D17431" w:rsidP="009F6637">
      <w:pPr>
        <w:jc w:val="center"/>
      </w:pPr>
      <w:r w:rsidRPr="00AD3ED4">
        <w:t>All information will be treated in confidence.</w:t>
      </w:r>
    </w:p>
    <w:p w14:paraId="427D441C" w14:textId="77777777" w:rsidR="00D45FA6" w:rsidRPr="00AD3ED4" w:rsidRDefault="00D45FA6" w:rsidP="009F6637">
      <w:pPr>
        <w:jc w:val="center"/>
        <w:rPr>
          <w:b/>
          <w:bCs/>
        </w:rPr>
      </w:pPr>
    </w:p>
    <w:p w14:paraId="24CD7FCE" w14:textId="4F70FB67" w:rsidR="0037543E" w:rsidRPr="00AD3ED4" w:rsidRDefault="0037543E" w:rsidP="009F6637">
      <w:pPr>
        <w:jc w:val="center"/>
        <w:rPr>
          <w:b/>
          <w:bCs/>
        </w:rPr>
      </w:pPr>
      <w:r w:rsidRPr="00AD3ED4">
        <w:rPr>
          <w:b/>
          <w:bCs/>
        </w:rPr>
        <w:t xml:space="preserve">Closing Date: 23:59 (Belfast Time) on </w:t>
      </w:r>
      <w:r w:rsidR="001B268F">
        <w:rPr>
          <w:b/>
          <w:bCs/>
        </w:rPr>
        <w:t>Tuesday 31</w:t>
      </w:r>
      <w:r w:rsidR="0069273F">
        <w:rPr>
          <w:b/>
          <w:bCs/>
        </w:rPr>
        <w:t xml:space="preserve"> January</w:t>
      </w:r>
      <w:r w:rsidRPr="00AD3ED4">
        <w:rPr>
          <w:b/>
          <w:bCs/>
        </w:rPr>
        <w:t xml:space="preserve"> 2023.</w:t>
      </w:r>
    </w:p>
    <w:p w14:paraId="32EBF8BB" w14:textId="383F087D" w:rsidR="00067B27" w:rsidRPr="00AD3ED4" w:rsidRDefault="00067B27" w:rsidP="009F6637">
      <w:pPr>
        <w:jc w:val="center"/>
        <w:rPr>
          <w:b/>
          <w:bCs/>
        </w:rPr>
      </w:pPr>
      <w:r w:rsidRPr="00AD3ED4">
        <w:rPr>
          <w:b/>
          <w:bCs/>
        </w:rPr>
        <w:t xml:space="preserve">Anticipated Interview Dates are: </w:t>
      </w:r>
      <w:r w:rsidR="009E794C">
        <w:rPr>
          <w:b/>
          <w:bCs/>
        </w:rPr>
        <w:t>Wednesday 8 February</w:t>
      </w:r>
      <w:r w:rsidRPr="00AD3ED4">
        <w:rPr>
          <w:b/>
          <w:bCs/>
        </w:rPr>
        <w:t xml:space="preserve"> 2023.</w:t>
      </w:r>
    </w:p>
    <w:p w14:paraId="02CC7F95" w14:textId="6FA9304E" w:rsidR="00067B27" w:rsidRPr="00AD3ED4" w:rsidRDefault="00067B27" w:rsidP="009F6637">
      <w:pPr>
        <w:jc w:val="center"/>
        <w:rPr>
          <w:i/>
          <w:iCs/>
        </w:rPr>
      </w:pPr>
      <w:r w:rsidRPr="00AD3ED4">
        <w:rPr>
          <w:i/>
          <w:iCs/>
        </w:rPr>
        <w:t xml:space="preserve">Candidates should hold these dates in their diary to ensure they are available in the event they are shortlisted and invited to interview. </w:t>
      </w:r>
    </w:p>
    <w:p w14:paraId="45B240FA" w14:textId="77777777" w:rsidR="003C34F6" w:rsidRPr="00AD3ED4" w:rsidRDefault="003C34F6">
      <w:pPr>
        <w:rPr>
          <w:b/>
          <w:bCs/>
        </w:rPr>
      </w:pPr>
    </w:p>
    <w:p w14:paraId="0498CB0E" w14:textId="77777777" w:rsidR="003C34F6" w:rsidRPr="00AD3ED4" w:rsidRDefault="003C34F6">
      <w:pPr>
        <w:rPr>
          <w:b/>
          <w:bCs/>
        </w:rPr>
      </w:pPr>
    </w:p>
    <w:p w14:paraId="0210D46F" w14:textId="77777777" w:rsidR="003C34F6" w:rsidRPr="00AD3ED4" w:rsidRDefault="003C34F6">
      <w:pPr>
        <w:rPr>
          <w:b/>
          <w:bCs/>
        </w:rPr>
      </w:pPr>
    </w:p>
    <w:p w14:paraId="2AA66A04" w14:textId="4882AB91" w:rsidR="0037543E" w:rsidRPr="00AD3ED4" w:rsidRDefault="0037543E">
      <w:r w:rsidRPr="00AD3ED4">
        <w:rPr>
          <w:b/>
          <w:bCs/>
        </w:rPr>
        <w:t xml:space="preserve">Please Email Applications to: </w:t>
      </w:r>
      <w:r w:rsidR="00411756" w:rsidRPr="00AD3ED4">
        <w:t>Mr Stephen McCrystall</w:t>
      </w:r>
      <w:r w:rsidR="00411756" w:rsidRPr="00AD3ED4">
        <w:rPr>
          <w:b/>
          <w:bCs/>
        </w:rPr>
        <w:t xml:space="preserve"> </w:t>
      </w:r>
      <w:hyperlink r:id="rId12">
        <w:r w:rsidR="00411756" w:rsidRPr="00AD3ED4">
          <w:rPr>
            <w:rStyle w:val="Hyperlink"/>
          </w:rPr>
          <w:t>Stephen.McCrystall@qub.ac.uk</w:t>
        </w:r>
      </w:hyperlink>
      <w:r w:rsidRPr="00AD3ED4">
        <w:t xml:space="preserve"> </w:t>
      </w:r>
    </w:p>
    <w:p w14:paraId="3E4F34DE" w14:textId="108F1B29" w:rsidR="009F6637" w:rsidRPr="00AD3ED4" w:rsidRDefault="0037543E">
      <w:r w:rsidRPr="00AD3ED4">
        <w:t xml:space="preserve">Late Applications will not be considered. </w:t>
      </w:r>
    </w:p>
    <w:p w14:paraId="0AC4ECDD" w14:textId="4B23F11F" w:rsidR="0037543E" w:rsidRPr="00AD3ED4" w:rsidRDefault="0037543E">
      <w:r w:rsidRPr="00AD3ED4">
        <w:t xml:space="preserve">Please turn overleaf. </w:t>
      </w:r>
    </w:p>
    <w:p w14:paraId="43F78F78" w14:textId="77777777" w:rsidR="0037543E" w:rsidRPr="00AD3ED4" w:rsidRDefault="0037543E">
      <w:r w:rsidRPr="00AD3ED4">
        <w:br w:type="page"/>
      </w:r>
    </w:p>
    <w:p w14:paraId="02FCF572" w14:textId="1EB382BA" w:rsidR="0037543E" w:rsidRPr="00AD3ED4" w:rsidRDefault="0037543E" w:rsidP="0037543E">
      <w:pPr>
        <w:pStyle w:val="Heading1"/>
        <w:rPr>
          <w:b/>
          <w:bCs/>
          <w:color w:val="auto"/>
        </w:rPr>
      </w:pPr>
      <w:r w:rsidRPr="00AD3ED4">
        <w:rPr>
          <w:b/>
          <w:bCs/>
          <w:color w:val="auto"/>
        </w:rPr>
        <w:lastRenderedPageBreak/>
        <w:t>About the Role / Job Description</w:t>
      </w:r>
    </w:p>
    <w:p w14:paraId="67AAE073" w14:textId="4E342CED" w:rsidR="0037543E" w:rsidRPr="00AD3ED4" w:rsidRDefault="0037543E" w:rsidP="0037543E">
      <w:pPr>
        <w:rPr>
          <w:b/>
          <w:bCs/>
        </w:rPr>
      </w:pPr>
    </w:p>
    <w:p w14:paraId="42AC5943" w14:textId="64399D17" w:rsidR="00AC1AB8" w:rsidRPr="00AD3ED4" w:rsidRDefault="00AC1AB8" w:rsidP="00A53D40">
      <w:pPr>
        <w:jc w:val="both"/>
      </w:pPr>
      <w:r w:rsidRPr="00AD3ED4">
        <w:t xml:space="preserve">Academic Affairs are seeking to recruit up to three </w:t>
      </w:r>
      <w:r w:rsidR="71857814" w:rsidRPr="00AD3ED4">
        <w:t xml:space="preserve">Assessment Support Framework (ASF) </w:t>
      </w:r>
      <w:r w:rsidRPr="00AD3ED4">
        <w:t>Student Experience Consultants (1 x Undergraduate (UG); 1 x Postgraduate Taught (PGT) and 1 Postgraduate Research (PGR)) Students to join the</w:t>
      </w:r>
      <w:r w:rsidR="005164FC" w:rsidRPr="00AD3ED4">
        <w:t>ir</w:t>
      </w:r>
      <w:r w:rsidRPr="00AD3ED4">
        <w:t xml:space="preserve"> team</w:t>
      </w:r>
      <w:r w:rsidR="00BC6BB1">
        <w:t xml:space="preserve"> on a casual basis</w:t>
      </w:r>
      <w:r w:rsidRPr="00AD3ED4">
        <w:t xml:space="preserve"> </w:t>
      </w:r>
      <w:r w:rsidR="6B4F6E9A" w:rsidRPr="00AD3ED4">
        <w:t>to contribute to this exciting University project</w:t>
      </w:r>
      <w:r w:rsidR="00B95D72" w:rsidRPr="00AD3ED4">
        <w:t xml:space="preserve">. </w:t>
      </w:r>
    </w:p>
    <w:p w14:paraId="1D8288FB" w14:textId="426EF550" w:rsidR="0037543E" w:rsidRPr="00AD3ED4" w:rsidRDefault="006F2228" w:rsidP="005164FC">
      <w:pPr>
        <w:jc w:val="both"/>
      </w:pPr>
      <w:r w:rsidRPr="00AD3ED4">
        <w:t xml:space="preserve">The primary role of the </w:t>
      </w:r>
      <w:r w:rsidR="2A01B630" w:rsidRPr="00AD3ED4">
        <w:t xml:space="preserve">ASF </w:t>
      </w:r>
      <w:r w:rsidRPr="00AD3ED4">
        <w:t xml:space="preserve">Student Experience Consultants will be to support the design and build of the </w:t>
      </w:r>
      <w:r w:rsidR="00BC5AD0" w:rsidRPr="00AD3ED4">
        <w:t xml:space="preserve">innovative </w:t>
      </w:r>
      <w:r w:rsidR="00A53D40" w:rsidRPr="00AD3ED4">
        <w:t>Assessment Support Framework</w:t>
      </w:r>
      <w:r w:rsidR="00504509" w:rsidRPr="00AD3ED4">
        <w:t xml:space="preserve"> (ASF)</w:t>
      </w:r>
      <w:r w:rsidR="00A53D40" w:rsidRPr="00AD3ED4">
        <w:t xml:space="preserve"> (</w:t>
      </w:r>
      <w:hyperlink r:id="rId13">
        <w:r w:rsidR="00A53D40" w:rsidRPr="00AD3ED4">
          <w:rPr>
            <w:rStyle w:val="Hyperlink"/>
          </w:rPr>
          <w:t>https://go.qub.ac.uk/ASF-Project</w:t>
        </w:r>
      </w:hyperlink>
      <w:r w:rsidR="00A53D40" w:rsidRPr="00AD3ED4">
        <w:t>)</w:t>
      </w:r>
      <w:r w:rsidR="00BC5AD0" w:rsidRPr="00AD3ED4">
        <w:t xml:space="preserve"> on behalf of the University</w:t>
      </w:r>
      <w:r w:rsidR="00A53D40" w:rsidRPr="00AD3ED4">
        <w:t xml:space="preserve">. </w:t>
      </w:r>
      <w:r w:rsidR="00A56B7E" w:rsidRPr="00AD3ED4">
        <w:t xml:space="preserve">The </w:t>
      </w:r>
      <w:r w:rsidR="50D7EAAD" w:rsidRPr="00AD3ED4">
        <w:t xml:space="preserve">ASF </w:t>
      </w:r>
      <w:r w:rsidR="00A56B7E" w:rsidRPr="00AD3ED4">
        <w:t xml:space="preserve">Student Experience Consultants will </w:t>
      </w:r>
      <w:r w:rsidR="723222AF" w:rsidRPr="00AD3ED4">
        <w:t>work directly</w:t>
      </w:r>
      <w:r w:rsidR="00A56B7E" w:rsidRPr="00AD3ED4">
        <w:t xml:space="preserve"> with the Project Leads, </w:t>
      </w:r>
      <w:r w:rsidR="2CFE2EA1" w:rsidRPr="00AD3ED4">
        <w:t>engaging</w:t>
      </w:r>
      <w:r w:rsidR="00A56B7E" w:rsidRPr="00AD3ED4">
        <w:t xml:space="preserve"> with students and staff </w:t>
      </w:r>
      <w:r w:rsidR="001409CF" w:rsidRPr="00AD3ED4">
        <w:t>connected to the overarching project</w:t>
      </w:r>
      <w:r w:rsidR="4162C162" w:rsidRPr="00AD3ED4">
        <w:t xml:space="preserve"> and across the University</w:t>
      </w:r>
      <w:r w:rsidR="001409CF" w:rsidRPr="00AD3ED4">
        <w:t xml:space="preserve">. This includes, but is not limited to, members of the Project Implementation Group, and Project User Group. </w:t>
      </w:r>
    </w:p>
    <w:p w14:paraId="56266F2B" w14:textId="2A19E951" w:rsidR="00504509" w:rsidRPr="00AD3ED4" w:rsidRDefault="23977949" w:rsidP="005164FC">
      <w:pPr>
        <w:jc w:val="both"/>
      </w:pPr>
      <w:r w:rsidRPr="00AD3ED4">
        <w:t>The postholder</w:t>
      </w:r>
      <w:r w:rsidR="00504509" w:rsidRPr="00AD3ED4">
        <w:t xml:space="preserve"> will play a key role in ensuring the student voice is firmly embedded within each stage of the development of the </w:t>
      </w:r>
      <w:r w:rsidR="00813377" w:rsidRPr="00AD3ED4">
        <w:t>ASF and</w:t>
      </w:r>
      <w:r w:rsidR="00D618AB" w:rsidRPr="00AD3ED4">
        <w:t xml:space="preserve"> help to design and shape content that promotes how students can be empowered to become healthy learners</w:t>
      </w:r>
      <w:r w:rsidR="5AA16149" w:rsidRPr="00AD3ED4">
        <w:t xml:space="preserve"> and make informed decisions around preparing for and engaging with assessment</w:t>
      </w:r>
      <w:r w:rsidR="00D618AB" w:rsidRPr="00AD3ED4">
        <w:t xml:space="preserve">. </w:t>
      </w:r>
    </w:p>
    <w:p w14:paraId="7957EF3E" w14:textId="69487C01" w:rsidR="00B3687C" w:rsidRPr="00AD3ED4" w:rsidRDefault="00496F5B" w:rsidP="005164FC">
      <w:pPr>
        <w:jc w:val="both"/>
      </w:pPr>
      <w:r w:rsidRPr="006A6AF9">
        <w:rPr>
          <w:b/>
          <w:bCs/>
        </w:rPr>
        <w:t>This role is on a casual basis</w:t>
      </w:r>
      <w:r w:rsidRPr="00AD3ED4">
        <w:t xml:space="preserve">, working up to a maximum of 20 hours per month (approximately 5 hours per week, but </w:t>
      </w:r>
      <w:r w:rsidR="008A3D6C" w:rsidRPr="00AD3ED4">
        <w:t>hours will vary</w:t>
      </w:r>
      <w:r w:rsidRPr="00AD3ED4">
        <w:t>)</w:t>
      </w:r>
      <w:r w:rsidR="00F13450" w:rsidRPr="00AD3ED4">
        <w:t xml:space="preserve"> during term-time, and up to 80 hours per month (approximately 20 hours per week) outside of term-time.</w:t>
      </w:r>
      <w:r w:rsidR="008609D6" w:rsidRPr="00AD3ED4">
        <w:t xml:space="preserve"> </w:t>
      </w:r>
      <w:r w:rsidR="008609D6" w:rsidRPr="006A6AF9">
        <w:rPr>
          <w:b/>
          <w:bCs/>
        </w:rPr>
        <w:t xml:space="preserve">Hours may vary throughout the </w:t>
      </w:r>
      <w:r w:rsidR="00AD3ED4" w:rsidRPr="006A6AF9">
        <w:rPr>
          <w:b/>
          <w:bCs/>
        </w:rPr>
        <w:t>project and</w:t>
      </w:r>
      <w:r w:rsidR="008609D6" w:rsidRPr="006A6AF9">
        <w:rPr>
          <w:b/>
          <w:bCs/>
        </w:rPr>
        <w:t xml:space="preserve"> will be subject to funding.</w:t>
      </w:r>
      <w:r w:rsidR="008609D6" w:rsidRPr="00AD3ED4">
        <w:t xml:space="preserve"> It is anticipated that this post will be available until </w:t>
      </w:r>
      <w:r w:rsidR="00AD3ED4" w:rsidRPr="00AD3ED4">
        <w:t>August 2023 but</w:t>
      </w:r>
      <w:r w:rsidR="008609D6" w:rsidRPr="00AD3ED4">
        <w:t xml:space="preserve"> will be reviewed </w:t>
      </w:r>
      <w:proofErr w:type="gramStart"/>
      <w:r w:rsidR="008609D6" w:rsidRPr="00AD3ED4">
        <w:t>on the basis of</w:t>
      </w:r>
      <w:proofErr w:type="gramEnd"/>
      <w:r w:rsidR="008609D6" w:rsidRPr="00AD3ED4">
        <w:t xml:space="preserve"> funding.</w:t>
      </w:r>
      <w:r w:rsidR="00F13450" w:rsidRPr="00AD3ED4">
        <w:t xml:space="preserve"> </w:t>
      </w:r>
    </w:p>
    <w:p w14:paraId="431EEE07" w14:textId="5644F4F2" w:rsidR="0010769F" w:rsidRPr="00AD3ED4" w:rsidRDefault="0010769F" w:rsidP="005164FC">
      <w:pPr>
        <w:jc w:val="both"/>
      </w:pPr>
      <w:r w:rsidRPr="00AD3ED4">
        <w:t>The postholder will primarily work Monday to Friday,</w:t>
      </w:r>
      <w:r w:rsidR="00DA593D" w:rsidRPr="00AD3ED4">
        <w:t xml:space="preserve"> however occasional evening and/or weekend work may be required. </w:t>
      </w:r>
    </w:p>
    <w:p w14:paraId="2E75DDB4" w14:textId="60577895" w:rsidR="00DA593D" w:rsidRPr="00AD3ED4" w:rsidRDefault="00DA593D" w:rsidP="005164FC">
      <w:pPr>
        <w:jc w:val="both"/>
      </w:pPr>
      <w:r w:rsidRPr="00AD3ED4">
        <w:t xml:space="preserve">The postholder will be based on-campus. </w:t>
      </w:r>
    </w:p>
    <w:p w14:paraId="5A5CDB15" w14:textId="7EFA41C4" w:rsidR="00B3687C" w:rsidRPr="00AD3ED4" w:rsidRDefault="00B3687C" w:rsidP="00B3687C">
      <w:pPr>
        <w:pStyle w:val="Heading1"/>
        <w:rPr>
          <w:b/>
          <w:bCs/>
          <w:color w:val="auto"/>
        </w:rPr>
      </w:pPr>
      <w:r w:rsidRPr="00AD3ED4">
        <w:rPr>
          <w:b/>
          <w:bCs/>
          <w:color w:val="auto"/>
        </w:rPr>
        <w:t>Major Duties</w:t>
      </w:r>
    </w:p>
    <w:p w14:paraId="61B9EBC5" w14:textId="3496D03D" w:rsidR="00B3687C" w:rsidRPr="00AD3ED4" w:rsidRDefault="00B3687C" w:rsidP="00D61B5C">
      <w:pPr>
        <w:jc w:val="both"/>
      </w:pPr>
    </w:p>
    <w:p w14:paraId="18BF8EAD" w14:textId="748BEF91" w:rsidR="00B3687C" w:rsidRPr="00AD3ED4" w:rsidRDefault="00560E0D" w:rsidP="00D61B5C">
      <w:pPr>
        <w:pStyle w:val="ListParagraph"/>
        <w:numPr>
          <w:ilvl w:val="0"/>
          <w:numId w:val="2"/>
        </w:numPr>
        <w:jc w:val="both"/>
      </w:pPr>
      <w:r w:rsidRPr="00AD3ED4">
        <w:t>As part of a wider team, to s</w:t>
      </w:r>
      <w:r w:rsidR="00B3687C" w:rsidRPr="00AD3ED4">
        <w:t xml:space="preserve">upport the Assessment Support Framework (ASF) Project Leads to </w:t>
      </w:r>
      <w:r w:rsidR="00E76F9A" w:rsidRPr="00AD3ED4">
        <w:t xml:space="preserve">advance the design and build of the ASF, in line with the overall project plan and timelines. </w:t>
      </w:r>
    </w:p>
    <w:p w14:paraId="377295D2" w14:textId="77777777" w:rsidR="002358E5" w:rsidRPr="00AD3ED4" w:rsidRDefault="002358E5" w:rsidP="00D61B5C">
      <w:pPr>
        <w:pStyle w:val="ListParagraph"/>
        <w:jc w:val="both"/>
      </w:pPr>
    </w:p>
    <w:p w14:paraId="451623E5" w14:textId="29DF0627" w:rsidR="002358E5" w:rsidRPr="00AD3ED4" w:rsidRDefault="002358E5" w:rsidP="00D61B5C">
      <w:pPr>
        <w:pStyle w:val="ListParagraph"/>
        <w:numPr>
          <w:ilvl w:val="0"/>
          <w:numId w:val="2"/>
        </w:numPr>
        <w:jc w:val="both"/>
      </w:pPr>
      <w:r w:rsidRPr="00AD3ED4">
        <w:t>To carry out internal and external research and insight</w:t>
      </w:r>
      <w:r w:rsidR="00BC1566" w:rsidRPr="00AD3ED4">
        <w:t xml:space="preserve">, </w:t>
      </w:r>
      <w:r w:rsidR="62104EC9" w:rsidRPr="00AD3ED4">
        <w:t>to make</w:t>
      </w:r>
      <w:r w:rsidR="00D36C2B" w:rsidRPr="00AD3ED4">
        <w:t xml:space="preserve"> informed</w:t>
      </w:r>
      <w:r w:rsidR="00BC1566" w:rsidRPr="00AD3ED4">
        <w:t xml:space="preserve"> recommendations</w:t>
      </w:r>
      <w:r w:rsidR="61149851" w:rsidRPr="00AD3ED4">
        <w:t xml:space="preserve"> to </w:t>
      </w:r>
      <w:r w:rsidR="3BFD5EE4" w:rsidRPr="00AD3ED4">
        <w:t>support the development of</w:t>
      </w:r>
      <w:r w:rsidRPr="00AD3ED4">
        <w:t xml:space="preserve"> </w:t>
      </w:r>
      <w:r w:rsidR="008E4E03" w:rsidRPr="00AD3ED4">
        <w:t>resources and content that promotes students as healthy learners, with a detailed understanding of assessment policies, procedures, and practice</w:t>
      </w:r>
      <w:r w:rsidR="006A5EF5" w:rsidRPr="00AD3ED4">
        <w:t>, within a higher education context.</w:t>
      </w:r>
    </w:p>
    <w:p w14:paraId="72F5B455" w14:textId="77777777" w:rsidR="00BC1566" w:rsidRPr="00AD3ED4" w:rsidRDefault="00BC1566" w:rsidP="00D61B5C">
      <w:pPr>
        <w:pStyle w:val="ListParagraph"/>
        <w:jc w:val="both"/>
      </w:pPr>
    </w:p>
    <w:p w14:paraId="5A1BAE2C" w14:textId="6BFBD1C5" w:rsidR="00BC1566" w:rsidRPr="00AD3ED4" w:rsidRDefault="00BC1566" w:rsidP="00D61B5C">
      <w:pPr>
        <w:pStyle w:val="ListParagraph"/>
        <w:numPr>
          <w:ilvl w:val="0"/>
          <w:numId w:val="2"/>
        </w:numPr>
        <w:jc w:val="both"/>
      </w:pPr>
      <w:r w:rsidRPr="00AD3ED4">
        <w:t xml:space="preserve">To facilitate </w:t>
      </w:r>
      <w:r w:rsidR="76F1E34E" w:rsidRPr="00AD3ED4">
        <w:t xml:space="preserve">and contribute to the </w:t>
      </w:r>
      <w:r w:rsidRPr="00AD3ED4">
        <w:t>ongoing co-design</w:t>
      </w:r>
      <w:r w:rsidR="0F150FF1" w:rsidRPr="00AD3ED4">
        <w:t xml:space="preserve"> of the ASF</w:t>
      </w:r>
      <w:r w:rsidR="35D8AED6" w:rsidRPr="00AD3ED4">
        <w:t>,</w:t>
      </w:r>
      <w:r w:rsidRPr="00AD3ED4">
        <w:t xml:space="preserve"> with key stakeholders of students and staff</w:t>
      </w:r>
      <w:r w:rsidR="2E6A8A80" w:rsidRPr="00AD3ED4">
        <w:t>,</w:t>
      </w:r>
      <w:r w:rsidRPr="00AD3ED4">
        <w:t xml:space="preserve"> to ensure the outputs are relevant, engaging, accessible, and of sufficiently high quality. </w:t>
      </w:r>
    </w:p>
    <w:p w14:paraId="479F17F0" w14:textId="77777777" w:rsidR="000F1EAF" w:rsidRPr="00AD3ED4" w:rsidRDefault="000F1EAF" w:rsidP="000F1EAF">
      <w:pPr>
        <w:pStyle w:val="ListParagraph"/>
      </w:pPr>
    </w:p>
    <w:p w14:paraId="4D3A10B0" w14:textId="6B5040A7" w:rsidR="000F1EAF" w:rsidRPr="00AD3ED4" w:rsidRDefault="000F1EAF" w:rsidP="00206114">
      <w:pPr>
        <w:pStyle w:val="ListParagraph"/>
        <w:numPr>
          <w:ilvl w:val="0"/>
          <w:numId w:val="2"/>
        </w:numPr>
        <w:jc w:val="both"/>
      </w:pPr>
      <w:r w:rsidRPr="00AD3ED4">
        <w:t>Collate information on specific project areas</w:t>
      </w:r>
      <w:r w:rsidR="005C11A5" w:rsidRPr="00AD3ED4">
        <w:t>, completion of task-based activities,</w:t>
      </w:r>
      <w:r w:rsidRPr="00AD3ED4">
        <w:t xml:space="preserve"> and identifying examples of good</w:t>
      </w:r>
      <w:r w:rsidR="00206114" w:rsidRPr="00AD3ED4">
        <w:t xml:space="preserve"> </w:t>
      </w:r>
      <w:r w:rsidRPr="00AD3ED4">
        <w:t>practice in Queen’s and in other educational institutions</w:t>
      </w:r>
      <w:r w:rsidR="00206114" w:rsidRPr="00AD3ED4">
        <w:t>.</w:t>
      </w:r>
    </w:p>
    <w:p w14:paraId="07F1F124" w14:textId="77777777" w:rsidR="00AD5F31" w:rsidRPr="00AD3ED4" w:rsidRDefault="00AD5F31" w:rsidP="00D61B5C">
      <w:pPr>
        <w:pStyle w:val="ListParagraph"/>
        <w:jc w:val="both"/>
      </w:pPr>
    </w:p>
    <w:p w14:paraId="3B569F7A" w14:textId="153BCAFB" w:rsidR="00AD5F31" w:rsidRPr="00AD3ED4" w:rsidRDefault="067545B4" w:rsidP="00D61B5C">
      <w:pPr>
        <w:pStyle w:val="ListParagraph"/>
        <w:numPr>
          <w:ilvl w:val="0"/>
          <w:numId w:val="2"/>
        </w:numPr>
        <w:jc w:val="both"/>
      </w:pPr>
      <w:r w:rsidRPr="00AD3ED4">
        <w:t xml:space="preserve">To develop engaging content in relation to the ASF including social media, web-based copy and graphics, intranet material, and project updates to key stakeholders. </w:t>
      </w:r>
    </w:p>
    <w:p w14:paraId="18295056" w14:textId="0112309D" w:rsidR="008C2675" w:rsidRPr="00AD3ED4" w:rsidRDefault="00AD5F31" w:rsidP="00AD3ED4">
      <w:pPr>
        <w:pStyle w:val="ListParagraph"/>
        <w:numPr>
          <w:ilvl w:val="0"/>
          <w:numId w:val="2"/>
        </w:numPr>
        <w:jc w:val="both"/>
      </w:pPr>
      <w:r w:rsidRPr="00AD3ED4">
        <w:lastRenderedPageBreak/>
        <w:t xml:space="preserve">Engage with key stakeholders connected to the development of the ASF, including but not limited to members of the Project Implementation Group, Project User Group, staff and students, and members of Faculties, Schools, and Directorates across the University. </w:t>
      </w:r>
    </w:p>
    <w:p w14:paraId="2C57882F" w14:textId="77777777" w:rsidR="00BC1566" w:rsidRPr="00AD3ED4" w:rsidRDefault="00BC1566" w:rsidP="00D61B5C">
      <w:pPr>
        <w:pStyle w:val="ListParagraph"/>
        <w:jc w:val="both"/>
      </w:pPr>
    </w:p>
    <w:p w14:paraId="6CEF1DCF" w14:textId="28790E1D" w:rsidR="00BC1566" w:rsidRPr="00AD3ED4" w:rsidRDefault="00BC1566" w:rsidP="00D61B5C">
      <w:pPr>
        <w:pStyle w:val="ListParagraph"/>
        <w:numPr>
          <w:ilvl w:val="0"/>
          <w:numId w:val="2"/>
        </w:numPr>
        <w:jc w:val="both"/>
      </w:pPr>
      <w:r w:rsidRPr="00AD3ED4">
        <w:t>To carry out administrative tasks including</w:t>
      </w:r>
      <w:r w:rsidR="003565EC" w:rsidRPr="00AD3ED4">
        <w:t xml:space="preserve"> scheduling and planning meetings, developing action </w:t>
      </w:r>
      <w:r w:rsidR="004C70F1" w:rsidRPr="00AD3ED4">
        <w:t>lists,</w:t>
      </w:r>
      <w:r w:rsidR="003565EC" w:rsidRPr="00AD3ED4">
        <w:t xml:space="preserve"> and ensuring they are followed-up</w:t>
      </w:r>
      <w:r w:rsidR="004C70F1" w:rsidRPr="00AD3ED4">
        <w:t xml:space="preserve">. To monitor, </w:t>
      </w:r>
      <w:r w:rsidR="003565EC" w:rsidRPr="00AD3ED4">
        <w:t xml:space="preserve">draft and respond to emails, and </w:t>
      </w:r>
      <w:r w:rsidR="000C6F10" w:rsidRPr="00AD3ED4">
        <w:t>coordina</w:t>
      </w:r>
      <w:r w:rsidR="004C70F1" w:rsidRPr="00AD3ED4">
        <w:t>te</w:t>
      </w:r>
      <w:r w:rsidR="000C6F10" w:rsidRPr="00AD3ED4">
        <w:t xml:space="preserve"> robust file management and version control</w:t>
      </w:r>
      <w:r w:rsidR="004C70F1" w:rsidRPr="00AD3ED4">
        <w:t xml:space="preserve"> across shared platforms e.g., Teams Sites</w:t>
      </w:r>
      <w:r w:rsidR="000C6F10" w:rsidRPr="00AD3ED4">
        <w:t>.</w:t>
      </w:r>
    </w:p>
    <w:p w14:paraId="79C6CCC8" w14:textId="77777777" w:rsidR="00AD5F31" w:rsidRPr="00AD3ED4" w:rsidRDefault="00AD5F31" w:rsidP="00D61B5C">
      <w:pPr>
        <w:pStyle w:val="ListParagraph"/>
        <w:jc w:val="both"/>
      </w:pPr>
    </w:p>
    <w:p w14:paraId="2B1B9277" w14:textId="736F6EF7" w:rsidR="00E76F9A" w:rsidRPr="00AD3ED4" w:rsidRDefault="00E76F9A" w:rsidP="00D61B5C">
      <w:pPr>
        <w:pStyle w:val="ListParagraph"/>
        <w:numPr>
          <w:ilvl w:val="0"/>
          <w:numId w:val="2"/>
        </w:numPr>
        <w:jc w:val="both"/>
      </w:pPr>
      <w:r w:rsidRPr="00AD3ED4">
        <w:t xml:space="preserve">Identify any new or emerging risks, </w:t>
      </w:r>
      <w:r w:rsidR="009F7B5D" w:rsidRPr="00AD3ED4">
        <w:t>escalating</w:t>
      </w:r>
      <w:r w:rsidRPr="00AD3ED4">
        <w:t xml:space="preserve"> as required to the Project Leads, along with suggestions on mitigating </w:t>
      </w:r>
      <w:r w:rsidR="00AD5F31" w:rsidRPr="00AD3ED4">
        <w:t>the level of risk.</w:t>
      </w:r>
    </w:p>
    <w:p w14:paraId="398CD6C3" w14:textId="77777777" w:rsidR="00006E52" w:rsidRPr="00AD3ED4" w:rsidRDefault="00006E52" w:rsidP="00D61B5C">
      <w:pPr>
        <w:pStyle w:val="ListParagraph"/>
        <w:jc w:val="both"/>
      </w:pPr>
    </w:p>
    <w:p w14:paraId="5FE04390" w14:textId="127914F1" w:rsidR="00006E52" w:rsidRPr="00AD3ED4" w:rsidRDefault="00006E52" w:rsidP="00D61B5C">
      <w:pPr>
        <w:pStyle w:val="ListParagraph"/>
        <w:numPr>
          <w:ilvl w:val="0"/>
          <w:numId w:val="2"/>
        </w:numPr>
        <w:jc w:val="both"/>
      </w:pPr>
      <w:r w:rsidRPr="00AD3ED4">
        <w:t xml:space="preserve">To use key software including Microsoft Office packages, such as Word, Excel, and PowerPoint. Other software including Canva, Padlet, and EdTech platforms will also be used. </w:t>
      </w:r>
    </w:p>
    <w:p w14:paraId="608E3370" w14:textId="77777777" w:rsidR="00923E53" w:rsidRPr="00AD3ED4" w:rsidRDefault="00923E53" w:rsidP="00D61B5C">
      <w:pPr>
        <w:pStyle w:val="ListParagraph"/>
        <w:jc w:val="both"/>
      </w:pPr>
    </w:p>
    <w:p w14:paraId="038D58A4" w14:textId="5ACCFF85" w:rsidR="00923E53" w:rsidRPr="00AD3ED4" w:rsidRDefault="000F2878" w:rsidP="00D61B5C">
      <w:pPr>
        <w:pStyle w:val="ListParagraph"/>
        <w:numPr>
          <w:ilvl w:val="0"/>
          <w:numId w:val="2"/>
        </w:numPr>
        <w:jc w:val="both"/>
      </w:pPr>
      <w:r w:rsidRPr="00AD3ED4">
        <w:t xml:space="preserve">To act as an ambassador for the University including supporting the team of Student Experience Consultants and academic and professional staff in service delivery as required. </w:t>
      </w:r>
    </w:p>
    <w:p w14:paraId="5DA3E144" w14:textId="77777777" w:rsidR="00923E53" w:rsidRPr="00AD3ED4" w:rsidRDefault="00923E53" w:rsidP="00D61B5C">
      <w:pPr>
        <w:pStyle w:val="ListParagraph"/>
        <w:jc w:val="both"/>
      </w:pPr>
    </w:p>
    <w:p w14:paraId="302A30EE" w14:textId="3EFE132B" w:rsidR="00923E53" w:rsidRPr="00AD3ED4" w:rsidRDefault="00923E53" w:rsidP="00D61B5C">
      <w:pPr>
        <w:pStyle w:val="ListParagraph"/>
        <w:numPr>
          <w:ilvl w:val="0"/>
          <w:numId w:val="2"/>
        </w:numPr>
        <w:spacing w:after="0" w:line="276" w:lineRule="auto"/>
        <w:jc w:val="both"/>
        <w:rPr>
          <w:rFonts w:eastAsia="Calibri" w:cs="Arial"/>
        </w:rPr>
      </w:pPr>
      <w:r w:rsidRPr="00AD3ED4">
        <w:rPr>
          <w:rFonts w:eastAsia="Calibri" w:cs="Arial"/>
        </w:rPr>
        <w:t>To undertake all relevant training as required.</w:t>
      </w:r>
    </w:p>
    <w:p w14:paraId="53A55724" w14:textId="77777777" w:rsidR="00AD28F1" w:rsidRPr="00AD3ED4" w:rsidRDefault="00AD28F1" w:rsidP="00D61B5C">
      <w:pPr>
        <w:pStyle w:val="ListParagraph"/>
        <w:jc w:val="both"/>
      </w:pPr>
    </w:p>
    <w:p w14:paraId="58678E16" w14:textId="77777777" w:rsidR="00AD28F1" w:rsidRPr="00AD3ED4" w:rsidRDefault="00AD28F1" w:rsidP="00D61B5C">
      <w:pPr>
        <w:pStyle w:val="ListParagraph"/>
        <w:numPr>
          <w:ilvl w:val="0"/>
          <w:numId w:val="2"/>
        </w:numPr>
        <w:jc w:val="both"/>
      </w:pPr>
      <w:r w:rsidRPr="00AD3ED4">
        <w:t>Carry out any other duties which are appropriate to the post as may be reasonably requested by the supervisor(s) and provide regular updates to supervisory staff.</w:t>
      </w:r>
    </w:p>
    <w:p w14:paraId="41205852" w14:textId="77777777" w:rsidR="00B3687C" w:rsidRPr="00AD3ED4" w:rsidRDefault="00B3687C" w:rsidP="005164FC">
      <w:pPr>
        <w:jc w:val="both"/>
      </w:pPr>
    </w:p>
    <w:p w14:paraId="29056E17" w14:textId="77777777" w:rsidR="00215DD6" w:rsidRPr="00AD3ED4" w:rsidRDefault="00215DD6">
      <w:pPr>
        <w:rPr>
          <w:rFonts w:eastAsiaTheme="majorEastAsia" w:cstheme="majorBidi"/>
          <w:b/>
          <w:bCs/>
          <w:sz w:val="32"/>
          <w:szCs w:val="32"/>
        </w:rPr>
      </w:pPr>
      <w:r w:rsidRPr="00AD3ED4">
        <w:rPr>
          <w:b/>
          <w:bCs/>
        </w:rPr>
        <w:br w:type="page"/>
      </w:r>
    </w:p>
    <w:p w14:paraId="777F6E10" w14:textId="23AC6E05" w:rsidR="0037543E" w:rsidRPr="00AD3ED4" w:rsidRDefault="0037543E" w:rsidP="0037543E">
      <w:pPr>
        <w:pStyle w:val="Heading1"/>
        <w:rPr>
          <w:b/>
          <w:bCs/>
          <w:color w:val="auto"/>
        </w:rPr>
      </w:pPr>
      <w:r w:rsidRPr="00AD3ED4">
        <w:rPr>
          <w:b/>
          <w:bCs/>
          <w:color w:val="auto"/>
        </w:rPr>
        <w:lastRenderedPageBreak/>
        <w:t>Person Specification</w:t>
      </w:r>
    </w:p>
    <w:p w14:paraId="338EB596" w14:textId="77777777" w:rsidR="000F44F9" w:rsidRPr="00AD3ED4" w:rsidRDefault="000F44F9" w:rsidP="00D61B5C">
      <w:pPr>
        <w:jc w:val="both"/>
      </w:pPr>
    </w:p>
    <w:p w14:paraId="4B186434" w14:textId="04D91B1B" w:rsidR="000F44F9" w:rsidRPr="00AD3ED4" w:rsidRDefault="000F44F9" w:rsidP="00D61B5C">
      <w:pPr>
        <w:jc w:val="both"/>
      </w:pPr>
      <w:r w:rsidRPr="00AD3ED4">
        <w:t>Applicants must be a registered student at Queen’s University Belfast for academic year 2022 – 2023 and for the full period that the post is available.</w:t>
      </w:r>
    </w:p>
    <w:p w14:paraId="17F18598" w14:textId="7D10F97A" w:rsidR="000F44F9" w:rsidRPr="00AD3ED4" w:rsidRDefault="00C66E15" w:rsidP="00D61B5C">
      <w:pPr>
        <w:jc w:val="both"/>
      </w:pPr>
      <w:r w:rsidRPr="00AD3ED4">
        <w:t xml:space="preserve">All students for whom English is not their first language must have achieved a minimum pass mark of </w:t>
      </w:r>
      <w:r w:rsidR="00B903DF" w:rsidRPr="00AD3ED4">
        <w:t>6</w:t>
      </w:r>
      <w:r w:rsidRPr="00AD3ED4">
        <w:t>.</w:t>
      </w:r>
      <w:r w:rsidR="002816CF" w:rsidRPr="00AD3ED4">
        <w:t>5</w:t>
      </w:r>
      <w:r w:rsidRPr="00AD3ED4">
        <w:t xml:space="preserve"> in the writing and speaking band of IELTS (International English Language Test Score) or equivalent (evidence to be supplied along with your completed application</w:t>
      </w:r>
      <w:r w:rsidR="00691DDC" w:rsidRPr="00AD3ED4">
        <w:t xml:space="preserve"> </w:t>
      </w:r>
      <w:r w:rsidRPr="00AD3ED4">
        <w:t>forms).</w:t>
      </w:r>
    </w:p>
    <w:p w14:paraId="5CB715E9" w14:textId="51373AD4" w:rsidR="00691DDC" w:rsidRPr="00AD3ED4" w:rsidRDefault="00533C4E" w:rsidP="00215DD6">
      <w:pPr>
        <w:jc w:val="both"/>
      </w:pPr>
      <w:r w:rsidRPr="00AD3ED4">
        <w:t xml:space="preserve">Applicants are asked to </w:t>
      </w:r>
      <w:r w:rsidRPr="00AD3ED4">
        <w:rPr>
          <w:b/>
          <w:bCs/>
        </w:rPr>
        <w:t>specifically refer</w:t>
      </w:r>
      <w:r w:rsidRPr="00AD3ED4">
        <w:t xml:space="preserve"> to </w:t>
      </w:r>
      <w:r w:rsidR="00CF7963" w:rsidRPr="00AD3ED4">
        <w:t xml:space="preserve">any </w:t>
      </w:r>
      <w:r w:rsidR="00CF7963" w:rsidRPr="00AD3ED4">
        <w:rPr>
          <w:b/>
          <w:bCs/>
        </w:rPr>
        <w:t>essential and/or desirable criteria</w:t>
      </w:r>
      <w:r w:rsidR="00CF7963" w:rsidRPr="00AD3ED4">
        <w:t xml:space="preserve"> that they meet in their </w:t>
      </w:r>
      <w:r w:rsidR="00EC3106" w:rsidRPr="00AD3ED4">
        <w:t xml:space="preserve">application statements, as the panel will use this information to shortlist and invite candidates to interview. Please provide clear examples, avoid </w:t>
      </w:r>
      <w:proofErr w:type="gramStart"/>
      <w:r w:rsidR="00EC3106" w:rsidRPr="00AD3ED4">
        <w:t>acronyms</w:t>
      </w:r>
      <w:proofErr w:type="gramEnd"/>
      <w:r w:rsidR="00EC3106" w:rsidRPr="00AD3ED4">
        <w:t xml:space="preserve"> or jargon that would not be familiar to panel members, outline your specific role, </w:t>
      </w:r>
      <w:r w:rsidR="00215DD6" w:rsidRPr="00AD3ED4">
        <w:t>and be as clear as possible as the panel will not make assumptions based on any existing knowledge.</w:t>
      </w:r>
    </w:p>
    <w:p w14:paraId="4ED8C4DC" w14:textId="77777777" w:rsidR="00215DD6" w:rsidRPr="00AD3ED4" w:rsidRDefault="00215DD6" w:rsidP="00215DD6">
      <w:pPr>
        <w:jc w:val="both"/>
      </w:pPr>
    </w:p>
    <w:p w14:paraId="170CD069" w14:textId="4194C22D" w:rsidR="0037543E" w:rsidRPr="00AD3ED4" w:rsidRDefault="0037543E" w:rsidP="0037543E">
      <w:pPr>
        <w:pStyle w:val="Heading2"/>
        <w:rPr>
          <w:b w:val="0"/>
          <w:bCs/>
        </w:rPr>
      </w:pPr>
      <w:r w:rsidRPr="00AD3ED4">
        <w:rPr>
          <w:bCs/>
        </w:rPr>
        <w:t>Essential Criteria</w:t>
      </w:r>
    </w:p>
    <w:p w14:paraId="02EA1CD5" w14:textId="6A60BABE" w:rsidR="005164FC" w:rsidRPr="00AD3ED4" w:rsidRDefault="005164FC" w:rsidP="005164FC"/>
    <w:p w14:paraId="46C4BE28" w14:textId="20D84734" w:rsidR="00413D8F" w:rsidRPr="00AD3ED4" w:rsidRDefault="00413D8F" w:rsidP="005164FC">
      <w:pPr>
        <w:pStyle w:val="ListParagraph"/>
        <w:numPr>
          <w:ilvl w:val="0"/>
          <w:numId w:val="1"/>
        </w:numPr>
      </w:pPr>
      <w:r w:rsidRPr="00AD3ED4">
        <w:t xml:space="preserve">Evidence of completing </w:t>
      </w:r>
      <w:r w:rsidR="002978D5" w:rsidRPr="00AD3ED4">
        <w:t>small, medium, and large tasks, as part of a wider project.</w:t>
      </w:r>
    </w:p>
    <w:p w14:paraId="7FFA50EE" w14:textId="243055A8" w:rsidR="00413D8F" w:rsidRPr="00AD3ED4" w:rsidRDefault="00413D8F" w:rsidP="005164FC">
      <w:pPr>
        <w:pStyle w:val="ListParagraph"/>
        <w:numPr>
          <w:ilvl w:val="0"/>
          <w:numId w:val="1"/>
        </w:numPr>
      </w:pPr>
      <w:r w:rsidRPr="00AD3ED4">
        <w:t>Evidence of working as part of a team.</w:t>
      </w:r>
    </w:p>
    <w:p w14:paraId="6D52D79C" w14:textId="24AA491D" w:rsidR="002978D5" w:rsidRPr="00AD3ED4" w:rsidRDefault="002978D5" w:rsidP="005164FC">
      <w:pPr>
        <w:pStyle w:val="ListParagraph"/>
        <w:numPr>
          <w:ilvl w:val="0"/>
          <w:numId w:val="1"/>
        </w:numPr>
      </w:pPr>
      <w:r w:rsidRPr="00AD3ED4">
        <w:t xml:space="preserve">Evidence of using own initiative to proactively progress </w:t>
      </w:r>
      <w:r w:rsidR="00FC4640" w:rsidRPr="00AD3ED4">
        <w:t xml:space="preserve">goals and objectives, with a problem-solving attitude. </w:t>
      </w:r>
    </w:p>
    <w:p w14:paraId="1BE9010A" w14:textId="41B2850B" w:rsidR="005164FC" w:rsidRPr="00AD3ED4" w:rsidRDefault="005164FC" w:rsidP="005164FC">
      <w:pPr>
        <w:pStyle w:val="ListParagraph"/>
        <w:numPr>
          <w:ilvl w:val="0"/>
          <w:numId w:val="1"/>
        </w:numPr>
      </w:pPr>
      <w:r w:rsidRPr="00AD3ED4">
        <w:t xml:space="preserve">Demonstrate </w:t>
      </w:r>
      <w:r w:rsidR="002816CF" w:rsidRPr="00AD3ED4">
        <w:t>an understanding</w:t>
      </w:r>
      <w:r w:rsidR="00413D8F" w:rsidRPr="00AD3ED4">
        <w:t xml:space="preserve"> about the aims, objectives, and areas of focus of the Assessment Support Framework project.</w:t>
      </w:r>
    </w:p>
    <w:p w14:paraId="3165C597" w14:textId="060169F5" w:rsidR="002B250B" w:rsidRPr="00AD3ED4" w:rsidRDefault="002B250B" w:rsidP="005164FC">
      <w:pPr>
        <w:pStyle w:val="ListParagraph"/>
        <w:numPr>
          <w:ilvl w:val="0"/>
          <w:numId w:val="1"/>
        </w:numPr>
      </w:pPr>
      <w:r w:rsidRPr="00AD3ED4">
        <w:t>Demonstrate a strong willingness to enhance the student experience.</w:t>
      </w:r>
    </w:p>
    <w:p w14:paraId="741A2123" w14:textId="2D2F8386" w:rsidR="00206403" w:rsidRPr="00AD3ED4" w:rsidRDefault="00206403" w:rsidP="005164FC">
      <w:pPr>
        <w:pStyle w:val="ListParagraph"/>
        <w:numPr>
          <w:ilvl w:val="0"/>
          <w:numId w:val="1"/>
        </w:numPr>
      </w:pPr>
      <w:r w:rsidRPr="00AD3ED4">
        <w:t>An ability to work effectively both independently and in a team environment.</w:t>
      </w:r>
    </w:p>
    <w:p w14:paraId="4126E74A" w14:textId="08BCADE7" w:rsidR="009F6952" w:rsidRPr="00AD3ED4" w:rsidRDefault="009F6952" w:rsidP="005164FC">
      <w:pPr>
        <w:pStyle w:val="ListParagraph"/>
        <w:numPr>
          <w:ilvl w:val="0"/>
          <w:numId w:val="1"/>
        </w:numPr>
      </w:pPr>
      <w:r w:rsidRPr="00AD3ED4">
        <w:t>Excellent time management skills, with a flexible attitude and the ability to prioritise, meet deadlines and work under pressure whilst delivering high quality work.</w:t>
      </w:r>
    </w:p>
    <w:p w14:paraId="4968369B" w14:textId="6B7C691A" w:rsidR="006E5E15" w:rsidRPr="00AD3ED4" w:rsidRDefault="006E5E15" w:rsidP="005164FC">
      <w:pPr>
        <w:pStyle w:val="ListParagraph"/>
        <w:numPr>
          <w:ilvl w:val="0"/>
          <w:numId w:val="1"/>
        </w:numPr>
      </w:pPr>
      <w:r w:rsidRPr="00AD3ED4">
        <w:t>Effective I.T. skills including evidence of use of packages such as Microsoft Office.</w:t>
      </w:r>
    </w:p>
    <w:p w14:paraId="7F502122" w14:textId="2438A886" w:rsidR="00685F39" w:rsidRPr="00AD3ED4" w:rsidRDefault="00685F39" w:rsidP="005164FC">
      <w:pPr>
        <w:pStyle w:val="ListParagraph"/>
        <w:numPr>
          <w:ilvl w:val="0"/>
          <w:numId w:val="1"/>
        </w:numPr>
      </w:pPr>
      <w:r w:rsidRPr="00AD3ED4">
        <w:t>Motivated, energetic, and enthusiastic</w:t>
      </w:r>
      <w:r w:rsidR="00CC0D43" w:rsidRPr="00AD3ED4">
        <w:t>.</w:t>
      </w:r>
    </w:p>
    <w:p w14:paraId="2CA5EF07" w14:textId="5C5E39E2" w:rsidR="00CC0D43" w:rsidRPr="00AD3ED4" w:rsidRDefault="00CC0D43" w:rsidP="005164FC">
      <w:pPr>
        <w:pStyle w:val="ListParagraph"/>
        <w:numPr>
          <w:ilvl w:val="0"/>
          <w:numId w:val="1"/>
        </w:numPr>
      </w:pPr>
      <w:r w:rsidRPr="00AD3ED4">
        <w:t>Flexible, with a willingness to learn.</w:t>
      </w:r>
    </w:p>
    <w:p w14:paraId="697FC7BE" w14:textId="661EA5A7" w:rsidR="0037543E" w:rsidRPr="00AD3ED4" w:rsidRDefault="0037543E" w:rsidP="0037543E">
      <w:pPr>
        <w:rPr>
          <w:b/>
          <w:bCs/>
        </w:rPr>
      </w:pPr>
    </w:p>
    <w:p w14:paraId="40C5EB82" w14:textId="042A4058" w:rsidR="0037543E" w:rsidRPr="00AD3ED4" w:rsidRDefault="0037543E" w:rsidP="0037543E">
      <w:pPr>
        <w:pStyle w:val="Heading2"/>
        <w:rPr>
          <w:b w:val="0"/>
          <w:bCs/>
        </w:rPr>
      </w:pPr>
      <w:r w:rsidRPr="00AD3ED4">
        <w:rPr>
          <w:bCs/>
        </w:rPr>
        <w:t xml:space="preserve">Desirable Criteria </w:t>
      </w:r>
    </w:p>
    <w:p w14:paraId="2DA38B4D" w14:textId="6014371F" w:rsidR="0037543E" w:rsidRPr="00AD3ED4" w:rsidRDefault="0037543E"/>
    <w:p w14:paraId="4C3135B2" w14:textId="43CAEB9F" w:rsidR="00C0521C" w:rsidRPr="00AD3ED4" w:rsidRDefault="00C0521C" w:rsidP="00C0521C">
      <w:pPr>
        <w:pStyle w:val="ListParagraph"/>
        <w:numPr>
          <w:ilvl w:val="0"/>
          <w:numId w:val="4"/>
        </w:numPr>
      </w:pPr>
      <w:r w:rsidRPr="00AD3ED4">
        <w:t xml:space="preserve">Experience of working within a </w:t>
      </w:r>
      <w:proofErr w:type="gramStart"/>
      <w:r w:rsidRPr="00AD3ED4">
        <w:t>University</w:t>
      </w:r>
      <w:proofErr w:type="gramEnd"/>
      <w:r w:rsidRPr="00AD3ED4">
        <w:t xml:space="preserve"> setting.</w:t>
      </w:r>
    </w:p>
    <w:p w14:paraId="029388B8" w14:textId="4A76D75F" w:rsidR="008F296A" w:rsidRPr="00AD3ED4" w:rsidRDefault="008F296A" w:rsidP="008F296A">
      <w:pPr>
        <w:pStyle w:val="ListParagraph"/>
        <w:numPr>
          <w:ilvl w:val="0"/>
          <w:numId w:val="4"/>
        </w:numPr>
      </w:pPr>
      <w:r w:rsidRPr="00AD3ED4">
        <w:t>Evidence of design</w:t>
      </w:r>
      <w:r w:rsidR="00BE683B" w:rsidRPr="00AD3ED4">
        <w:t xml:space="preserve">ing and building content across a range of platforms including, for example, Virtual Learning Environments, social media, or websites. </w:t>
      </w:r>
    </w:p>
    <w:p w14:paraId="2C47F257" w14:textId="65CE4BB6" w:rsidR="0039368E" w:rsidRPr="00AD3ED4" w:rsidRDefault="0039368E" w:rsidP="008F296A">
      <w:pPr>
        <w:pStyle w:val="ListParagraph"/>
        <w:numPr>
          <w:ilvl w:val="0"/>
          <w:numId w:val="4"/>
        </w:numPr>
      </w:pPr>
      <w:r w:rsidRPr="00AD3ED4">
        <w:t xml:space="preserve">Evidence of presenting in front of small and large audiences. </w:t>
      </w:r>
    </w:p>
    <w:p w14:paraId="363B6194" w14:textId="6350307E" w:rsidR="008E724B" w:rsidRPr="00AD3ED4" w:rsidRDefault="008E724B" w:rsidP="008E724B">
      <w:pPr>
        <w:pStyle w:val="ListParagraph"/>
        <w:numPr>
          <w:ilvl w:val="0"/>
          <w:numId w:val="4"/>
        </w:numPr>
      </w:pPr>
      <w:r w:rsidRPr="00AD3ED4">
        <w:t>Experience of working on marketing/promotional campaigns.</w:t>
      </w:r>
    </w:p>
    <w:p w14:paraId="6B3D04B5" w14:textId="444D3D8A" w:rsidR="00233AED" w:rsidRPr="00AD3ED4" w:rsidRDefault="00233AED" w:rsidP="008F296A">
      <w:pPr>
        <w:pStyle w:val="ListParagraph"/>
        <w:numPr>
          <w:ilvl w:val="0"/>
          <w:numId w:val="4"/>
        </w:numPr>
      </w:pPr>
      <w:r w:rsidRPr="00AD3ED4">
        <w:t>Experience of planning and organising events.</w:t>
      </w:r>
    </w:p>
    <w:p w14:paraId="7B66815A" w14:textId="59BE1599" w:rsidR="00D17431" w:rsidRPr="00AD3ED4" w:rsidRDefault="00D17431"/>
    <w:p w14:paraId="557FA83F" w14:textId="77777777" w:rsidR="0037543E" w:rsidRPr="00AD3ED4" w:rsidRDefault="0037543E">
      <w:pPr>
        <w:rPr>
          <w:b/>
          <w:bCs/>
        </w:rPr>
      </w:pPr>
      <w:r w:rsidRPr="00AD3ED4">
        <w:rPr>
          <w:b/>
          <w:bCs/>
        </w:rPr>
        <w:br w:type="page"/>
      </w:r>
    </w:p>
    <w:p w14:paraId="152B2CCE" w14:textId="1E322A99" w:rsidR="009F6637" w:rsidRPr="00AD3ED4" w:rsidRDefault="24009FDC" w:rsidP="009F6637">
      <w:pPr>
        <w:pStyle w:val="Heading1"/>
        <w:rPr>
          <w:b/>
          <w:bCs/>
          <w:color w:val="auto"/>
        </w:rPr>
      </w:pPr>
      <w:r w:rsidRPr="00AD3ED4">
        <w:rPr>
          <w:b/>
          <w:bCs/>
          <w:color w:val="auto"/>
        </w:rPr>
        <w:lastRenderedPageBreak/>
        <w:t xml:space="preserve">ASF Student Experience Consultant </w:t>
      </w:r>
      <w:r w:rsidR="009F6637" w:rsidRPr="00AD3ED4">
        <w:rPr>
          <w:b/>
          <w:bCs/>
          <w:color w:val="auto"/>
        </w:rPr>
        <w:t>Application Pack</w:t>
      </w:r>
    </w:p>
    <w:p w14:paraId="1356F95B" w14:textId="77777777" w:rsidR="00B764A6" w:rsidRPr="00AD3ED4" w:rsidRDefault="00B764A6">
      <w:pPr>
        <w:rPr>
          <w:b/>
          <w:bCs/>
        </w:rPr>
      </w:pPr>
    </w:p>
    <w:p w14:paraId="40603C85" w14:textId="4BA4A34B" w:rsidR="00D17431" w:rsidRPr="00AD3ED4" w:rsidRDefault="00B764A6" w:rsidP="00B91800">
      <w:pPr>
        <w:pStyle w:val="Heading2"/>
        <w:rPr>
          <w:b w:val="0"/>
        </w:rPr>
      </w:pPr>
      <w:r w:rsidRPr="00AD3ED4">
        <w:t>SECTION 1</w:t>
      </w:r>
      <w:r w:rsidR="00D17431" w:rsidRPr="00AD3ED4">
        <w:t xml:space="preserve">: Personal Information </w:t>
      </w:r>
    </w:p>
    <w:p w14:paraId="2AB3F2E9" w14:textId="547A9BD3" w:rsidR="00D17431" w:rsidRPr="00AD3ED4" w:rsidRDefault="00D17431">
      <w:pPr>
        <w:rPr>
          <w:b/>
          <w:bCs/>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5341"/>
        <w:gridCol w:w="5574"/>
      </w:tblGrid>
      <w:tr w:rsidR="005A15B9" w:rsidRPr="00AD3ED4" w14:paraId="252DF555" w14:textId="77777777" w:rsidTr="39A3E1D6">
        <w:trPr>
          <w:trHeight w:val="440"/>
        </w:trPr>
        <w:tc>
          <w:tcPr>
            <w:tcW w:w="5341" w:type="dxa"/>
            <w:shd w:val="clear" w:color="auto" w:fill="auto"/>
          </w:tcPr>
          <w:p w14:paraId="01D89980" w14:textId="2572FA9F" w:rsidR="005A15B9" w:rsidRPr="00AD3ED4" w:rsidRDefault="005A15B9" w:rsidP="00386BE3">
            <w:pPr>
              <w:spacing w:after="0" w:line="240" w:lineRule="auto"/>
              <w:ind w:left="142"/>
              <w:rPr>
                <w:rFonts w:cs="Arial"/>
                <w:b/>
                <w:color w:val="000000"/>
              </w:rPr>
            </w:pPr>
            <w:r w:rsidRPr="00AD3ED4">
              <w:rPr>
                <w:rFonts w:cs="Arial"/>
                <w:b/>
                <w:color w:val="000000"/>
              </w:rPr>
              <w:t>Student Number:</w:t>
            </w:r>
          </w:p>
          <w:sdt>
            <w:sdtPr>
              <w:rPr>
                <w:rFonts w:cs="Arial"/>
                <w:b/>
                <w:color w:val="000000"/>
              </w:rPr>
              <w:id w:val="1277300105"/>
              <w:placeholder>
                <w:docPart w:val="DefaultPlaceholder_-1854013440"/>
              </w:placeholder>
              <w:showingPlcHdr/>
            </w:sdtPr>
            <w:sdtEndPr/>
            <w:sdtContent>
              <w:p w14:paraId="355F7243" w14:textId="77777777" w:rsidR="005A15B9" w:rsidRPr="00AD3ED4" w:rsidRDefault="005A15B9" w:rsidP="00386BE3">
                <w:pPr>
                  <w:spacing w:after="0" w:line="240" w:lineRule="auto"/>
                  <w:ind w:left="142"/>
                  <w:rPr>
                    <w:rFonts w:cs="Arial"/>
                    <w:b/>
                    <w:color w:val="000000"/>
                  </w:rPr>
                </w:pPr>
                <w:r w:rsidRPr="00AD3ED4">
                  <w:rPr>
                    <w:rStyle w:val="PlaceholderText"/>
                  </w:rPr>
                  <w:t>Click or tap here to enter text.</w:t>
                </w:r>
              </w:p>
            </w:sdtContent>
          </w:sdt>
          <w:p w14:paraId="08B74F62" w14:textId="47056779" w:rsidR="005A15B9" w:rsidRPr="00AD3ED4" w:rsidRDefault="005A15B9" w:rsidP="00386BE3">
            <w:pPr>
              <w:spacing w:after="0" w:line="240" w:lineRule="auto"/>
              <w:ind w:left="142"/>
              <w:rPr>
                <w:rFonts w:cs="Arial"/>
                <w:b/>
                <w:color w:val="000000"/>
              </w:rPr>
            </w:pPr>
          </w:p>
        </w:tc>
        <w:tc>
          <w:tcPr>
            <w:tcW w:w="5574" w:type="dxa"/>
            <w:shd w:val="clear" w:color="auto" w:fill="auto"/>
          </w:tcPr>
          <w:p w14:paraId="1B6F705D" w14:textId="77777777" w:rsidR="0033368B" w:rsidRPr="00AD3ED4" w:rsidRDefault="0033368B" w:rsidP="0033368B">
            <w:pPr>
              <w:spacing w:after="0" w:line="240" w:lineRule="auto"/>
              <w:rPr>
                <w:rFonts w:cs="Arial"/>
                <w:b/>
                <w:color w:val="000000"/>
              </w:rPr>
            </w:pPr>
            <w:r w:rsidRPr="00AD3ED4">
              <w:rPr>
                <w:rFonts w:cs="Arial"/>
                <w:b/>
                <w:color w:val="000000"/>
              </w:rPr>
              <w:t>QUB Email Address:</w:t>
            </w:r>
          </w:p>
          <w:sdt>
            <w:sdtPr>
              <w:rPr>
                <w:rFonts w:cs="Arial"/>
                <w:b/>
                <w:color w:val="000000"/>
              </w:rPr>
              <w:id w:val="-897204257"/>
              <w:placeholder>
                <w:docPart w:val="FB788603EB3A4C2E9CA88ECC270A3E09"/>
              </w:placeholder>
              <w:showingPlcHdr/>
            </w:sdtPr>
            <w:sdtEndPr/>
            <w:sdtContent>
              <w:p w14:paraId="7B6D24E9" w14:textId="1D364D45" w:rsidR="005A15B9" w:rsidRPr="00AD3ED4" w:rsidRDefault="0033368B" w:rsidP="0033368B">
                <w:pPr>
                  <w:spacing w:after="0" w:line="240" w:lineRule="auto"/>
                  <w:ind w:left="142"/>
                  <w:rPr>
                    <w:rFonts w:cs="Arial"/>
                    <w:b/>
                    <w:color w:val="000000"/>
                  </w:rPr>
                </w:pPr>
                <w:r w:rsidRPr="00AD3ED4">
                  <w:rPr>
                    <w:rStyle w:val="PlaceholderText"/>
                  </w:rPr>
                  <w:t>Click or tap here to enter text.</w:t>
                </w:r>
              </w:p>
            </w:sdtContent>
          </w:sdt>
        </w:tc>
      </w:tr>
      <w:tr w:rsidR="00D17431" w:rsidRPr="00AD3ED4" w14:paraId="3B998FBA" w14:textId="77777777" w:rsidTr="39A3E1D6">
        <w:trPr>
          <w:trHeight w:val="440"/>
        </w:trPr>
        <w:tc>
          <w:tcPr>
            <w:tcW w:w="5341" w:type="dxa"/>
            <w:shd w:val="clear" w:color="auto" w:fill="auto"/>
          </w:tcPr>
          <w:p w14:paraId="15001976" w14:textId="77777777" w:rsidR="00D17431" w:rsidRPr="00AD3ED4" w:rsidRDefault="00D17431" w:rsidP="00386BE3">
            <w:pPr>
              <w:spacing w:after="0" w:line="240" w:lineRule="auto"/>
              <w:ind w:left="142"/>
              <w:rPr>
                <w:rFonts w:cs="Arial"/>
                <w:b/>
                <w:color w:val="000000"/>
              </w:rPr>
            </w:pPr>
            <w:r w:rsidRPr="00AD3ED4">
              <w:rPr>
                <w:rFonts w:cs="Arial"/>
                <w:b/>
                <w:color w:val="000000"/>
              </w:rPr>
              <w:t>First Names:</w:t>
            </w:r>
          </w:p>
          <w:sdt>
            <w:sdtPr>
              <w:rPr>
                <w:rFonts w:cs="Arial"/>
                <w:b/>
                <w:color w:val="000000"/>
              </w:rPr>
              <w:id w:val="-299852432"/>
              <w:placeholder>
                <w:docPart w:val="DefaultPlaceholder_-1854013440"/>
              </w:placeholder>
              <w:showingPlcHdr/>
            </w:sdtPr>
            <w:sdtEndPr/>
            <w:sdtContent>
              <w:p w14:paraId="3FDD8189" w14:textId="1F38E108" w:rsidR="00D17431" w:rsidRPr="00AD3ED4" w:rsidRDefault="00D17431" w:rsidP="00386BE3">
                <w:pPr>
                  <w:spacing w:after="0" w:line="240" w:lineRule="auto"/>
                  <w:ind w:left="142"/>
                  <w:rPr>
                    <w:rFonts w:cs="Arial"/>
                    <w:b/>
                    <w:color w:val="000000"/>
                  </w:rPr>
                </w:pPr>
                <w:r w:rsidRPr="00AD3ED4">
                  <w:rPr>
                    <w:rStyle w:val="PlaceholderText"/>
                  </w:rPr>
                  <w:t>Click or tap here to enter text.</w:t>
                </w:r>
              </w:p>
            </w:sdtContent>
          </w:sdt>
        </w:tc>
        <w:tc>
          <w:tcPr>
            <w:tcW w:w="5574" w:type="dxa"/>
            <w:shd w:val="clear" w:color="auto" w:fill="auto"/>
          </w:tcPr>
          <w:p w14:paraId="2FBF2B0E" w14:textId="77777777" w:rsidR="00D17431" w:rsidRPr="00AD3ED4" w:rsidRDefault="00D17431" w:rsidP="00386BE3">
            <w:pPr>
              <w:spacing w:after="0" w:line="240" w:lineRule="auto"/>
              <w:ind w:left="142"/>
              <w:rPr>
                <w:rFonts w:cs="Arial"/>
                <w:b/>
                <w:color w:val="000000"/>
              </w:rPr>
            </w:pPr>
            <w:r w:rsidRPr="00AD3ED4">
              <w:rPr>
                <w:rFonts w:cs="Arial"/>
                <w:b/>
                <w:color w:val="000000"/>
              </w:rPr>
              <w:t>Surname:</w:t>
            </w:r>
          </w:p>
          <w:sdt>
            <w:sdtPr>
              <w:rPr>
                <w:rFonts w:cs="Arial"/>
                <w:b/>
                <w:color w:val="000000"/>
              </w:rPr>
              <w:id w:val="1539768160"/>
              <w:placeholder>
                <w:docPart w:val="DefaultPlaceholder_-1854013440"/>
              </w:placeholder>
              <w:showingPlcHdr/>
            </w:sdtPr>
            <w:sdtEndPr/>
            <w:sdtContent>
              <w:p w14:paraId="53E37A19" w14:textId="3ABCE45D" w:rsidR="00D17431" w:rsidRPr="00AD3ED4" w:rsidRDefault="00D17431" w:rsidP="00386BE3">
                <w:pPr>
                  <w:spacing w:after="0" w:line="240" w:lineRule="auto"/>
                  <w:ind w:left="142"/>
                  <w:rPr>
                    <w:rFonts w:cs="Arial"/>
                    <w:b/>
                    <w:color w:val="000000"/>
                  </w:rPr>
                </w:pPr>
                <w:r w:rsidRPr="00AD3ED4">
                  <w:rPr>
                    <w:rStyle w:val="PlaceholderText"/>
                  </w:rPr>
                  <w:t>Click or tap here to enter text.</w:t>
                </w:r>
              </w:p>
            </w:sdtContent>
          </w:sdt>
          <w:p w14:paraId="58CFEBE5" w14:textId="77777777" w:rsidR="00D17431" w:rsidRPr="00AD3ED4" w:rsidRDefault="00D17431" w:rsidP="00386BE3">
            <w:pPr>
              <w:spacing w:after="0" w:line="240" w:lineRule="auto"/>
              <w:ind w:left="142"/>
              <w:rPr>
                <w:rFonts w:cs="Arial"/>
                <w:b/>
                <w:color w:val="000000"/>
              </w:rPr>
            </w:pPr>
          </w:p>
        </w:tc>
      </w:tr>
      <w:tr w:rsidR="003177FE" w:rsidRPr="00AD3ED4" w14:paraId="583CEE75" w14:textId="77777777" w:rsidTr="39A3E1D6">
        <w:trPr>
          <w:trHeight w:val="1128"/>
        </w:trPr>
        <w:tc>
          <w:tcPr>
            <w:tcW w:w="5341" w:type="dxa"/>
            <w:shd w:val="clear" w:color="auto" w:fill="auto"/>
          </w:tcPr>
          <w:p w14:paraId="7766AB69" w14:textId="2EA9F094" w:rsidR="003177FE" w:rsidRPr="00AD3ED4" w:rsidRDefault="3C0A3127" w:rsidP="588FEC01">
            <w:pPr>
              <w:spacing w:after="0" w:line="240" w:lineRule="auto"/>
              <w:rPr>
                <w:rFonts w:cs="Arial"/>
                <w:b/>
                <w:bCs/>
                <w:color w:val="000000"/>
              </w:rPr>
            </w:pPr>
            <w:r w:rsidRPr="00AD3ED4">
              <w:rPr>
                <w:rFonts w:cs="Arial"/>
                <w:b/>
                <w:bCs/>
                <w:color w:val="000000" w:themeColor="text1"/>
              </w:rPr>
              <w:t>Are you Registered on QWork?</w:t>
            </w:r>
          </w:p>
          <w:p w14:paraId="3FE53B1A" w14:textId="77777777" w:rsidR="003177FE" w:rsidRPr="00AD3ED4" w:rsidRDefault="003177FE" w:rsidP="00D17431">
            <w:pPr>
              <w:spacing w:after="0" w:line="240" w:lineRule="auto"/>
              <w:rPr>
                <w:rFonts w:cs="Arial"/>
                <w:b/>
                <w:color w:val="000000"/>
              </w:rPr>
            </w:pPr>
          </w:p>
          <w:p w14:paraId="33655D43" w14:textId="77777777" w:rsidR="003177FE" w:rsidRPr="00AD3ED4" w:rsidRDefault="003177FE" w:rsidP="00D17431">
            <w:pPr>
              <w:spacing w:after="0" w:line="240" w:lineRule="auto"/>
              <w:rPr>
                <w:rFonts w:cs="Arial"/>
                <w:b/>
                <w:color w:val="000000"/>
              </w:rPr>
            </w:pPr>
            <w:r w:rsidRPr="00AD3ED4">
              <w:rPr>
                <w:rFonts w:cs="Arial"/>
                <w:b/>
                <w:color w:val="000000"/>
              </w:rPr>
              <w:t xml:space="preserve">YES / NO </w:t>
            </w:r>
          </w:p>
          <w:p w14:paraId="09C1D5D8" w14:textId="45B76081" w:rsidR="003177FE" w:rsidRPr="00AD3ED4" w:rsidRDefault="3C0A3127" w:rsidP="39A3E1D6">
            <w:pPr>
              <w:spacing w:after="0" w:line="240" w:lineRule="auto"/>
              <w:rPr>
                <w:rFonts w:cs="Arial"/>
                <w:i/>
                <w:iCs/>
                <w:color w:val="000000"/>
              </w:rPr>
            </w:pPr>
            <w:r w:rsidRPr="00AD3ED4">
              <w:rPr>
                <w:rFonts w:cs="Arial"/>
                <w:i/>
                <w:iCs/>
                <w:color w:val="000000" w:themeColor="text1"/>
              </w:rPr>
              <w:t xml:space="preserve">Delete as appropriate. </w:t>
            </w:r>
          </w:p>
        </w:tc>
        <w:tc>
          <w:tcPr>
            <w:tcW w:w="5574" w:type="dxa"/>
            <w:shd w:val="clear" w:color="auto" w:fill="auto"/>
          </w:tcPr>
          <w:p w14:paraId="3D6533E6" w14:textId="56637BDE" w:rsidR="003177FE" w:rsidRPr="00AD3ED4" w:rsidRDefault="003177FE" w:rsidP="00D17431">
            <w:pPr>
              <w:spacing w:after="0" w:line="240" w:lineRule="auto"/>
              <w:rPr>
                <w:rFonts w:cs="Arial"/>
                <w:b/>
                <w:color w:val="000000"/>
                <w:vertAlign w:val="superscript"/>
              </w:rPr>
            </w:pPr>
            <w:r w:rsidRPr="00AD3ED4">
              <w:rPr>
                <w:rFonts w:cs="Arial"/>
                <w:b/>
                <w:color w:val="000000"/>
              </w:rPr>
              <w:t>Do you have the Right to Work (RTW) in the UK?</w:t>
            </w:r>
            <w:r w:rsidRPr="00AD3ED4">
              <w:rPr>
                <w:rFonts w:cs="Arial"/>
                <w:b/>
                <w:color w:val="000000"/>
                <w:vertAlign w:val="superscript"/>
              </w:rPr>
              <w:t>2</w:t>
            </w:r>
          </w:p>
          <w:p w14:paraId="7B2ED82F" w14:textId="77777777" w:rsidR="003177FE" w:rsidRPr="00AD3ED4" w:rsidRDefault="003177FE" w:rsidP="00D17431">
            <w:pPr>
              <w:spacing w:after="0" w:line="240" w:lineRule="auto"/>
              <w:rPr>
                <w:rFonts w:cs="Arial"/>
                <w:b/>
                <w:color w:val="000000"/>
              </w:rPr>
            </w:pPr>
          </w:p>
          <w:p w14:paraId="7AF0AF16" w14:textId="77777777" w:rsidR="003177FE" w:rsidRPr="00AD3ED4" w:rsidRDefault="003177FE" w:rsidP="00D17431">
            <w:pPr>
              <w:spacing w:after="0" w:line="240" w:lineRule="auto"/>
              <w:rPr>
                <w:rFonts w:cs="Arial"/>
                <w:b/>
                <w:color w:val="000000"/>
              </w:rPr>
            </w:pPr>
            <w:r w:rsidRPr="00AD3ED4">
              <w:rPr>
                <w:rFonts w:cs="Arial"/>
                <w:b/>
                <w:color w:val="000000"/>
              </w:rPr>
              <w:t>YES / NO</w:t>
            </w:r>
          </w:p>
          <w:p w14:paraId="6C356A53" w14:textId="382AA0B1" w:rsidR="003177FE" w:rsidRPr="00AD3ED4" w:rsidRDefault="003177FE" w:rsidP="00D17431">
            <w:pPr>
              <w:spacing w:after="0" w:line="240" w:lineRule="auto"/>
              <w:rPr>
                <w:rFonts w:cs="Arial"/>
                <w:bCs/>
                <w:i/>
                <w:iCs/>
                <w:color w:val="000000"/>
              </w:rPr>
            </w:pPr>
            <w:r w:rsidRPr="00AD3ED4">
              <w:rPr>
                <w:rFonts w:cs="Arial"/>
                <w:bCs/>
                <w:i/>
                <w:iCs/>
                <w:color w:val="000000"/>
              </w:rPr>
              <w:t>Delete as appropriate</w:t>
            </w:r>
          </w:p>
        </w:tc>
      </w:tr>
      <w:tr w:rsidR="003177FE" w:rsidRPr="00AD3ED4" w14:paraId="074720AB" w14:textId="77777777" w:rsidTr="39A3E1D6">
        <w:trPr>
          <w:trHeight w:val="1128"/>
        </w:trPr>
        <w:tc>
          <w:tcPr>
            <w:tcW w:w="10915" w:type="dxa"/>
            <w:gridSpan w:val="2"/>
            <w:shd w:val="clear" w:color="auto" w:fill="auto"/>
          </w:tcPr>
          <w:p w14:paraId="5DADFA74" w14:textId="103BC19B" w:rsidR="003177FE" w:rsidRPr="00AD3ED4" w:rsidRDefault="003177FE" w:rsidP="00D17431">
            <w:pPr>
              <w:spacing w:after="0" w:line="240" w:lineRule="auto"/>
              <w:rPr>
                <w:rFonts w:cs="Arial"/>
                <w:bCs/>
                <w:color w:val="000000"/>
              </w:rPr>
            </w:pPr>
            <w:r w:rsidRPr="00AD3ED4">
              <w:rPr>
                <w:rFonts w:cs="Arial"/>
                <w:bCs/>
                <w:color w:val="000000"/>
                <w:vertAlign w:val="superscript"/>
              </w:rPr>
              <w:t>1</w:t>
            </w:r>
            <w:r w:rsidRPr="00AD3ED4">
              <w:rPr>
                <w:rFonts w:cs="Arial"/>
                <w:bCs/>
                <w:color w:val="000000"/>
              </w:rPr>
              <w:t xml:space="preserve"> If </w:t>
            </w:r>
            <w:r w:rsidR="005779BC" w:rsidRPr="00AD3ED4">
              <w:rPr>
                <w:rFonts w:cs="Arial"/>
                <w:bCs/>
                <w:color w:val="000000"/>
              </w:rPr>
              <w:t xml:space="preserve">you are creating a new QWork account, and do not currently have a National Insurance Number, you can add a Temporary number in format TN 010101 M (Temporary Number, DOB, Male\Female). Please visit NI Direct or Gov.uk for information on applying for a NI number. As soon as your NI number is available, please send it to </w:t>
            </w:r>
            <w:hyperlink r:id="rId14" w:history="1">
              <w:r w:rsidR="005779BC" w:rsidRPr="00AD3ED4">
                <w:rPr>
                  <w:rStyle w:val="Hyperlink"/>
                  <w:rFonts w:cs="Arial"/>
                  <w:bCs/>
                </w:rPr>
                <w:t>QWorkAdmin@qub.ac.uk</w:t>
              </w:r>
            </w:hyperlink>
            <w:r w:rsidR="005779BC" w:rsidRPr="00AD3ED4">
              <w:rPr>
                <w:rFonts w:cs="Arial"/>
                <w:bCs/>
                <w:color w:val="000000"/>
              </w:rPr>
              <w:t xml:space="preserve"> </w:t>
            </w:r>
          </w:p>
          <w:p w14:paraId="7B7675AC" w14:textId="77777777" w:rsidR="003177FE" w:rsidRPr="00AD3ED4" w:rsidRDefault="003177FE" w:rsidP="00D17431">
            <w:pPr>
              <w:spacing w:after="0" w:line="240" w:lineRule="auto"/>
              <w:rPr>
                <w:rFonts w:cs="Arial"/>
                <w:bCs/>
                <w:color w:val="000000"/>
              </w:rPr>
            </w:pPr>
          </w:p>
          <w:p w14:paraId="2CCE740F" w14:textId="1A16A84B" w:rsidR="003177FE" w:rsidRPr="00AD3ED4" w:rsidRDefault="003177FE" w:rsidP="00D17431">
            <w:pPr>
              <w:spacing w:after="0" w:line="240" w:lineRule="auto"/>
              <w:rPr>
                <w:rFonts w:cs="Arial"/>
                <w:bCs/>
                <w:color w:val="000000"/>
              </w:rPr>
            </w:pPr>
            <w:r w:rsidRPr="00AD3ED4">
              <w:rPr>
                <w:rFonts w:cs="Arial"/>
                <w:bCs/>
                <w:color w:val="000000"/>
                <w:vertAlign w:val="superscript"/>
              </w:rPr>
              <w:t xml:space="preserve">2 </w:t>
            </w:r>
            <w:r w:rsidRPr="00AD3ED4">
              <w:rPr>
                <w:rFonts w:cs="Arial"/>
                <w:bCs/>
                <w:color w:val="000000"/>
              </w:rPr>
              <w:t xml:space="preserve">All successful applicants will have to have the Right to Work confirmed prior to being engaged to work for this post. You should contact QWork to </w:t>
            </w:r>
            <w:r w:rsidR="006B34DF" w:rsidRPr="00AD3ED4">
              <w:rPr>
                <w:rFonts w:cs="Arial"/>
                <w:bCs/>
                <w:color w:val="000000"/>
              </w:rPr>
              <w:t xml:space="preserve">complete your Right to Work checks. </w:t>
            </w:r>
            <w:r w:rsidR="00D07E74" w:rsidRPr="00AD3ED4">
              <w:rPr>
                <w:rFonts w:cs="Arial"/>
                <w:bCs/>
                <w:color w:val="000000"/>
              </w:rPr>
              <w:t xml:space="preserve">Please do this as soon as you have submitted your application. </w:t>
            </w:r>
          </w:p>
        </w:tc>
      </w:tr>
    </w:tbl>
    <w:p w14:paraId="7EB8DCEB" w14:textId="031A3BC3" w:rsidR="00D17431" w:rsidRPr="00AD3ED4" w:rsidRDefault="00D17431">
      <w:pPr>
        <w:rPr>
          <w:b/>
          <w:bCs/>
        </w:rPr>
      </w:pPr>
    </w:p>
    <w:p w14:paraId="13E513B1" w14:textId="77777777" w:rsidR="00B91800" w:rsidRPr="00AD3ED4" w:rsidRDefault="00D17431" w:rsidP="00B91800">
      <w:pPr>
        <w:pStyle w:val="Heading2"/>
        <w:rPr>
          <w:b w:val="0"/>
          <w:bCs/>
        </w:rPr>
      </w:pPr>
      <w:r w:rsidRPr="00AD3ED4">
        <w:rPr>
          <w:rStyle w:val="Heading2Char"/>
          <w:b/>
          <w:bCs/>
        </w:rPr>
        <w:t>S</w:t>
      </w:r>
      <w:r w:rsidR="00B764A6" w:rsidRPr="00AD3ED4">
        <w:rPr>
          <w:rStyle w:val="Heading2Char"/>
          <w:b/>
          <w:bCs/>
        </w:rPr>
        <w:t>ECTION</w:t>
      </w:r>
      <w:r w:rsidRPr="00AD3ED4">
        <w:rPr>
          <w:rStyle w:val="Heading2Char"/>
          <w:b/>
          <w:bCs/>
        </w:rPr>
        <w:t xml:space="preserve"> 2: Education</w:t>
      </w:r>
      <w:r w:rsidRPr="00AD3ED4">
        <w:rPr>
          <w:b w:val="0"/>
          <w:bCs/>
        </w:rPr>
        <w:t xml:space="preserve"> </w:t>
      </w:r>
    </w:p>
    <w:p w14:paraId="20735626" w14:textId="45ACDE9D" w:rsidR="00D17431" w:rsidRPr="00AD3ED4" w:rsidRDefault="00D17431">
      <w:pPr>
        <w:rPr>
          <w:bCs/>
        </w:rPr>
      </w:pPr>
      <w:r w:rsidRPr="00AD3ED4">
        <w:rPr>
          <w:b/>
          <w:bCs/>
        </w:rPr>
        <w:t xml:space="preserve">(Please include additional rows if required) </w:t>
      </w:r>
    </w:p>
    <w:tbl>
      <w:tblPr>
        <w:tblStyle w:val="TableGrid"/>
        <w:tblW w:w="10065" w:type="dxa"/>
        <w:tblInd w:w="-572" w:type="dxa"/>
        <w:tblLook w:val="04A0" w:firstRow="1" w:lastRow="0" w:firstColumn="1" w:lastColumn="0" w:noHBand="0" w:noVBand="1"/>
      </w:tblPr>
      <w:tblGrid>
        <w:gridCol w:w="10065"/>
      </w:tblGrid>
      <w:tr w:rsidR="00F64C08" w:rsidRPr="00AD3ED4" w14:paraId="3BFE6A36" w14:textId="77777777" w:rsidTr="00F64C08">
        <w:trPr>
          <w:trHeight w:val="340"/>
        </w:trPr>
        <w:tc>
          <w:tcPr>
            <w:tcW w:w="10065" w:type="dxa"/>
            <w:vAlign w:val="center"/>
          </w:tcPr>
          <w:p w14:paraId="488BF337" w14:textId="1BF359B5" w:rsidR="00F64C08" w:rsidRPr="00AD3ED4" w:rsidRDefault="00F64C08" w:rsidP="00F64C08">
            <w:pPr>
              <w:rPr>
                <w:b/>
                <w:bCs/>
              </w:rPr>
            </w:pPr>
            <w:r w:rsidRPr="00AD3ED4">
              <w:rPr>
                <w:b/>
                <w:bCs/>
              </w:rPr>
              <w:t>Current Course of Study</w:t>
            </w:r>
          </w:p>
        </w:tc>
      </w:tr>
      <w:tr w:rsidR="00F64C08" w:rsidRPr="00AD3ED4" w14:paraId="0F0AE924" w14:textId="77777777" w:rsidTr="00F64C08">
        <w:trPr>
          <w:trHeight w:val="340"/>
        </w:trPr>
        <w:sdt>
          <w:sdtPr>
            <w:rPr>
              <w:b/>
              <w:bCs/>
            </w:rPr>
            <w:id w:val="-1169010282"/>
            <w:placeholder>
              <w:docPart w:val="DefaultPlaceholder_-1854013440"/>
            </w:placeholder>
            <w:showingPlcHdr/>
          </w:sdtPr>
          <w:sdtEndPr/>
          <w:sdtContent>
            <w:tc>
              <w:tcPr>
                <w:tcW w:w="10065" w:type="dxa"/>
                <w:vAlign w:val="center"/>
              </w:tcPr>
              <w:p w14:paraId="2A3D5C4E" w14:textId="21951A59" w:rsidR="00F64C08" w:rsidRPr="00AD3ED4" w:rsidRDefault="00F64C08" w:rsidP="00F64C08">
                <w:pPr>
                  <w:rPr>
                    <w:b/>
                    <w:bCs/>
                  </w:rPr>
                </w:pPr>
                <w:r w:rsidRPr="00AD3ED4">
                  <w:rPr>
                    <w:rStyle w:val="PlaceholderText"/>
                  </w:rPr>
                  <w:t>Click or tap here to enter text.</w:t>
                </w:r>
              </w:p>
            </w:tc>
          </w:sdtContent>
        </w:sdt>
      </w:tr>
      <w:tr w:rsidR="00F64C08" w:rsidRPr="00AD3ED4" w14:paraId="55E6163B" w14:textId="77777777" w:rsidTr="00F64C08">
        <w:trPr>
          <w:trHeight w:val="340"/>
        </w:trPr>
        <w:tc>
          <w:tcPr>
            <w:tcW w:w="10065" w:type="dxa"/>
            <w:vAlign w:val="center"/>
          </w:tcPr>
          <w:p w14:paraId="309EC486" w14:textId="69AAD9E7" w:rsidR="00F64C08" w:rsidRPr="00AD3ED4" w:rsidRDefault="00F64C08" w:rsidP="00F64C08">
            <w:pPr>
              <w:rPr>
                <w:b/>
                <w:bCs/>
              </w:rPr>
            </w:pPr>
            <w:r w:rsidRPr="00AD3ED4">
              <w:rPr>
                <w:b/>
                <w:bCs/>
              </w:rPr>
              <w:t>Current Level of Study (</w:t>
            </w:r>
            <w:proofErr w:type="gramStart"/>
            <w:r w:rsidRPr="00AD3ED4">
              <w:rPr>
                <w:b/>
                <w:bCs/>
              </w:rPr>
              <w:t>e.g.</w:t>
            </w:r>
            <w:proofErr w:type="gramEnd"/>
            <w:r w:rsidRPr="00AD3ED4">
              <w:rPr>
                <w:b/>
                <w:bCs/>
              </w:rPr>
              <w:t xml:space="preserve"> Undergraduate, Postgraduate Taught, Postgraduate Research)</w:t>
            </w:r>
          </w:p>
        </w:tc>
      </w:tr>
      <w:tr w:rsidR="00F64C08" w:rsidRPr="00AD3ED4" w14:paraId="6421023B" w14:textId="77777777" w:rsidTr="00F64C08">
        <w:trPr>
          <w:trHeight w:val="340"/>
        </w:trPr>
        <w:sdt>
          <w:sdtPr>
            <w:id w:val="903718373"/>
            <w:placeholder>
              <w:docPart w:val="DefaultPlaceholder_-1854013440"/>
            </w:placeholder>
            <w:showingPlcHdr/>
          </w:sdtPr>
          <w:sdtEndPr/>
          <w:sdtContent>
            <w:tc>
              <w:tcPr>
                <w:tcW w:w="10065" w:type="dxa"/>
                <w:vAlign w:val="center"/>
              </w:tcPr>
              <w:p w14:paraId="76EFAF32" w14:textId="5B430F55" w:rsidR="00F64C08" w:rsidRPr="00AD3ED4" w:rsidRDefault="00F64C08" w:rsidP="00F64C08">
                <w:r w:rsidRPr="00AD3ED4">
                  <w:rPr>
                    <w:rStyle w:val="PlaceholderText"/>
                  </w:rPr>
                  <w:t>Click or tap here to enter text.</w:t>
                </w:r>
              </w:p>
            </w:tc>
          </w:sdtContent>
        </w:sdt>
      </w:tr>
      <w:tr w:rsidR="00F64C08" w:rsidRPr="00AD3ED4" w14:paraId="3FBCB2B4" w14:textId="77777777" w:rsidTr="00F64C08">
        <w:trPr>
          <w:trHeight w:val="340"/>
        </w:trPr>
        <w:tc>
          <w:tcPr>
            <w:tcW w:w="10065" w:type="dxa"/>
            <w:vAlign w:val="center"/>
          </w:tcPr>
          <w:p w14:paraId="09EF632F" w14:textId="20CB5200" w:rsidR="00F64C08" w:rsidRPr="00AD3ED4" w:rsidRDefault="00F64C08" w:rsidP="00F64C08">
            <w:pPr>
              <w:rPr>
                <w:b/>
                <w:bCs/>
              </w:rPr>
            </w:pPr>
            <w:r w:rsidRPr="00AD3ED4">
              <w:rPr>
                <w:b/>
                <w:bCs/>
              </w:rPr>
              <w:t>Anticipated Year of Graduation</w:t>
            </w:r>
          </w:p>
        </w:tc>
      </w:tr>
      <w:tr w:rsidR="00F64C08" w:rsidRPr="00AD3ED4" w14:paraId="449607A6" w14:textId="77777777" w:rsidTr="00F64C08">
        <w:trPr>
          <w:trHeight w:val="340"/>
        </w:trPr>
        <w:sdt>
          <w:sdtPr>
            <w:id w:val="-1206710375"/>
            <w:placeholder>
              <w:docPart w:val="DefaultPlaceholder_-1854013440"/>
            </w:placeholder>
            <w:showingPlcHdr/>
          </w:sdtPr>
          <w:sdtEndPr/>
          <w:sdtContent>
            <w:tc>
              <w:tcPr>
                <w:tcW w:w="10065" w:type="dxa"/>
                <w:vAlign w:val="center"/>
              </w:tcPr>
              <w:p w14:paraId="09C779BD" w14:textId="5EF5F565" w:rsidR="00F64C08" w:rsidRPr="00AD3ED4" w:rsidRDefault="00F64C08" w:rsidP="00F64C08">
                <w:r w:rsidRPr="00AD3ED4">
                  <w:rPr>
                    <w:rStyle w:val="PlaceholderText"/>
                  </w:rPr>
                  <w:t>Click or tap here to enter text.</w:t>
                </w:r>
              </w:p>
            </w:tc>
          </w:sdtContent>
        </w:sdt>
      </w:tr>
    </w:tbl>
    <w:p w14:paraId="5E1F914D" w14:textId="77777777" w:rsidR="00AD3ED4" w:rsidRPr="00AD3ED4" w:rsidRDefault="00AD3ED4" w:rsidP="00D17431">
      <w:pPr>
        <w:rPr>
          <w:b/>
          <w:bCs/>
        </w:rPr>
      </w:pPr>
    </w:p>
    <w:p w14:paraId="3F75AB55" w14:textId="77777777" w:rsidR="0033368B" w:rsidRDefault="0033368B">
      <w:pPr>
        <w:rPr>
          <w:b/>
          <w:bCs/>
        </w:rPr>
      </w:pPr>
      <w:r>
        <w:rPr>
          <w:b/>
          <w:bCs/>
        </w:rPr>
        <w:br w:type="page"/>
      </w:r>
    </w:p>
    <w:p w14:paraId="2C4D25F4" w14:textId="40CE2531" w:rsidR="00D17431" w:rsidRPr="00AD3ED4" w:rsidRDefault="00D17431" w:rsidP="00D17431">
      <w:pPr>
        <w:rPr>
          <w:b/>
          <w:bCs/>
        </w:rPr>
      </w:pPr>
      <w:r w:rsidRPr="00AD3ED4">
        <w:rPr>
          <w:b/>
          <w:bCs/>
        </w:rPr>
        <w:lastRenderedPageBreak/>
        <w:t>Training: Please highlight any training you have received which you feel would be relevant to this role</w:t>
      </w:r>
      <w:r w:rsidR="0039368E" w:rsidRPr="00AD3ED4">
        <w:rPr>
          <w:b/>
          <w:bCs/>
        </w:rPr>
        <w:t xml:space="preserve">. Include any names, dates, and details of training providers.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5"/>
      </w:tblGrid>
      <w:tr w:rsidR="00D17431" w:rsidRPr="00AD3ED4" w14:paraId="26399752" w14:textId="77777777" w:rsidTr="00386BE3">
        <w:tc>
          <w:tcPr>
            <w:tcW w:w="9725" w:type="dxa"/>
            <w:shd w:val="clear" w:color="auto" w:fill="auto"/>
          </w:tcPr>
          <w:p w14:paraId="26B5C454" w14:textId="77777777" w:rsidR="00D17431" w:rsidRPr="00AD3ED4" w:rsidRDefault="00D17431" w:rsidP="00D17431">
            <w:pPr>
              <w:rPr>
                <w:b/>
                <w:bCs/>
              </w:rPr>
            </w:pPr>
          </w:p>
        </w:tc>
      </w:tr>
      <w:tr w:rsidR="00D17431" w:rsidRPr="00AD3ED4" w14:paraId="5A76CE59" w14:textId="77777777" w:rsidTr="00386BE3">
        <w:tc>
          <w:tcPr>
            <w:tcW w:w="9725" w:type="dxa"/>
            <w:shd w:val="clear" w:color="auto" w:fill="auto"/>
          </w:tcPr>
          <w:p w14:paraId="0A6EDF3D" w14:textId="77777777" w:rsidR="00D17431" w:rsidRPr="00AD3ED4" w:rsidRDefault="00D17431" w:rsidP="00D17431">
            <w:pPr>
              <w:rPr>
                <w:b/>
                <w:bCs/>
              </w:rPr>
            </w:pPr>
          </w:p>
        </w:tc>
      </w:tr>
      <w:tr w:rsidR="00D17431" w:rsidRPr="00AD3ED4" w14:paraId="4611B7C9" w14:textId="77777777" w:rsidTr="00386BE3">
        <w:tc>
          <w:tcPr>
            <w:tcW w:w="9725" w:type="dxa"/>
            <w:shd w:val="clear" w:color="auto" w:fill="auto"/>
          </w:tcPr>
          <w:p w14:paraId="1AD70619" w14:textId="77777777" w:rsidR="00D17431" w:rsidRPr="00AD3ED4" w:rsidRDefault="00D17431" w:rsidP="00D17431">
            <w:pPr>
              <w:rPr>
                <w:b/>
                <w:bCs/>
              </w:rPr>
            </w:pPr>
          </w:p>
        </w:tc>
      </w:tr>
      <w:tr w:rsidR="00D17431" w:rsidRPr="00AD3ED4" w14:paraId="7C2A6A41" w14:textId="77777777" w:rsidTr="00386BE3">
        <w:tc>
          <w:tcPr>
            <w:tcW w:w="9725" w:type="dxa"/>
            <w:shd w:val="clear" w:color="auto" w:fill="auto"/>
          </w:tcPr>
          <w:p w14:paraId="30C47788" w14:textId="77777777" w:rsidR="00D17431" w:rsidRPr="00AD3ED4" w:rsidRDefault="00D17431" w:rsidP="00D17431">
            <w:pPr>
              <w:rPr>
                <w:b/>
                <w:bCs/>
              </w:rPr>
            </w:pPr>
          </w:p>
        </w:tc>
      </w:tr>
      <w:tr w:rsidR="00D17431" w:rsidRPr="00AD3ED4" w14:paraId="3476B8FC" w14:textId="77777777" w:rsidTr="00386BE3">
        <w:tc>
          <w:tcPr>
            <w:tcW w:w="9725" w:type="dxa"/>
            <w:shd w:val="clear" w:color="auto" w:fill="auto"/>
          </w:tcPr>
          <w:p w14:paraId="023B3541" w14:textId="77777777" w:rsidR="00D17431" w:rsidRPr="00AD3ED4" w:rsidRDefault="00D17431" w:rsidP="00D17431">
            <w:pPr>
              <w:rPr>
                <w:b/>
                <w:bCs/>
              </w:rPr>
            </w:pPr>
          </w:p>
        </w:tc>
      </w:tr>
      <w:tr w:rsidR="00D17431" w:rsidRPr="00AD3ED4" w14:paraId="1BF880E1" w14:textId="77777777" w:rsidTr="00386BE3">
        <w:tc>
          <w:tcPr>
            <w:tcW w:w="9725" w:type="dxa"/>
            <w:shd w:val="clear" w:color="auto" w:fill="auto"/>
          </w:tcPr>
          <w:p w14:paraId="49A36222" w14:textId="77777777" w:rsidR="00D17431" w:rsidRPr="00AD3ED4" w:rsidRDefault="00D17431" w:rsidP="00D17431">
            <w:pPr>
              <w:rPr>
                <w:b/>
                <w:bCs/>
              </w:rPr>
            </w:pPr>
          </w:p>
        </w:tc>
      </w:tr>
      <w:tr w:rsidR="00D17431" w:rsidRPr="00AD3ED4" w14:paraId="4D8156DB" w14:textId="77777777" w:rsidTr="00386BE3">
        <w:tc>
          <w:tcPr>
            <w:tcW w:w="9725" w:type="dxa"/>
            <w:shd w:val="clear" w:color="auto" w:fill="auto"/>
          </w:tcPr>
          <w:p w14:paraId="2774F901" w14:textId="77777777" w:rsidR="00D17431" w:rsidRPr="00AD3ED4" w:rsidRDefault="00D17431" w:rsidP="00D17431">
            <w:pPr>
              <w:rPr>
                <w:b/>
                <w:bCs/>
              </w:rPr>
            </w:pPr>
          </w:p>
        </w:tc>
      </w:tr>
      <w:tr w:rsidR="00D17431" w:rsidRPr="00AD3ED4" w14:paraId="446770FC" w14:textId="77777777" w:rsidTr="00386BE3">
        <w:tc>
          <w:tcPr>
            <w:tcW w:w="9725" w:type="dxa"/>
            <w:shd w:val="clear" w:color="auto" w:fill="auto"/>
          </w:tcPr>
          <w:p w14:paraId="75EDF1F0" w14:textId="77777777" w:rsidR="00D17431" w:rsidRPr="00AD3ED4" w:rsidRDefault="00D17431" w:rsidP="00D17431">
            <w:pPr>
              <w:rPr>
                <w:b/>
                <w:bCs/>
              </w:rPr>
            </w:pPr>
          </w:p>
        </w:tc>
      </w:tr>
      <w:tr w:rsidR="00D17431" w:rsidRPr="00AD3ED4" w14:paraId="213831B6" w14:textId="77777777" w:rsidTr="00386BE3">
        <w:tc>
          <w:tcPr>
            <w:tcW w:w="9725" w:type="dxa"/>
            <w:shd w:val="clear" w:color="auto" w:fill="auto"/>
          </w:tcPr>
          <w:p w14:paraId="4F66437F" w14:textId="77777777" w:rsidR="00D17431" w:rsidRPr="00AD3ED4" w:rsidRDefault="00D17431" w:rsidP="00D17431">
            <w:pPr>
              <w:rPr>
                <w:b/>
                <w:bCs/>
              </w:rPr>
            </w:pPr>
          </w:p>
        </w:tc>
      </w:tr>
    </w:tbl>
    <w:p w14:paraId="3FCF22B1" w14:textId="0872AFE1" w:rsidR="00D17431" w:rsidRPr="00AD3ED4" w:rsidRDefault="00D17431">
      <w:pPr>
        <w:rPr>
          <w:b/>
          <w:bCs/>
        </w:rPr>
      </w:pPr>
    </w:p>
    <w:p w14:paraId="07043072" w14:textId="77777777" w:rsidR="0033368B" w:rsidRDefault="0033368B">
      <w:pPr>
        <w:rPr>
          <w:rFonts w:eastAsiaTheme="majorEastAsia" w:cstheme="majorBidi"/>
          <w:b/>
          <w:sz w:val="26"/>
          <w:szCs w:val="26"/>
        </w:rPr>
      </w:pPr>
      <w:r>
        <w:br w:type="page"/>
      </w:r>
    </w:p>
    <w:p w14:paraId="62246769" w14:textId="4D3EB3E9" w:rsidR="0039368E" w:rsidRPr="00AD3ED4" w:rsidRDefault="0039368E">
      <w:pPr>
        <w:pStyle w:val="Heading2"/>
      </w:pPr>
      <w:r w:rsidRPr="00AD3ED4">
        <w:lastRenderedPageBreak/>
        <w:t xml:space="preserve">SECTION </w:t>
      </w:r>
      <w:r w:rsidR="0033368B">
        <w:t>3</w:t>
      </w:r>
      <w:r w:rsidRPr="00AD3ED4">
        <w:t xml:space="preserve">: </w:t>
      </w:r>
      <w:r w:rsidR="44AE2D43" w:rsidRPr="00AD3ED4">
        <w:t>Experience and Skills</w:t>
      </w:r>
    </w:p>
    <w:p w14:paraId="7CB3F9CC" w14:textId="7FA35AE8" w:rsidR="0039368E" w:rsidRPr="00AD3ED4" w:rsidRDefault="06094812" w:rsidP="588FEC01">
      <w:pPr>
        <w:rPr>
          <w:i/>
          <w:iCs/>
        </w:rPr>
      </w:pPr>
      <w:r w:rsidRPr="00AD3ED4">
        <w:rPr>
          <w:i/>
          <w:iCs/>
        </w:rPr>
        <w:t>Responses should be kept to</w:t>
      </w:r>
      <w:r w:rsidR="00B74169" w:rsidRPr="00AD3ED4">
        <w:rPr>
          <w:i/>
          <w:iCs/>
        </w:rPr>
        <w:t xml:space="preserve"> 300-400 words per question.</w:t>
      </w:r>
    </w:p>
    <w:p w14:paraId="4D2703E4" w14:textId="6CCD2F4C" w:rsidR="00B74169" w:rsidRPr="00AD3ED4" w:rsidRDefault="00B74169">
      <w:pPr>
        <w:rPr>
          <w:i/>
          <w:iCs/>
        </w:rPr>
      </w:pPr>
    </w:p>
    <w:p w14:paraId="169C5EEA" w14:textId="1D967C50" w:rsidR="00B74169" w:rsidRPr="00AD3ED4" w:rsidRDefault="00B74169" w:rsidP="00B74169">
      <w:pPr>
        <w:pStyle w:val="ListParagraph"/>
        <w:numPr>
          <w:ilvl w:val="0"/>
          <w:numId w:val="5"/>
        </w:numPr>
        <w:rPr>
          <w:b/>
          <w:bCs/>
        </w:rPr>
      </w:pPr>
      <w:r w:rsidRPr="00AD3ED4">
        <w:rPr>
          <w:b/>
          <w:bCs/>
        </w:rPr>
        <w:t xml:space="preserve">Referring to the individual essential and desirable </w:t>
      </w:r>
      <w:r w:rsidR="00B75007" w:rsidRPr="00AD3ED4">
        <w:rPr>
          <w:b/>
          <w:bCs/>
        </w:rPr>
        <w:t xml:space="preserve">criteria set out on </w:t>
      </w:r>
      <w:r w:rsidR="00B75007" w:rsidRPr="008B7F53">
        <w:rPr>
          <w:b/>
          <w:bCs/>
        </w:rPr>
        <w:t xml:space="preserve">page </w:t>
      </w:r>
      <w:r w:rsidR="00DD12C0" w:rsidRPr="008B7F53">
        <w:rPr>
          <w:b/>
          <w:bCs/>
        </w:rPr>
        <w:t>4</w:t>
      </w:r>
      <w:r w:rsidR="00B75007" w:rsidRPr="008B7F53">
        <w:rPr>
          <w:b/>
          <w:bCs/>
        </w:rPr>
        <w:t>,</w:t>
      </w:r>
      <w:r w:rsidR="00B75007" w:rsidRPr="00AD3ED4">
        <w:rPr>
          <w:b/>
          <w:bCs/>
        </w:rPr>
        <w:t xml:space="preserve"> and by referring to specific examples, please outline your experience of </w:t>
      </w:r>
      <w:r w:rsidR="4181FE9E" w:rsidRPr="00AD3ED4">
        <w:rPr>
          <w:b/>
          <w:bCs/>
        </w:rPr>
        <w:t>supporting</w:t>
      </w:r>
      <w:r w:rsidR="00B75007" w:rsidRPr="00AD3ED4">
        <w:rPr>
          <w:b/>
          <w:bCs/>
        </w:rPr>
        <w:t xml:space="preserve"> a project.</w:t>
      </w:r>
    </w:p>
    <w:tbl>
      <w:tblPr>
        <w:tblStyle w:val="TableGrid"/>
        <w:tblW w:w="0" w:type="auto"/>
        <w:tblLook w:val="04A0" w:firstRow="1" w:lastRow="0" w:firstColumn="1" w:lastColumn="0" w:noHBand="0" w:noVBand="1"/>
      </w:tblPr>
      <w:tblGrid>
        <w:gridCol w:w="9016"/>
      </w:tblGrid>
      <w:tr w:rsidR="008472F7" w:rsidRPr="00AD3ED4" w14:paraId="4D849696" w14:textId="77777777" w:rsidTr="00DD12C0">
        <w:trPr>
          <w:trHeight w:val="5953"/>
        </w:trPr>
        <w:sdt>
          <w:sdtPr>
            <w:id w:val="642314849"/>
            <w:placeholder>
              <w:docPart w:val="DefaultPlaceholder_-1854013440"/>
            </w:placeholder>
            <w:showingPlcHdr/>
          </w:sdtPr>
          <w:sdtEndPr/>
          <w:sdtContent>
            <w:tc>
              <w:tcPr>
                <w:tcW w:w="9016" w:type="dxa"/>
              </w:tcPr>
              <w:p w14:paraId="0981A431" w14:textId="5D636C2B" w:rsidR="008472F7" w:rsidRPr="00AD3ED4" w:rsidRDefault="008472F7" w:rsidP="008472F7">
                <w:r w:rsidRPr="00AD3ED4">
                  <w:rPr>
                    <w:rStyle w:val="PlaceholderText"/>
                  </w:rPr>
                  <w:t>Click or tap here to enter text.</w:t>
                </w:r>
              </w:p>
            </w:tc>
          </w:sdtContent>
        </w:sdt>
      </w:tr>
    </w:tbl>
    <w:p w14:paraId="77B09778" w14:textId="39AF5C14" w:rsidR="008472F7" w:rsidRDefault="008472F7" w:rsidP="008472F7"/>
    <w:p w14:paraId="176C3E84" w14:textId="2EA6F9DD" w:rsidR="00AD3ED4" w:rsidRDefault="00AD3ED4" w:rsidP="008472F7"/>
    <w:p w14:paraId="56CC57B2" w14:textId="784D1B48" w:rsidR="00AD3ED4" w:rsidRDefault="00AD3ED4" w:rsidP="008472F7"/>
    <w:p w14:paraId="411C8E45" w14:textId="7F8AC34E" w:rsidR="00AD3ED4" w:rsidRDefault="00AD3ED4" w:rsidP="008472F7"/>
    <w:p w14:paraId="09738A2A" w14:textId="3088266E" w:rsidR="00AD3ED4" w:rsidRDefault="00AD3ED4" w:rsidP="008472F7"/>
    <w:p w14:paraId="72371423" w14:textId="460C7C2C" w:rsidR="00AD3ED4" w:rsidRDefault="00AD3ED4" w:rsidP="008472F7"/>
    <w:p w14:paraId="68048EC1" w14:textId="11E57C1A" w:rsidR="00AD3ED4" w:rsidRDefault="00AD3ED4" w:rsidP="008472F7"/>
    <w:p w14:paraId="2BD699D5" w14:textId="62D8568B" w:rsidR="00AD3ED4" w:rsidRDefault="00AD3ED4" w:rsidP="008472F7"/>
    <w:p w14:paraId="207D0E5B" w14:textId="789C7632" w:rsidR="00AD3ED4" w:rsidRDefault="00AD3ED4" w:rsidP="008472F7"/>
    <w:p w14:paraId="256F64C3" w14:textId="3D794569" w:rsidR="00AD3ED4" w:rsidRDefault="00AD3ED4" w:rsidP="008472F7"/>
    <w:p w14:paraId="7068AC4D" w14:textId="7AA6FA09" w:rsidR="00AD3ED4" w:rsidRDefault="00AD3ED4" w:rsidP="008472F7"/>
    <w:p w14:paraId="72D3130B" w14:textId="268E7CDE" w:rsidR="00AD3ED4" w:rsidRDefault="00AD3ED4" w:rsidP="008472F7"/>
    <w:p w14:paraId="5998F348" w14:textId="77777777" w:rsidR="00AD3ED4" w:rsidRPr="00AD3ED4" w:rsidRDefault="00AD3ED4" w:rsidP="008472F7"/>
    <w:p w14:paraId="799BAEBF" w14:textId="08164CAC" w:rsidR="008472F7" w:rsidRPr="00AD3ED4" w:rsidRDefault="008472F7" w:rsidP="008472F7">
      <w:pPr>
        <w:pStyle w:val="ListParagraph"/>
        <w:numPr>
          <w:ilvl w:val="0"/>
          <w:numId w:val="5"/>
        </w:numPr>
        <w:rPr>
          <w:b/>
          <w:bCs/>
        </w:rPr>
      </w:pPr>
      <w:r w:rsidRPr="00AD3ED4">
        <w:rPr>
          <w:b/>
          <w:bCs/>
        </w:rPr>
        <w:lastRenderedPageBreak/>
        <w:t xml:space="preserve">Referring to the individual essential and desirable criteria set out on </w:t>
      </w:r>
      <w:r w:rsidRPr="008B7F53">
        <w:rPr>
          <w:b/>
          <w:bCs/>
        </w:rPr>
        <w:t xml:space="preserve">page </w:t>
      </w:r>
      <w:r w:rsidR="00DD12C0" w:rsidRPr="008B7F53">
        <w:rPr>
          <w:b/>
          <w:bCs/>
        </w:rPr>
        <w:t>4</w:t>
      </w:r>
      <w:r w:rsidRPr="008B7F53">
        <w:rPr>
          <w:b/>
          <w:bCs/>
        </w:rPr>
        <w:t>,</w:t>
      </w:r>
      <w:r w:rsidRPr="00AD3ED4">
        <w:rPr>
          <w:b/>
          <w:bCs/>
        </w:rPr>
        <w:t xml:space="preserve"> and by referring to specific examples, please outline </w:t>
      </w:r>
      <w:r w:rsidR="007F48DE" w:rsidRPr="00AD3ED4">
        <w:rPr>
          <w:b/>
          <w:bCs/>
        </w:rPr>
        <w:t xml:space="preserve">how your skills and experience to date would help to </w:t>
      </w:r>
      <w:r w:rsidR="1407446F" w:rsidRPr="00AD3ED4">
        <w:rPr>
          <w:b/>
          <w:bCs/>
        </w:rPr>
        <w:t>embed</w:t>
      </w:r>
      <w:r w:rsidR="007F48DE" w:rsidRPr="00AD3ED4">
        <w:rPr>
          <w:b/>
          <w:bCs/>
        </w:rPr>
        <w:t xml:space="preserve"> the student experience </w:t>
      </w:r>
      <w:r w:rsidR="76941EC6" w:rsidRPr="00AD3ED4">
        <w:rPr>
          <w:b/>
          <w:bCs/>
        </w:rPr>
        <w:t>in the development of</w:t>
      </w:r>
      <w:r w:rsidR="007F48DE" w:rsidRPr="00AD3ED4">
        <w:rPr>
          <w:b/>
          <w:bCs/>
        </w:rPr>
        <w:t xml:space="preserve"> assessment support</w:t>
      </w:r>
      <w:r w:rsidR="7EA924D9" w:rsidRPr="00AD3ED4">
        <w:rPr>
          <w:b/>
          <w:bCs/>
        </w:rPr>
        <w:t xml:space="preserve"> resources</w:t>
      </w:r>
      <w:r w:rsidR="45CFA584" w:rsidRPr="00AD3ED4">
        <w:rPr>
          <w:b/>
          <w:bCs/>
        </w:rPr>
        <w:t xml:space="preserve"> at Queen’s</w:t>
      </w:r>
      <w:r w:rsidR="007F48DE" w:rsidRPr="00AD3ED4">
        <w:rPr>
          <w:b/>
          <w:bCs/>
        </w:rPr>
        <w:t>.</w:t>
      </w:r>
    </w:p>
    <w:p w14:paraId="73830A70" w14:textId="7160C2E3" w:rsidR="00526F9E" w:rsidRPr="00AD3ED4" w:rsidRDefault="00526F9E" w:rsidP="00526F9E">
      <w:pPr>
        <w:rPr>
          <w:b/>
          <w:bCs/>
        </w:rPr>
      </w:pPr>
    </w:p>
    <w:tbl>
      <w:tblPr>
        <w:tblStyle w:val="TableGrid"/>
        <w:tblW w:w="0" w:type="auto"/>
        <w:tblLook w:val="04A0" w:firstRow="1" w:lastRow="0" w:firstColumn="1" w:lastColumn="0" w:noHBand="0" w:noVBand="1"/>
      </w:tblPr>
      <w:tblGrid>
        <w:gridCol w:w="9016"/>
      </w:tblGrid>
      <w:tr w:rsidR="00526F9E" w:rsidRPr="00AD3ED4" w14:paraId="1308823C" w14:textId="77777777" w:rsidTr="00526F9E">
        <w:trPr>
          <w:trHeight w:val="8787"/>
        </w:trPr>
        <w:sdt>
          <w:sdtPr>
            <w:id w:val="-1534716855"/>
            <w:placeholder>
              <w:docPart w:val="DefaultPlaceholder_-1854013440"/>
            </w:placeholder>
            <w:showingPlcHdr/>
          </w:sdtPr>
          <w:sdtEndPr/>
          <w:sdtContent>
            <w:tc>
              <w:tcPr>
                <w:tcW w:w="9016" w:type="dxa"/>
              </w:tcPr>
              <w:p w14:paraId="466E5D92" w14:textId="483B885D" w:rsidR="00526F9E" w:rsidRPr="00AD3ED4" w:rsidRDefault="00526F9E" w:rsidP="00526F9E">
                <w:r w:rsidRPr="00AD3ED4">
                  <w:rPr>
                    <w:rStyle w:val="PlaceholderText"/>
                  </w:rPr>
                  <w:t>Click or tap here to enter text.</w:t>
                </w:r>
              </w:p>
            </w:tc>
          </w:sdtContent>
        </w:sdt>
      </w:tr>
    </w:tbl>
    <w:p w14:paraId="28217C59" w14:textId="34570616" w:rsidR="00526F9E" w:rsidRPr="00AD3ED4" w:rsidRDefault="00526F9E" w:rsidP="00526F9E"/>
    <w:p w14:paraId="3A85C9FC" w14:textId="747BD1AE" w:rsidR="00C97CFF" w:rsidRPr="00AD3ED4" w:rsidRDefault="00DD12C0" w:rsidP="00AD3ED4">
      <w:pPr>
        <w:rPr>
          <w:rFonts w:eastAsiaTheme="majorEastAsia" w:cstheme="majorBidi"/>
          <w:b/>
          <w:sz w:val="26"/>
          <w:szCs w:val="26"/>
        </w:rPr>
      </w:pPr>
      <w:r w:rsidRPr="00AD3ED4">
        <w:br w:type="page"/>
      </w:r>
    </w:p>
    <w:p w14:paraId="2E6D8AF3" w14:textId="77777777" w:rsidR="00C97CFF" w:rsidRPr="00AD3ED4" w:rsidRDefault="00C97CFF" w:rsidP="00C97CFF">
      <w:pPr>
        <w:jc w:val="both"/>
      </w:pPr>
    </w:p>
    <w:p w14:paraId="02BEF099" w14:textId="0F7A6B27" w:rsidR="00691DDC" w:rsidRPr="00AD3ED4" w:rsidRDefault="00691DDC" w:rsidP="00B91800">
      <w:pPr>
        <w:pStyle w:val="Heading2"/>
      </w:pPr>
      <w:r w:rsidRPr="00AD3ED4">
        <w:t xml:space="preserve">SECTION </w:t>
      </w:r>
      <w:r w:rsidR="0033368B">
        <w:t>4</w:t>
      </w:r>
      <w:r w:rsidRPr="00AD3ED4">
        <w:t>: Reasonable Adjustments</w:t>
      </w:r>
    </w:p>
    <w:p w14:paraId="089C2DA6" w14:textId="1BBCE5D4" w:rsidR="00691DDC" w:rsidRPr="00AD3ED4" w:rsidRDefault="00691DDC" w:rsidP="006525FD">
      <w:pPr>
        <w:jc w:val="both"/>
      </w:pPr>
      <w:r w:rsidRPr="00AD3ED4">
        <w:t xml:space="preserve">In the box below, please outline whether you require any reasonable adjustments </w:t>
      </w:r>
      <w:proofErr w:type="gramStart"/>
      <w:r w:rsidRPr="00AD3ED4">
        <w:t>in order to</w:t>
      </w:r>
      <w:proofErr w:type="gramEnd"/>
      <w:r w:rsidRPr="00AD3ED4">
        <w:t xml:space="preserve"> take part </w:t>
      </w:r>
      <w:r w:rsidR="006525FD" w:rsidRPr="00AD3ED4">
        <w:t xml:space="preserve">in any stage of this recruitment process. Any information will be treated in strict confidence. </w:t>
      </w:r>
    </w:p>
    <w:tbl>
      <w:tblPr>
        <w:tblStyle w:val="TableGrid"/>
        <w:tblW w:w="0" w:type="auto"/>
        <w:tblLook w:val="04A0" w:firstRow="1" w:lastRow="0" w:firstColumn="1" w:lastColumn="0" w:noHBand="0" w:noVBand="1"/>
      </w:tblPr>
      <w:tblGrid>
        <w:gridCol w:w="9016"/>
      </w:tblGrid>
      <w:tr w:rsidR="006525FD" w:rsidRPr="00AD3ED4" w14:paraId="647787C5" w14:textId="77777777" w:rsidTr="006525FD">
        <w:trPr>
          <w:trHeight w:val="624"/>
        </w:trPr>
        <w:sdt>
          <w:sdtPr>
            <w:id w:val="-1645656412"/>
            <w:placeholder>
              <w:docPart w:val="DefaultPlaceholder_-1854013440"/>
            </w:placeholder>
            <w:showingPlcHdr/>
          </w:sdtPr>
          <w:sdtEndPr/>
          <w:sdtContent>
            <w:tc>
              <w:tcPr>
                <w:tcW w:w="9016" w:type="dxa"/>
              </w:tcPr>
              <w:p w14:paraId="4C5E9B45" w14:textId="2B8D2FF7" w:rsidR="006525FD" w:rsidRPr="00AD3ED4" w:rsidRDefault="006525FD" w:rsidP="00526F9E">
                <w:r w:rsidRPr="00AD3ED4">
                  <w:rPr>
                    <w:rStyle w:val="PlaceholderText"/>
                  </w:rPr>
                  <w:t>Click or tap here to enter text.</w:t>
                </w:r>
              </w:p>
            </w:tc>
          </w:sdtContent>
        </w:sdt>
      </w:tr>
    </w:tbl>
    <w:p w14:paraId="38C9B39C" w14:textId="77777777" w:rsidR="006525FD" w:rsidRPr="00AD3ED4" w:rsidRDefault="006525FD" w:rsidP="00526F9E"/>
    <w:p w14:paraId="4F0AC1E6" w14:textId="1180EC82" w:rsidR="00E81A6B" w:rsidRPr="00AD3ED4" w:rsidRDefault="00E81A6B" w:rsidP="00B91800">
      <w:pPr>
        <w:pStyle w:val="Heading2"/>
      </w:pPr>
      <w:r w:rsidRPr="00AD3ED4">
        <w:t xml:space="preserve">SECTION </w:t>
      </w:r>
      <w:r w:rsidR="0033368B">
        <w:t>5</w:t>
      </w:r>
      <w:r w:rsidRPr="00AD3ED4">
        <w:t>: Declaration</w:t>
      </w:r>
    </w:p>
    <w:p w14:paraId="7E7D9EAA" w14:textId="157839BA" w:rsidR="00E81A6B" w:rsidRPr="00AD3ED4" w:rsidRDefault="00E81A6B" w:rsidP="00067B27">
      <w:pPr>
        <w:jc w:val="both"/>
      </w:pPr>
      <w:r w:rsidRPr="00AD3ED4">
        <w:t xml:space="preserve">By </w:t>
      </w:r>
      <w:proofErr w:type="gramStart"/>
      <w:r w:rsidRPr="00AD3ED4">
        <w:t>submitting a</w:t>
      </w:r>
      <w:r w:rsidR="00067B27" w:rsidRPr="00AD3ED4">
        <w:t>n application</w:t>
      </w:r>
      <w:proofErr w:type="gramEnd"/>
      <w:r w:rsidR="00067B27" w:rsidRPr="00AD3ED4">
        <w:t>, you consent to the following declaration: “</w:t>
      </w:r>
      <w:r w:rsidRPr="00AD3ED4">
        <w:t>I certify that, to the best of my knowledge, the information which I have given is true and complete. I accept that, if I have supplied any false statements or have withheld any relevant information, any offer of employment can be withdrawn, or an accepted appointment can be cancelled. In addition to the referees quoted, I understand that the University reserves the right to make such further enquiries on my candidature as it deems appropriate including any unspent civil or criminal convictions.</w:t>
      </w:r>
      <w:r w:rsidR="00067B27" w:rsidRPr="00AD3ED4">
        <w:t>”</w:t>
      </w:r>
    </w:p>
    <w:sectPr w:rsidR="00E81A6B" w:rsidRPr="00AD3ED4" w:rsidSect="000C7A3A">
      <w:footerReference w:type="default" r:id="rId15"/>
      <w:pgSz w:w="11906" w:h="16838"/>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C591" w14:textId="77777777" w:rsidR="00772CD5" w:rsidRDefault="00772CD5" w:rsidP="0037543E">
      <w:pPr>
        <w:spacing w:after="0" w:line="240" w:lineRule="auto"/>
      </w:pPr>
      <w:r>
        <w:separator/>
      </w:r>
    </w:p>
  </w:endnote>
  <w:endnote w:type="continuationSeparator" w:id="0">
    <w:p w14:paraId="2CC7F5D2" w14:textId="77777777" w:rsidR="00772CD5" w:rsidRDefault="00772CD5" w:rsidP="0037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11531"/>
      <w:docPartObj>
        <w:docPartGallery w:val="Page Numbers (Bottom of Page)"/>
        <w:docPartUnique/>
      </w:docPartObj>
    </w:sdtPr>
    <w:sdtEndPr/>
    <w:sdtContent>
      <w:sdt>
        <w:sdtPr>
          <w:id w:val="1728636285"/>
          <w:docPartObj>
            <w:docPartGallery w:val="Page Numbers (Top of Page)"/>
            <w:docPartUnique/>
          </w:docPartObj>
        </w:sdtPr>
        <w:sdtEndPr/>
        <w:sdtContent>
          <w:p w14:paraId="402A9DEF" w14:textId="31C71767" w:rsidR="0037543E" w:rsidRDefault="003754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B02BF0" w14:textId="77777777" w:rsidR="0037543E" w:rsidRDefault="0037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F9E8" w14:textId="77777777" w:rsidR="00772CD5" w:rsidRDefault="00772CD5" w:rsidP="0037543E">
      <w:pPr>
        <w:spacing w:after="0" w:line="240" w:lineRule="auto"/>
      </w:pPr>
      <w:r>
        <w:separator/>
      </w:r>
    </w:p>
  </w:footnote>
  <w:footnote w:type="continuationSeparator" w:id="0">
    <w:p w14:paraId="251C0DFD" w14:textId="77777777" w:rsidR="00772CD5" w:rsidRDefault="00772CD5" w:rsidP="00375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4A44"/>
    <w:multiLevelType w:val="hybridMultilevel"/>
    <w:tmpl w:val="2E1678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B74588"/>
    <w:multiLevelType w:val="hybridMultilevel"/>
    <w:tmpl w:val="E4D2E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24A69"/>
    <w:multiLevelType w:val="hybridMultilevel"/>
    <w:tmpl w:val="C28CE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4613EF"/>
    <w:multiLevelType w:val="hybridMultilevel"/>
    <w:tmpl w:val="9B906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64C1A"/>
    <w:multiLevelType w:val="hybridMultilevel"/>
    <w:tmpl w:val="DA64C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BA542C"/>
    <w:multiLevelType w:val="hybridMultilevel"/>
    <w:tmpl w:val="9B906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3584">
    <w:abstractNumId w:val="2"/>
  </w:num>
  <w:num w:numId="2" w16cid:durableId="1610890673">
    <w:abstractNumId w:val="4"/>
  </w:num>
  <w:num w:numId="3" w16cid:durableId="1722704635">
    <w:abstractNumId w:val="0"/>
  </w:num>
  <w:num w:numId="4" w16cid:durableId="1835074385">
    <w:abstractNumId w:val="1"/>
  </w:num>
  <w:num w:numId="5" w16cid:durableId="1938830007">
    <w:abstractNumId w:val="3"/>
  </w:num>
  <w:num w:numId="6" w16cid:durableId="1514762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31"/>
    <w:rsid w:val="0000335D"/>
    <w:rsid w:val="00006E52"/>
    <w:rsid w:val="00067B27"/>
    <w:rsid w:val="000B708F"/>
    <w:rsid w:val="000C6F10"/>
    <w:rsid w:val="000C7A3A"/>
    <w:rsid w:val="000D1F3F"/>
    <w:rsid w:val="000F1EAF"/>
    <w:rsid w:val="000F2878"/>
    <w:rsid w:val="000F44F9"/>
    <w:rsid w:val="0010769F"/>
    <w:rsid w:val="00115B91"/>
    <w:rsid w:val="001409CF"/>
    <w:rsid w:val="001B2386"/>
    <w:rsid w:val="001B268F"/>
    <w:rsid w:val="002047E2"/>
    <w:rsid w:val="00206114"/>
    <w:rsid w:val="00206403"/>
    <w:rsid w:val="00215DD6"/>
    <w:rsid w:val="00233AED"/>
    <w:rsid w:val="002358E5"/>
    <w:rsid w:val="002816CF"/>
    <w:rsid w:val="002978D5"/>
    <w:rsid w:val="002A75C2"/>
    <w:rsid w:val="002B250B"/>
    <w:rsid w:val="002E1256"/>
    <w:rsid w:val="002F2E3A"/>
    <w:rsid w:val="003177FE"/>
    <w:rsid w:val="0033368B"/>
    <w:rsid w:val="003565EC"/>
    <w:rsid w:val="0037543E"/>
    <w:rsid w:val="0039368E"/>
    <w:rsid w:val="003C34F6"/>
    <w:rsid w:val="00411756"/>
    <w:rsid w:val="00413D8F"/>
    <w:rsid w:val="00416A3A"/>
    <w:rsid w:val="00496F5B"/>
    <w:rsid w:val="004C70F1"/>
    <w:rsid w:val="00504509"/>
    <w:rsid w:val="005164FC"/>
    <w:rsid w:val="00526F9E"/>
    <w:rsid w:val="00533C4E"/>
    <w:rsid w:val="00546BB4"/>
    <w:rsid w:val="00560E0D"/>
    <w:rsid w:val="005779BC"/>
    <w:rsid w:val="00581944"/>
    <w:rsid w:val="005A15B9"/>
    <w:rsid w:val="005C11A5"/>
    <w:rsid w:val="006525FD"/>
    <w:rsid w:val="00685F39"/>
    <w:rsid w:val="00691DDC"/>
    <w:rsid w:val="0069273F"/>
    <w:rsid w:val="006A5EF5"/>
    <w:rsid w:val="006A6AF9"/>
    <w:rsid w:val="006B34DF"/>
    <w:rsid w:val="006E5E15"/>
    <w:rsid w:val="006F2228"/>
    <w:rsid w:val="00744560"/>
    <w:rsid w:val="00772CD5"/>
    <w:rsid w:val="007F48DE"/>
    <w:rsid w:val="00811520"/>
    <w:rsid w:val="00813377"/>
    <w:rsid w:val="008472F7"/>
    <w:rsid w:val="008609D6"/>
    <w:rsid w:val="00882780"/>
    <w:rsid w:val="008A3D6C"/>
    <w:rsid w:val="008A559D"/>
    <w:rsid w:val="008B7F53"/>
    <w:rsid w:val="008C2675"/>
    <w:rsid w:val="008E4E03"/>
    <w:rsid w:val="008E724B"/>
    <w:rsid w:val="008F296A"/>
    <w:rsid w:val="00923E53"/>
    <w:rsid w:val="00947A39"/>
    <w:rsid w:val="009B2D7B"/>
    <w:rsid w:val="009E794C"/>
    <w:rsid w:val="009F6637"/>
    <w:rsid w:val="009F6952"/>
    <w:rsid w:val="009F7B5D"/>
    <w:rsid w:val="00A53D40"/>
    <w:rsid w:val="00A55BE3"/>
    <w:rsid w:val="00A56B7E"/>
    <w:rsid w:val="00AB65D0"/>
    <w:rsid w:val="00AC1AB8"/>
    <w:rsid w:val="00AD28F1"/>
    <w:rsid w:val="00AD3ED4"/>
    <w:rsid w:val="00AD5F31"/>
    <w:rsid w:val="00B07F35"/>
    <w:rsid w:val="00B14722"/>
    <w:rsid w:val="00B3687C"/>
    <w:rsid w:val="00B6569F"/>
    <w:rsid w:val="00B74169"/>
    <w:rsid w:val="00B75007"/>
    <w:rsid w:val="00B764A6"/>
    <w:rsid w:val="00B903DF"/>
    <w:rsid w:val="00B91800"/>
    <w:rsid w:val="00B95D72"/>
    <w:rsid w:val="00BC1566"/>
    <w:rsid w:val="00BC5AD0"/>
    <w:rsid w:val="00BC6BB1"/>
    <w:rsid w:val="00BE683B"/>
    <w:rsid w:val="00C0521C"/>
    <w:rsid w:val="00C66E15"/>
    <w:rsid w:val="00C97CFF"/>
    <w:rsid w:val="00CC0D43"/>
    <w:rsid w:val="00CF7963"/>
    <w:rsid w:val="00D07E74"/>
    <w:rsid w:val="00D17431"/>
    <w:rsid w:val="00D36C2B"/>
    <w:rsid w:val="00D426F5"/>
    <w:rsid w:val="00D45FA6"/>
    <w:rsid w:val="00D618AB"/>
    <w:rsid w:val="00D61B5C"/>
    <w:rsid w:val="00DA350A"/>
    <w:rsid w:val="00DA593D"/>
    <w:rsid w:val="00DD12C0"/>
    <w:rsid w:val="00E65C20"/>
    <w:rsid w:val="00E76F9A"/>
    <w:rsid w:val="00E81A6B"/>
    <w:rsid w:val="00EC3106"/>
    <w:rsid w:val="00F00C6D"/>
    <w:rsid w:val="00F13450"/>
    <w:rsid w:val="00F40359"/>
    <w:rsid w:val="00F64C08"/>
    <w:rsid w:val="00FC4640"/>
    <w:rsid w:val="01C2F5F4"/>
    <w:rsid w:val="06094812"/>
    <w:rsid w:val="067545B4"/>
    <w:rsid w:val="06966717"/>
    <w:rsid w:val="0B50AFDD"/>
    <w:rsid w:val="0B69D83A"/>
    <w:rsid w:val="0F150FF1"/>
    <w:rsid w:val="10547881"/>
    <w:rsid w:val="12480321"/>
    <w:rsid w:val="12DFB017"/>
    <w:rsid w:val="1407446F"/>
    <w:rsid w:val="185F8A66"/>
    <w:rsid w:val="1E3C2D73"/>
    <w:rsid w:val="203E3641"/>
    <w:rsid w:val="21DA06A2"/>
    <w:rsid w:val="23977949"/>
    <w:rsid w:val="24009FDC"/>
    <w:rsid w:val="278420E4"/>
    <w:rsid w:val="297A5C65"/>
    <w:rsid w:val="2A01B630"/>
    <w:rsid w:val="2A5321BC"/>
    <w:rsid w:val="2AEC1927"/>
    <w:rsid w:val="2CFE2EA1"/>
    <w:rsid w:val="2E6A8A80"/>
    <w:rsid w:val="303B31AE"/>
    <w:rsid w:val="35D8AED6"/>
    <w:rsid w:val="39A3E1D6"/>
    <w:rsid w:val="3BFD5EE4"/>
    <w:rsid w:val="3C0A3127"/>
    <w:rsid w:val="4028BEE7"/>
    <w:rsid w:val="4162C162"/>
    <w:rsid w:val="4181FE9E"/>
    <w:rsid w:val="44AE2D43"/>
    <w:rsid w:val="45CFA584"/>
    <w:rsid w:val="479B3192"/>
    <w:rsid w:val="4FC16EAA"/>
    <w:rsid w:val="4FF5F403"/>
    <w:rsid w:val="5061F1A5"/>
    <w:rsid w:val="509E0279"/>
    <w:rsid w:val="50D7EAAD"/>
    <w:rsid w:val="5405FABC"/>
    <w:rsid w:val="55A1CB1D"/>
    <w:rsid w:val="564455E7"/>
    <w:rsid w:val="5649D88B"/>
    <w:rsid w:val="588FEC01"/>
    <w:rsid w:val="5AA16149"/>
    <w:rsid w:val="5F6E293C"/>
    <w:rsid w:val="60E47DC4"/>
    <w:rsid w:val="61149851"/>
    <w:rsid w:val="62104EC9"/>
    <w:rsid w:val="62804E25"/>
    <w:rsid w:val="64204C6B"/>
    <w:rsid w:val="659EC68A"/>
    <w:rsid w:val="65B7EEE7"/>
    <w:rsid w:val="6B4F6E9A"/>
    <w:rsid w:val="6F1942C6"/>
    <w:rsid w:val="70091442"/>
    <w:rsid w:val="70B51327"/>
    <w:rsid w:val="71857814"/>
    <w:rsid w:val="723222AF"/>
    <w:rsid w:val="7340B504"/>
    <w:rsid w:val="74DC8565"/>
    <w:rsid w:val="74F3B489"/>
    <w:rsid w:val="760FECA4"/>
    <w:rsid w:val="76941EC6"/>
    <w:rsid w:val="76F1E34E"/>
    <w:rsid w:val="7775FE7D"/>
    <w:rsid w:val="78A6FCAF"/>
    <w:rsid w:val="7C2C195E"/>
    <w:rsid w:val="7CEF84D0"/>
    <w:rsid w:val="7DC7E9BF"/>
    <w:rsid w:val="7EA924D9"/>
    <w:rsid w:val="7EB7ED11"/>
    <w:rsid w:val="7FB0E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F60F"/>
  <w15:chartTrackingRefBased/>
  <w15:docId w15:val="{B61BEA21-B998-4309-8016-F1CBA4C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3A"/>
    <w:rPr>
      <w:rFonts w:ascii="Arial" w:hAnsi="Arial"/>
    </w:rPr>
  </w:style>
  <w:style w:type="paragraph" w:styleId="Heading1">
    <w:name w:val="heading 1"/>
    <w:basedOn w:val="Normal"/>
    <w:next w:val="Normal"/>
    <w:link w:val="Heading1Char"/>
    <w:uiPriority w:val="9"/>
    <w:qFormat/>
    <w:rsid w:val="00811520"/>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1800"/>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2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B91800"/>
    <w:rPr>
      <w:rFonts w:ascii="Arial" w:eastAsiaTheme="majorEastAsia" w:hAnsi="Arial" w:cstheme="majorBidi"/>
      <w:b/>
      <w:sz w:val="26"/>
      <w:szCs w:val="26"/>
    </w:rPr>
  </w:style>
  <w:style w:type="character" w:styleId="PlaceholderText">
    <w:name w:val="Placeholder Text"/>
    <w:basedOn w:val="DefaultParagraphFont"/>
    <w:uiPriority w:val="99"/>
    <w:semiHidden/>
    <w:rsid w:val="00D17431"/>
    <w:rPr>
      <w:color w:val="808080"/>
    </w:rPr>
  </w:style>
  <w:style w:type="character" w:styleId="Hyperlink">
    <w:name w:val="Hyperlink"/>
    <w:basedOn w:val="DefaultParagraphFont"/>
    <w:uiPriority w:val="99"/>
    <w:unhideWhenUsed/>
    <w:rsid w:val="0037543E"/>
    <w:rPr>
      <w:color w:val="0563C1" w:themeColor="hyperlink"/>
      <w:u w:val="single"/>
    </w:rPr>
  </w:style>
  <w:style w:type="character" w:styleId="UnresolvedMention">
    <w:name w:val="Unresolved Mention"/>
    <w:basedOn w:val="DefaultParagraphFont"/>
    <w:uiPriority w:val="99"/>
    <w:semiHidden/>
    <w:unhideWhenUsed/>
    <w:rsid w:val="0037543E"/>
    <w:rPr>
      <w:color w:val="605E5C"/>
      <w:shd w:val="clear" w:color="auto" w:fill="E1DFDD"/>
    </w:rPr>
  </w:style>
  <w:style w:type="paragraph" w:styleId="Header">
    <w:name w:val="header"/>
    <w:basedOn w:val="Normal"/>
    <w:link w:val="HeaderChar"/>
    <w:uiPriority w:val="99"/>
    <w:unhideWhenUsed/>
    <w:rsid w:val="00375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43E"/>
    <w:rPr>
      <w:rFonts w:ascii="Arial" w:hAnsi="Arial"/>
    </w:rPr>
  </w:style>
  <w:style w:type="paragraph" w:styleId="Footer">
    <w:name w:val="footer"/>
    <w:basedOn w:val="Normal"/>
    <w:link w:val="FooterChar"/>
    <w:uiPriority w:val="99"/>
    <w:unhideWhenUsed/>
    <w:rsid w:val="00375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43E"/>
    <w:rPr>
      <w:rFonts w:ascii="Arial" w:hAnsi="Arial"/>
    </w:rPr>
  </w:style>
  <w:style w:type="character" w:styleId="CommentReference">
    <w:name w:val="annotation reference"/>
    <w:basedOn w:val="DefaultParagraphFont"/>
    <w:uiPriority w:val="99"/>
    <w:semiHidden/>
    <w:unhideWhenUsed/>
    <w:rsid w:val="009F6637"/>
    <w:rPr>
      <w:sz w:val="16"/>
      <w:szCs w:val="16"/>
    </w:rPr>
  </w:style>
  <w:style w:type="paragraph" w:styleId="CommentText">
    <w:name w:val="annotation text"/>
    <w:basedOn w:val="Normal"/>
    <w:link w:val="CommentTextChar"/>
    <w:uiPriority w:val="99"/>
    <w:unhideWhenUsed/>
    <w:rsid w:val="009F6637"/>
    <w:pPr>
      <w:spacing w:line="240" w:lineRule="auto"/>
    </w:pPr>
    <w:rPr>
      <w:sz w:val="20"/>
      <w:szCs w:val="20"/>
    </w:rPr>
  </w:style>
  <w:style w:type="character" w:customStyle="1" w:styleId="CommentTextChar">
    <w:name w:val="Comment Text Char"/>
    <w:basedOn w:val="DefaultParagraphFont"/>
    <w:link w:val="CommentText"/>
    <w:uiPriority w:val="99"/>
    <w:rsid w:val="009F66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6637"/>
    <w:rPr>
      <w:b/>
      <w:bCs/>
    </w:rPr>
  </w:style>
  <w:style w:type="character" w:customStyle="1" w:styleId="CommentSubjectChar">
    <w:name w:val="Comment Subject Char"/>
    <w:basedOn w:val="CommentTextChar"/>
    <w:link w:val="CommentSubject"/>
    <w:uiPriority w:val="99"/>
    <w:semiHidden/>
    <w:rsid w:val="009F6637"/>
    <w:rPr>
      <w:rFonts w:ascii="Arial" w:hAnsi="Arial"/>
      <w:b/>
      <w:bCs/>
      <w:sz w:val="20"/>
      <w:szCs w:val="20"/>
    </w:rPr>
  </w:style>
  <w:style w:type="table" w:styleId="TableGrid">
    <w:name w:val="Table Grid"/>
    <w:basedOn w:val="TableNormal"/>
    <w:uiPriority w:val="39"/>
    <w:rsid w:val="00F6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4FC"/>
    <w:pPr>
      <w:ind w:left="720"/>
      <w:contextualSpacing/>
    </w:pPr>
  </w:style>
  <w:style w:type="paragraph" w:styleId="Revision">
    <w:name w:val="Revision"/>
    <w:hidden/>
    <w:uiPriority w:val="99"/>
    <w:semiHidden/>
    <w:rsid w:val="00B07F3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qub.ac.uk/ASF-Proje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McCrystall@qub.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WorkAdmin@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93AD6A-132F-481E-81DB-DD05D6042D41}"/>
      </w:docPartPr>
      <w:docPartBody>
        <w:p w:rsidR="00626FBE" w:rsidRDefault="002F524B">
          <w:r w:rsidRPr="006451F2">
            <w:rPr>
              <w:rStyle w:val="PlaceholderText"/>
            </w:rPr>
            <w:t>Click or tap here to enter text.</w:t>
          </w:r>
        </w:p>
      </w:docPartBody>
    </w:docPart>
    <w:docPart>
      <w:docPartPr>
        <w:name w:val="FB788603EB3A4C2E9CA88ECC270A3E09"/>
        <w:category>
          <w:name w:val="General"/>
          <w:gallery w:val="placeholder"/>
        </w:category>
        <w:types>
          <w:type w:val="bbPlcHdr"/>
        </w:types>
        <w:behaviors>
          <w:behavior w:val="content"/>
        </w:behaviors>
        <w:guid w:val="{E908AB7A-4079-4832-8D96-8EEAEB478701}"/>
      </w:docPartPr>
      <w:docPartBody>
        <w:p w:rsidR="009814A5" w:rsidRDefault="00196AAF" w:rsidP="00196AAF">
          <w:pPr>
            <w:pStyle w:val="FB788603EB3A4C2E9CA88ECC270A3E09"/>
          </w:pPr>
          <w:r w:rsidRPr="006451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4B"/>
    <w:rsid w:val="00196AAF"/>
    <w:rsid w:val="002E2174"/>
    <w:rsid w:val="002F524B"/>
    <w:rsid w:val="00626FBE"/>
    <w:rsid w:val="008F66D9"/>
    <w:rsid w:val="00981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AAF"/>
    <w:rPr>
      <w:color w:val="808080"/>
    </w:rPr>
  </w:style>
  <w:style w:type="paragraph" w:customStyle="1" w:styleId="FB788603EB3A4C2E9CA88ECC270A3E09">
    <w:name w:val="FB788603EB3A4C2E9CA88ECC270A3E09"/>
    <w:rsid w:val="00196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B3EEBC64584842B80C629BF3DDF47A" ma:contentTypeVersion="4" ma:contentTypeDescription="Create a new document." ma:contentTypeScope="" ma:versionID="af5b1756075b332a9e0ba61189fc23b7">
  <xsd:schema xmlns:xsd="http://www.w3.org/2001/XMLSchema" xmlns:xs="http://www.w3.org/2001/XMLSchema" xmlns:p="http://schemas.microsoft.com/office/2006/metadata/properties" xmlns:ns2="ab92a6e9-1393-434b-96db-bc6bd23a7270" targetNamespace="http://schemas.microsoft.com/office/2006/metadata/properties" ma:root="true" ma:fieldsID="e661124b854d63dff0cab081f037d5ee" ns2:_="">
    <xsd:import namespace="ab92a6e9-1393-434b-96db-bc6bd23a7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2a6e9-1393-434b-96db-bc6bd23a7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E69DD-81D4-4E47-ACEB-C5D142A9F33E}">
  <ds:schemaRefs>
    <ds:schemaRef ds:uri="http://schemas.openxmlformats.org/officeDocument/2006/bibliography"/>
  </ds:schemaRefs>
</ds:datastoreItem>
</file>

<file path=customXml/itemProps2.xml><?xml version="1.0" encoding="utf-8"?>
<ds:datastoreItem xmlns:ds="http://schemas.openxmlformats.org/officeDocument/2006/customXml" ds:itemID="{87D9C6E8-D6D4-4FD7-8A60-B27CA20CF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2a6e9-1393-434b-96db-bc6bd23a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DD730-2CB5-4D72-93BF-6A765B112D23}">
  <ds:schemaRefs>
    <ds:schemaRef ds:uri="http://schemas.microsoft.com/sharepoint/v3/contenttype/forms"/>
  </ds:schemaRefs>
</ds:datastoreItem>
</file>

<file path=customXml/itemProps4.xml><?xml version="1.0" encoding="utf-8"?>
<ds:datastoreItem xmlns:ds="http://schemas.openxmlformats.org/officeDocument/2006/customXml" ds:itemID="{95CCC4FE-C456-4344-9746-E65C33DC7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1531</Words>
  <Characters>8731</Characters>
  <Application>Microsoft Office Word</Application>
  <DocSecurity>0</DocSecurity>
  <Lines>72</Lines>
  <Paragraphs>20</Paragraphs>
  <ScaleCrop>false</ScaleCrop>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McCrystall</dc:creator>
  <cp:keywords/>
  <dc:description/>
  <cp:lastModifiedBy>Stephen McCrystall</cp:lastModifiedBy>
  <cp:revision>2</cp:revision>
  <cp:lastPrinted>2023-01-19T14:27:00Z</cp:lastPrinted>
  <dcterms:created xsi:type="dcterms:W3CDTF">2023-01-19T14:27:00Z</dcterms:created>
  <dcterms:modified xsi:type="dcterms:W3CDTF">2023-01-19T14:27:00Z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0x010100FCB3EEBC64584842B80C629BF3DDF47A</vt:lpwstr>
  </property>
</Properties>
</file>