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16845C0B" w:rsidR="00C873BB" w:rsidRPr="005350CD" w:rsidRDefault="000115B1">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873BB" w:rsidRPr="005350CD" w:rsidRDefault="005A13AD">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0D9367"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16845C0B" w:rsidR="00C873BB" w:rsidRPr="005350CD" w:rsidRDefault="000115B1">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873BB" w:rsidRPr="005350CD" w:rsidRDefault="00B41315">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0D9367"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2020-21</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7777777" w:rsidR="00B80648" w:rsidRDefault="00B80648" w:rsidP="00B80648">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7027A688" w14:textId="6FEAA803" w:rsidR="00B80648" w:rsidRDefault="00F84BAA" w:rsidP="00B80648">
      <w:pPr>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C2CA1BF" w14:textId="77777777" w:rsidR="00B80648" w:rsidRPr="00D05689" w:rsidRDefault="00B80648" w:rsidP="00B80648">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745FD6C" w14:textId="52D04B81"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7317D453" w14:textId="7B570897"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If you have questions about </w:t>
      </w:r>
      <w:r>
        <w:rPr>
          <w:rFonts w:ascii="Calibri" w:hAnsi="Calibri" w:cs="Arial"/>
          <w:sz w:val="20"/>
          <w:szCs w:val="20"/>
        </w:rPr>
        <w:t xml:space="preserve">taking an </w:t>
      </w:r>
      <w:r w:rsidRPr="00D05689">
        <w:rPr>
          <w:rFonts w:ascii="Calibri" w:hAnsi="Calibri" w:cs="Arial"/>
          <w:sz w:val="20"/>
          <w:szCs w:val="20"/>
        </w:rPr>
        <w:t>optional module</w:t>
      </w:r>
      <w:r>
        <w:rPr>
          <w:rFonts w:ascii="Calibri" w:hAnsi="Calibri" w:cs="Arial"/>
          <w:sz w:val="20"/>
          <w:szCs w:val="20"/>
        </w:rPr>
        <w:t xml:space="preserve"> beyond your chosen degree subject,</w:t>
      </w:r>
      <w:r w:rsidRPr="00D05689">
        <w:rPr>
          <w:rFonts w:ascii="Calibri" w:hAnsi="Calibri" w:cs="Arial"/>
          <w:sz w:val="20"/>
          <w:szCs w:val="20"/>
        </w:rPr>
        <w:t xml:space="preserve"> do not hesitate to speak with your Adviser of Studies. And remember, you can switch optional modules up until the end of the second week of the teaching semester</w:t>
      </w:r>
      <w:r w:rsidR="00797487">
        <w:rPr>
          <w:rFonts w:ascii="Calibri" w:hAnsi="Calibri" w:cs="Arial"/>
          <w:sz w:val="20"/>
          <w:szCs w:val="20"/>
        </w:rPr>
        <w:t xml:space="preserve">. </w:t>
      </w:r>
      <w:r w:rsidRPr="00D05689">
        <w:rPr>
          <w:rFonts w:ascii="Calibri" w:hAnsi="Calibri" w:cs="Arial"/>
          <w:sz w:val="20"/>
          <w:szCs w:val="20"/>
        </w:rPr>
        <w:t xml:space="preserve">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743967EA" w14:textId="6635376B"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59546E46" w14:textId="77777777" w:rsidR="00B80648" w:rsidRDefault="00B80648" w:rsidP="00B80648">
      <w:pPr>
        <w:ind w:left="709" w:right="939"/>
        <w:rPr>
          <w:rFonts w:ascii="Calibri" w:hAnsi="Calibri" w:cs="Arial"/>
          <w:sz w:val="20"/>
          <w:szCs w:val="20"/>
        </w:rPr>
      </w:pPr>
      <w:r w:rsidRPr="00227891">
        <w:rPr>
          <w:rFonts w:ascii="Calibri" w:hAnsi="Calibri" w:cs="Arial"/>
          <w:sz w:val="20"/>
          <w:szCs w:val="20"/>
        </w:rPr>
        <w:t>David Phinnemore </w:t>
      </w:r>
    </w:p>
    <w:p w14:paraId="0BFFC891" w14:textId="77777777" w:rsidR="008B290E" w:rsidRPr="00227891" w:rsidRDefault="008B290E" w:rsidP="00B80648">
      <w:pPr>
        <w:ind w:left="709" w:right="939"/>
        <w:rPr>
          <w:rFonts w:ascii="Calibri" w:hAnsi="Calibri" w:cs="Arial"/>
          <w:sz w:val="20"/>
          <w:szCs w:val="20"/>
        </w:rPr>
      </w:pPr>
    </w:p>
    <w:p w14:paraId="17174D6C"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Professor David Phinnemore</w:t>
      </w:r>
    </w:p>
    <w:p w14:paraId="7401E17A"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446" w:type="dxa"/>
        <w:tblLayout w:type="fixed"/>
        <w:tblLook w:val="04A0" w:firstRow="1" w:lastRow="0" w:firstColumn="1" w:lastColumn="0" w:noHBand="0" w:noVBand="1"/>
      </w:tblPr>
      <w:tblGrid>
        <w:gridCol w:w="1696"/>
        <w:gridCol w:w="1701"/>
        <w:gridCol w:w="1134"/>
        <w:gridCol w:w="10915"/>
      </w:tblGrid>
      <w:tr w:rsidR="00756264" w:rsidRPr="00227891" w14:paraId="65774A5F" w14:textId="77777777" w:rsidTr="00756264">
        <w:tc>
          <w:tcPr>
            <w:tcW w:w="1696" w:type="dxa"/>
            <w:shd w:val="clear" w:color="auto" w:fill="B2E4D5" w:themeFill="accent4" w:themeFillTint="66"/>
          </w:tcPr>
          <w:p w14:paraId="300FE7D1"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SEMESTER</w:t>
            </w:r>
          </w:p>
        </w:tc>
        <w:tc>
          <w:tcPr>
            <w:tcW w:w="10915" w:type="dxa"/>
            <w:shd w:val="clear" w:color="auto" w:fill="B2E4D5" w:themeFill="accent4" w:themeFillTint="66"/>
          </w:tcPr>
          <w:p w14:paraId="6FDF52C5"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DESCRIPTION</w:t>
            </w:r>
          </w:p>
        </w:tc>
      </w:tr>
      <w:tr w:rsidR="00756264" w:rsidRPr="00227891" w14:paraId="776F0A2A" w14:textId="77777777" w:rsidTr="00756264">
        <w:tc>
          <w:tcPr>
            <w:tcW w:w="1696" w:type="dxa"/>
            <w:shd w:val="clear" w:color="auto" w:fill="DFECEB" w:themeFill="accent6" w:themeFillTint="33"/>
          </w:tcPr>
          <w:p w14:paraId="2C6D13A0" w14:textId="1AE7B3E3" w:rsidR="00756264" w:rsidRPr="00227891" w:rsidRDefault="0075626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756264" w:rsidRPr="00227891" w:rsidRDefault="00756264" w:rsidP="00427D37">
            <w:pPr>
              <w:rPr>
                <w:rFonts w:ascii="Calibri" w:hAnsi="Calibri" w:cs="Arial"/>
                <w:sz w:val="20"/>
                <w:szCs w:val="20"/>
              </w:rPr>
            </w:pPr>
            <w:r>
              <w:rPr>
                <w:rFonts w:ascii="Calibri" w:hAnsi="Calibri" w:cs="Arial"/>
                <w:sz w:val="20"/>
                <w:szCs w:val="20"/>
              </w:rPr>
              <w:t>DRA3010 The Theatre of Brian Friel</w:t>
            </w:r>
          </w:p>
        </w:tc>
        <w:tc>
          <w:tcPr>
            <w:tcW w:w="1134" w:type="dxa"/>
            <w:shd w:val="clear" w:color="auto" w:fill="DFECEB" w:themeFill="accent6" w:themeFillTint="33"/>
          </w:tcPr>
          <w:p w14:paraId="71046F3D" w14:textId="70AD1E18" w:rsidR="00756264" w:rsidRPr="00227891" w:rsidRDefault="00DF08E2" w:rsidP="00427D37">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4FCFF176" w14:textId="3CAEAF6D" w:rsidR="00756264" w:rsidRPr="004B260A" w:rsidRDefault="00756264"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756264" w:rsidRPr="00227891" w14:paraId="233732A9" w14:textId="77777777" w:rsidTr="00756264">
        <w:tc>
          <w:tcPr>
            <w:tcW w:w="1696" w:type="dxa"/>
            <w:shd w:val="clear" w:color="auto" w:fill="DFECEB" w:themeFill="accent6" w:themeFillTint="33"/>
          </w:tcPr>
          <w:p w14:paraId="6D450004" w14:textId="028F65D9" w:rsidR="00756264" w:rsidRPr="00227891" w:rsidRDefault="00756264" w:rsidP="00A54CE1">
            <w:pPr>
              <w:rPr>
                <w:rFonts w:ascii="Calibri" w:hAnsi="Calibri" w:cs="Arial"/>
                <w:sz w:val="20"/>
                <w:szCs w:val="20"/>
              </w:rPr>
            </w:pPr>
            <w:r w:rsidRPr="00703119">
              <w:rPr>
                <w:rFonts w:ascii="Calibri" w:hAnsi="Calibri" w:cs="Arial"/>
                <w:sz w:val="20"/>
                <w:szCs w:val="20"/>
              </w:rPr>
              <w:t>Arts, English and Languages</w:t>
            </w:r>
          </w:p>
        </w:tc>
        <w:tc>
          <w:tcPr>
            <w:tcW w:w="1701" w:type="dxa"/>
            <w:shd w:val="clear" w:color="auto" w:fill="DFECEB" w:themeFill="accent6" w:themeFillTint="33"/>
          </w:tcPr>
          <w:p w14:paraId="0B1E8F05" w14:textId="31358B82" w:rsidR="00756264" w:rsidRDefault="00756264" w:rsidP="00A54CE1">
            <w:pPr>
              <w:rPr>
                <w:rFonts w:ascii="Calibri" w:hAnsi="Calibri" w:cs="Arial"/>
                <w:sz w:val="20"/>
                <w:szCs w:val="20"/>
              </w:rPr>
            </w:pPr>
            <w:r>
              <w:rPr>
                <w:rFonts w:ascii="Calibri" w:hAnsi="Calibri" w:cs="Arial"/>
                <w:sz w:val="20"/>
                <w:szCs w:val="20"/>
              </w:rPr>
              <w:t xml:space="preserve">DRA3023 Places of Performance </w:t>
            </w:r>
          </w:p>
        </w:tc>
        <w:tc>
          <w:tcPr>
            <w:tcW w:w="1134" w:type="dxa"/>
            <w:shd w:val="clear" w:color="auto" w:fill="DFECEB" w:themeFill="accent6" w:themeFillTint="33"/>
          </w:tcPr>
          <w:p w14:paraId="2E616625" w14:textId="0106108A" w:rsidR="00756264" w:rsidRDefault="00DF08E2"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25225C0" w14:textId="77777777" w:rsidR="00756264" w:rsidRPr="00703119" w:rsidRDefault="00756264" w:rsidP="00A54CE1">
            <w:pPr>
              <w:pStyle w:val="BodyText"/>
              <w:rPr>
                <w:rStyle w:val="pslongeditbox"/>
                <w:rFonts w:ascii="Calibri" w:hAnsi="Calibri"/>
                <w:sz w:val="20"/>
              </w:rPr>
            </w:pPr>
            <w:r w:rsidRPr="00703119">
              <w:rPr>
                <w:rStyle w:val="pslongeditbox"/>
                <w:rFonts w:ascii="Calibri" w:hAnsi="Calibri"/>
                <w:sz w:val="20"/>
              </w:rPr>
              <w:t>Do you want to learn more about the meaning and significance of theatre buildings? Do you want to take behind-the-scene tours of different performance spaces in Belfast? This seminar examines a range of performance sites (traditional and non-traditional, historical and contemporary, permanent and temporary, purpose-built and appropriated, indoor and outdoor, élite and popular) to explore the diverse ways in which the site of a performance can be read for the values it communicates about the social function of performance. This seminar investigates how place matters in performance and how performance engages with its environment. Students will explore a range of issues related to performance space, including: theatre buildings and architecture, site-specific or environmental performance, the role of theatre sites within urban environments, and the representation of place in plays. Students will also be introduced to current critical debates about theatre and place, and consider how analysing places of performance might prompt important questions about theatrical geography, politics, and history.</w:t>
            </w:r>
          </w:p>
          <w:p w14:paraId="153B68FB" w14:textId="257B343A" w:rsidR="00756264" w:rsidRPr="004B260A" w:rsidRDefault="00756264" w:rsidP="00A54CE1">
            <w:pPr>
              <w:pStyle w:val="BodyText"/>
              <w:jc w:val="left"/>
              <w:rPr>
                <w:rStyle w:val="pslongeditbox"/>
                <w:rFonts w:ascii="Calibri" w:hAnsi="Calibri"/>
                <w:sz w:val="20"/>
              </w:rPr>
            </w:pPr>
            <w:r w:rsidRPr="00703119">
              <w:rPr>
                <w:rStyle w:val="pslongeditbox"/>
                <w:rFonts w:ascii="Calibri" w:hAnsi="Calibri"/>
                <w:sz w:val="20"/>
              </w:rPr>
              <w:t>Note: This module includes approximately 3 field trips to Belfast theatres (e.g., Mac, Lyric). Students should not have another module on their schedule immediately after this module in order to accommodate these trips. Additionally, there may be a nominal charge for behind-the-scenes tours on these field trips (e.g., £5 or £10 pounds), for which students will be responsible.</w:t>
            </w:r>
          </w:p>
        </w:tc>
      </w:tr>
      <w:tr w:rsidR="00756264" w:rsidRPr="00227891" w14:paraId="49BE7D82" w14:textId="77777777" w:rsidTr="00756264">
        <w:tc>
          <w:tcPr>
            <w:tcW w:w="1696" w:type="dxa"/>
            <w:shd w:val="clear" w:color="auto" w:fill="DFECEB" w:themeFill="accent6" w:themeFillTint="33"/>
          </w:tcPr>
          <w:p w14:paraId="6EDA5142" w14:textId="63927489"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756264" w:rsidRPr="00227891" w:rsidRDefault="00756264" w:rsidP="00A54CE1">
            <w:pPr>
              <w:rPr>
                <w:rFonts w:ascii="Calibri" w:hAnsi="Calibri" w:cs="Arial"/>
                <w:sz w:val="20"/>
                <w:szCs w:val="20"/>
              </w:rPr>
            </w:pPr>
            <w:r>
              <w:rPr>
                <w:rFonts w:ascii="Calibri" w:hAnsi="Calibri" w:cs="Arial"/>
                <w:sz w:val="20"/>
                <w:szCs w:val="20"/>
              </w:rPr>
              <w:t>DRA3042 Post-Conflict Drama: Performing the NI Peace Process</w:t>
            </w:r>
          </w:p>
        </w:tc>
        <w:tc>
          <w:tcPr>
            <w:tcW w:w="1134" w:type="dxa"/>
            <w:shd w:val="clear" w:color="auto" w:fill="DFECEB" w:themeFill="accent6" w:themeFillTint="33"/>
          </w:tcPr>
          <w:p w14:paraId="7E31065B" w14:textId="53C89567"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24C58CFD" w14:textId="15A68B8A" w:rsidR="00756264" w:rsidRPr="004B260A" w:rsidRDefault="00756264" w:rsidP="00A54CE1">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DF08E2" w:rsidRPr="00227891" w14:paraId="71109B07" w14:textId="77777777" w:rsidTr="00756264">
        <w:tc>
          <w:tcPr>
            <w:tcW w:w="1696" w:type="dxa"/>
            <w:shd w:val="clear" w:color="auto" w:fill="DFECEB" w:themeFill="accent6" w:themeFillTint="33"/>
          </w:tcPr>
          <w:p w14:paraId="636D24AD" w14:textId="3361A4C9" w:rsidR="00DF08E2" w:rsidRPr="00227891" w:rsidRDefault="00DF08E2"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D24F01D" w14:textId="7068D6A7" w:rsidR="00DF08E2" w:rsidRDefault="00DF08E2" w:rsidP="00A54CE1">
            <w:pPr>
              <w:rPr>
                <w:rFonts w:ascii="Calibri" w:hAnsi="Calibri" w:cs="Arial"/>
                <w:sz w:val="20"/>
                <w:szCs w:val="20"/>
              </w:rPr>
            </w:pPr>
            <w:r>
              <w:rPr>
                <w:rFonts w:ascii="Calibri" w:hAnsi="Calibri" w:cs="Arial"/>
                <w:sz w:val="20"/>
                <w:szCs w:val="20"/>
              </w:rPr>
              <w:t>DRA3066 International Theatre Collaboration</w:t>
            </w:r>
          </w:p>
        </w:tc>
        <w:tc>
          <w:tcPr>
            <w:tcW w:w="1134" w:type="dxa"/>
            <w:shd w:val="clear" w:color="auto" w:fill="DFECEB" w:themeFill="accent6" w:themeFillTint="33"/>
          </w:tcPr>
          <w:p w14:paraId="3D1C7E9F" w14:textId="457D9866" w:rsidR="00DF08E2" w:rsidRDefault="00DF08E2"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2B99A713" w14:textId="77777777" w:rsidR="00DF08E2" w:rsidRPr="00DF08E2" w:rsidRDefault="00DF08E2" w:rsidP="00DF08E2">
            <w:pPr>
              <w:pStyle w:val="BodyText"/>
              <w:rPr>
                <w:rStyle w:val="pslongeditbox"/>
                <w:rFonts w:ascii="Calibri" w:hAnsi="Calibri"/>
                <w:sz w:val="20"/>
              </w:rPr>
            </w:pPr>
            <w:r w:rsidRPr="00DF08E2">
              <w:rPr>
                <w:rStyle w:val="pslongeditbox"/>
                <w:rFonts w:ascii="Calibri" w:hAnsi="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p w14:paraId="40AB4265" w14:textId="77777777" w:rsidR="00DF08E2" w:rsidRPr="00DF08E2" w:rsidRDefault="00DF08E2" w:rsidP="00DF08E2">
            <w:pPr>
              <w:pStyle w:val="BodyText"/>
              <w:rPr>
                <w:rStyle w:val="pslongeditbox"/>
                <w:rFonts w:ascii="Calibri" w:hAnsi="Calibri"/>
                <w:sz w:val="20"/>
              </w:rPr>
            </w:pPr>
          </w:p>
          <w:p w14:paraId="09327DCB" w14:textId="051EE2E7" w:rsidR="00DF08E2" w:rsidRPr="004B260A" w:rsidRDefault="00DF08E2" w:rsidP="00DF08E2">
            <w:pPr>
              <w:pStyle w:val="BodyText"/>
              <w:jc w:val="left"/>
              <w:rPr>
                <w:rStyle w:val="pslongeditbox"/>
                <w:rFonts w:ascii="Calibri" w:hAnsi="Calibri"/>
                <w:sz w:val="20"/>
              </w:rPr>
            </w:pPr>
            <w:r w:rsidRPr="00DF08E2">
              <w:rPr>
                <w:rStyle w:val="pslongeditbox"/>
                <w:rFonts w:ascii="Calibri" w:hAnsi="Calibri"/>
                <w:sz w:val="20"/>
              </w:rPr>
              <w:t>The Level 3 version of the module will be taught in lectures alongside Level 2 students, but Level 3 students will attend separate seminars with more advanced students at the partner institutions. In addition, Level 3 students will have different essay questions and will write a longer essay (3000 words vs 2500), and will have a different prompt for the presentation/performance.</w:t>
            </w:r>
          </w:p>
        </w:tc>
      </w:tr>
      <w:tr w:rsidR="00756264" w:rsidRPr="00227891" w14:paraId="6FB32A6B" w14:textId="77777777" w:rsidTr="00756264">
        <w:tc>
          <w:tcPr>
            <w:tcW w:w="1696" w:type="dxa"/>
            <w:shd w:val="clear" w:color="auto" w:fill="DFECEB" w:themeFill="accent6" w:themeFillTint="33"/>
          </w:tcPr>
          <w:p w14:paraId="4D53B9EB" w14:textId="4D573F86"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27C87914" w:rsidR="00756264" w:rsidRDefault="00756264" w:rsidP="00A54CE1">
            <w:pPr>
              <w:rPr>
                <w:rFonts w:ascii="Calibri" w:hAnsi="Calibri" w:cs="Arial"/>
                <w:sz w:val="20"/>
                <w:szCs w:val="20"/>
              </w:rPr>
            </w:pPr>
            <w:r>
              <w:rPr>
                <w:rFonts w:ascii="Calibri" w:hAnsi="Calibri" w:cs="Arial"/>
                <w:sz w:val="20"/>
                <w:szCs w:val="20"/>
              </w:rPr>
              <w:t>ENL3004 Language in the Media</w:t>
            </w:r>
          </w:p>
        </w:tc>
        <w:tc>
          <w:tcPr>
            <w:tcW w:w="1134" w:type="dxa"/>
            <w:shd w:val="clear" w:color="auto" w:fill="DFECEB" w:themeFill="accent6" w:themeFillTint="33"/>
          </w:tcPr>
          <w:p w14:paraId="2C878A19" w14:textId="50D9BE38"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442BF56" w14:textId="7E6C484C" w:rsidR="00756264" w:rsidRPr="00A93FB4" w:rsidRDefault="00756264" w:rsidP="00A54CE1">
            <w:pPr>
              <w:pStyle w:val="BodyText"/>
              <w:jc w:val="left"/>
              <w:rPr>
                <w:rStyle w:val="pslongeditbox"/>
                <w:rFonts w:ascii="Calibri" w:hAnsi="Calibri"/>
                <w:sz w:val="20"/>
              </w:rPr>
            </w:pPr>
            <w:r w:rsidRPr="00A93FB4">
              <w:rPr>
                <w:rStyle w:val="pslongeditbox"/>
                <w:rFonts w:ascii="Calibri" w:hAnsi="Calibri"/>
                <w:sz w:val="20"/>
              </w:rPr>
              <w:t>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advertisements, political speeches, television and radio interviews, talk shows in detail. Students will also look at non-verbal communication, layouts, and images to see how language interacts with other modes of 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756264" w:rsidRPr="00227891" w14:paraId="3485F4B6" w14:textId="77777777" w:rsidTr="00756264">
        <w:tc>
          <w:tcPr>
            <w:tcW w:w="1696" w:type="dxa"/>
            <w:shd w:val="clear" w:color="auto" w:fill="DFECEB" w:themeFill="accent6" w:themeFillTint="33"/>
          </w:tcPr>
          <w:p w14:paraId="1FD02FA6" w14:textId="6CBB648C" w:rsidR="00756264" w:rsidRPr="00227891" w:rsidRDefault="00756264" w:rsidP="00A54CE1">
            <w:pPr>
              <w:rPr>
                <w:rFonts w:ascii="Calibri" w:hAnsi="Calibri" w:cs="Arial"/>
                <w:sz w:val="20"/>
                <w:szCs w:val="20"/>
              </w:rPr>
            </w:pPr>
            <w:bookmarkStart w:id="0" w:name="_GoBack"/>
            <w:bookmarkEnd w:id="0"/>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756264" w:rsidRDefault="00756264" w:rsidP="00A54CE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134" w:type="dxa"/>
            <w:shd w:val="clear" w:color="auto" w:fill="DFECEB" w:themeFill="accent6" w:themeFillTint="33"/>
          </w:tcPr>
          <w:p w14:paraId="4BB3C258" w14:textId="5C1C6250"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33C1FFFA" w14:textId="25B10735"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756264" w:rsidRPr="00227891" w14:paraId="2595EB50" w14:textId="77777777" w:rsidTr="00756264">
        <w:tc>
          <w:tcPr>
            <w:tcW w:w="1696" w:type="dxa"/>
            <w:shd w:val="clear" w:color="auto" w:fill="DFECEB" w:themeFill="accent6" w:themeFillTint="33"/>
          </w:tcPr>
          <w:p w14:paraId="30C306B0" w14:textId="6C0D318A"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4E451AC" w14:textId="4023A792"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Pr>
                <w:rStyle w:val="palevel0secondary"/>
                <w:rFonts w:ascii="Calibri" w:hAnsi="Calibri"/>
                <w:sz w:val="20"/>
                <w:szCs w:val="20"/>
              </w:rPr>
              <w:t>1830</w:t>
            </w:r>
          </w:p>
        </w:tc>
        <w:tc>
          <w:tcPr>
            <w:tcW w:w="1134" w:type="dxa"/>
            <w:shd w:val="clear" w:color="auto" w:fill="DFECEB" w:themeFill="accent6" w:themeFillTint="33"/>
          </w:tcPr>
          <w:p w14:paraId="061E151F" w14:textId="445D6D3C"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2FCB4EAC" w14:textId="4733AEE1"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756264" w:rsidRPr="00227891" w14:paraId="2AFD8EC7" w14:textId="77777777" w:rsidTr="00756264">
        <w:tc>
          <w:tcPr>
            <w:tcW w:w="1696" w:type="dxa"/>
            <w:shd w:val="clear" w:color="auto" w:fill="DFECEB" w:themeFill="accent6" w:themeFillTint="33"/>
          </w:tcPr>
          <w:p w14:paraId="14022A52" w14:textId="51325D83"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21E4AF4" w14:textId="2BCED21E"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ENG3060 </w:t>
            </w:r>
            <w:r w:rsidRPr="00A93FB4">
              <w:rPr>
                <w:rStyle w:val="palevel0secondary"/>
                <w:rFonts w:ascii="Calibri" w:hAnsi="Calibri"/>
                <w:sz w:val="20"/>
                <w:szCs w:val="20"/>
              </w:rPr>
              <w:t>Contemporary Irish and Scottish Fiction  Devolutionary Identities</w:t>
            </w:r>
          </w:p>
        </w:tc>
        <w:tc>
          <w:tcPr>
            <w:tcW w:w="1134" w:type="dxa"/>
            <w:shd w:val="clear" w:color="auto" w:fill="DFECEB" w:themeFill="accent6" w:themeFillTint="33"/>
          </w:tcPr>
          <w:p w14:paraId="4F2E5133" w14:textId="09A893E4"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49BE778F" w14:textId="273E0E49"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 xml:space="preserve">The past decades have not only seen an increasing interest in the historical, political and economic crosscurrents between Scotland and Ireland, but they have also witnessed a remarkable literary renaissance on both sides of the Irish Sea. This course explores the transformed literary landscape of Irish and Scottish fiction since the 1980s in relation to the (d)evolutionary processes of cultural and social change in today’s Atlantic archipelago, concerning in particular the Irish Republic’s economic boom in the 1990s (commonly referred to as the ‘Celtic Tiger’), the Peace Process in Northern Ireland, and the movement towards the reconstitution of the Scottish Parliament. We will examine how these changes and the issues that they raise are reflected in an indicative selection of Irish, Northern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and the impact of globalization on cultural production; the politics of place and the rural/urban divide; revisions and representations of history, and issues of trauma and memory; the literary use of non-standard English; narrative tropes, techniques, and typographic experiments. </w:t>
            </w:r>
            <w:r w:rsidRPr="00A93FB4">
              <w:rPr>
                <w:rFonts w:ascii="Calibri" w:hAnsi="Calibri"/>
                <w:sz w:val="20"/>
              </w:rPr>
              <w:br/>
            </w:r>
            <w:r w:rsidRPr="00A93FB4">
              <w:rPr>
                <w:rStyle w:val="pslongeditbox"/>
                <w:rFonts w:ascii="Calibri" w:hAnsi="Calibri"/>
                <w:sz w:val="20"/>
              </w:rPr>
              <w:t>This course aims to establish a comparative framework in order to trace the shared concerns and noteworthy differences that characterise and constitute a significant part of the contemporary Irish and Scottish literary scene. It is designed to introduce students to dominant critical and literary paradigms as well as key debates in Irish and Scottish Studies raised by postcolonialism, postmodernism, (post-) nationalism, gender studies, and feminism. To that end, literary texts will be read alongside theoretical and cultural perspectives in both fields, copies of which will be provided in a course reader.</w:t>
            </w:r>
          </w:p>
        </w:tc>
      </w:tr>
      <w:tr w:rsidR="00756264" w:rsidRPr="00227891" w14:paraId="4351BEE4" w14:textId="77777777" w:rsidTr="00756264">
        <w:tc>
          <w:tcPr>
            <w:tcW w:w="1696" w:type="dxa"/>
            <w:shd w:val="clear" w:color="auto" w:fill="DFECEB" w:themeFill="accent6" w:themeFillTint="33"/>
          </w:tcPr>
          <w:p w14:paraId="6B7BB569" w14:textId="44774A5C"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2F6C8291" w:rsidR="00756264" w:rsidRPr="00A93FB4" w:rsidRDefault="00756264" w:rsidP="00A54CE1">
            <w:pPr>
              <w:rPr>
                <w:rFonts w:ascii="Calibri" w:hAnsi="Calibri" w:cs="Arial"/>
                <w:sz w:val="20"/>
                <w:szCs w:val="20"/>
              </w:rPr>
            </w:pPr>
            <w:r>
              <w:rPr>
                <w:rFonts w:ascii="Calibri" w:hAnsi="Calibri" w:cs="Arial"/>
                <w:sz w:val="20"/>
                <w:szCs w:val="20"/>
              </w:rPr>
              <w:t>ENG3064 Representing the Working Class</w:t>
            </w:r>
          </w:p>
        </w:tc>
        <w:tc>
          <w:tcPr>
            <w:tcW w:w="1134" w:type="dxa"/>
            <w:shd w:val="clear" w:color="auto" w:fill="DFECEB" w:themeFill="accent6" w:themeFillTint="33"/>
          </w:tcPr>
          <w:p w14:paraId="784C3E15" w14:textId="70D9B1AA"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529899D1" w14:textId="08F39019" w:rsidR="00756264" w:rsidRPr="00FC2C56" w:rsidRDefault="00756264" w:rsidP="00A54CE1">
            <w:pPr>
              <w:rPr>
                <w:rStyle w:val="pslongeditbox"/>
                <w:rFonts w:ascii="Calibri" w:eastAsia="Times New Roman" w:hAnsi="Calibri" w:cs="Times New Roman"/>
                <w:sz w:val="20"/>
                <w:szCs w:val="20"/>
              </w:rPr>
            </w:pPr>
            <w:r w:rsidRPr="00FC2C56">
              <w:rPr>
                <w:rStyle w:val="pslongeditbox"/>
                <w:rFonts w:ascii="Calibri" w:eastAsia="Times New Roman" w:hAnsi="Calibri" w:cs="Times New Roman"/>
                <w:sz w:val="20"/>
                <w:szCs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eastAsia="Times New Roman" w:hAnsi="Calibri" w:cs="Times New Roman"/>
                <w:sz w:val="20"/>
                <w:szCs w:val="20"/>
              </w:rPr>
              <w:t>ilities for future scholarship.</w:t>
            </w:r>
          </w:p>
        </w:tc>
      </w:tr>
      <w:tr w:rsidR="00756264" w:rsidRPr="00227891" w14:paraId="7B547E14" w14:textId="77777777" w:rsidTr="00756264">
        <w:tc>
          <w:tcPr>
            <w:tcW w:w="1696" w:type="dxa"/>
            <w:shd w:val="clear" w:color="auto" w:fill="DFECEB" w:themeFill="accent6" w:themeFillTint="33"/>
          </w:tcPr>
          <w:p w14:paraId="2659FBDC" w14:textId="0B395672"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51FE8A2" w14:textId="0794371B" w:rsidR="00756264" w:rsidRPr="00A93FB4" w:rsidRDefault="00756264" w:rsidP="00A54CE1">
            <w:pPr>
              <w:rPr>
                <w:rFonts w:ascii="Calibri" w:hAnsi="Calibri" w:cs="Arial"/>
                <w:sz w:val="20"/>
                <w:szCs w:val="20"/>
              </w:rPr>
            </w:pPr>
            <w:r w:rsidRPr="00A93FB4">
              <w:rPr>
                <w:rFonts w:ascii="Calibri" w:hAnsi="Calibri" w:cs="Arial"/>
                <w:sz w:val="20"/>
                <w:szCs w:val="20"/>
              </w:rPr>
              <w:t>ENG3069 Televising the Victorians</w:t>
            </w:r>
          </w:p>
        </w:tc>
        <w:tc>
          <w:tcPr>
            <w:tcW w:w="1134" w:type="dxa"/>
            <w:shd w:val="clear" w:color="auto" w:fill="DFECEB" w:themeFill="accent6" w:themeFillTint="33"/>
          </w:tcPr>
          <w:p w14:paraId="142C7428" w14:textId="5C12B3D7"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F21B61E" w14:textId="3BF34E4C"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756264" w:rsidRPr="00227891" w14:paraId="56A693C6" w14:textId="77777777" w:rsidTr="00756264">
        <w:tc>
          <w:tcPr>
            <w:tcW w:w="1696" w:type="dxa"/>
            <w:shd w:val="clear" w:color="auto" w:fill="DFECEB" w:themeFill="accent6" w:themeFillTint="33"/>
          </w:tcPr>
          <w:p w14:paraId="19CB38A4" w14:textId="1D3A20C9"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448BC6E" w14:textId="267A4FBC" w:rsidR="00756264" w:rsidRPr="00A93FB4" w:rsidRDefault="00756264" w:rsidP="00A54CE1">
            <w:pPr>
              <w:rPr>
                <w:rFonts w:ascii="Calibri" w:hAnsi="Calibri" w:cs="Arial"/>
                <w:sz w:val="20"/>
                <w:szCs w:val="20"/>
              </w:rPr>
            </w:pPr>
            <w:r w:rsidRPr="00A93FB4">
              <w:rPr>
                <w:rFonts w:ascii="Calibri" w:hAnsi="Calibri" w:cs="Arial"/>
                <w:sz w:val="20"/>
                <w:szCs w:val="20"/>
              </w:rPr>
              <w:t>ENG3090 Restoration to Regency in Contemporary Fiction</w:t>
            </w:r>
          </w:p>
        </w:tc>
        <w:tc>
          <w:tcPr>
            <w:tcW w:w="1134" w:type="dxa"/>
            <w:shd w:val="clear" w:color="auto" w:fill="DFECEB" w:themeFill="accent6" w:themeFillTint="33"/>
          </w:tcPr>
          <w:p w14:paraId="15717B11" w14:textId="15AE4CEE"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1540165C" w14:textId="2ACD010E" w:rsidR="00756264" w:rsidRPr="00A93FB4" w:rsidRDefault="00756264" w:rsidP="00A54CE1">
            <w:pPr>
              <w:pStyle w:val="BodyText"/>
              <w:jc w:val="left"/>
              <w:rPr>
                <w:rFonts w:ascii="Calibri" w:hAnsi="Calibri" w:cs="Arial"/>
                <w:iCs/>
                <w:sz w:val="20"/>
              </w:rPr>
            </w:pPr>
            <w:r w:rsidRPr="00A93FB4">
              <w:rPr>
                <w:rFonts w:ascii="Calibri" w:hAnsi="Calibri" w:cs="Arial"/>
                <w:iCs/>
                <w:sz w:val="20"/>
              </w:rPr>
              <w:t>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756264" w:rsidRPr="00227891" w14:paraId="06CD79C2" w14:textId="77777777" w:rsidTr="00756264">
        <w:trPr>
          <w:trHeight w:val="643"/>
        </w:trPr>
        <w:tc>
          <w:tcPr>
            <w:tcW w:w="1696" w:type="dxa"/>
            <w:shd w:val="clear" w:color="auto" w:fill="DFECEB" w:themeFill="accent6" w:themeFillTint="33"/>
          </w:tcPr>
          <w:p w14:paraId="0FE34F0B" w14:textId="58E10606"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E5C0DBF" w14:textId="4BB0F716" w:rsidR="00756264" w:rsidRPr="00A93FB4" w:rsidRDefault="00756264" w:rsidP="00A54CE1">
            <w:pPr>
              <w:rPr>
                <w:rFonts w:ascii="Calibri" w:hAnsi="Calibri" w:cs="Arial"/>
                <w:sz w:val="20"/>
                <w:szCs w:val="20"/>
              </w:rPr>
            </w:pPr>
            <w:r>
              <w:rPr>
                <w:rFonts w:ascii="Calibri" w:hAnsi="Calibri" w:cs="Arial"/>
                <w:sz w:val="20"/>
                <w:szCs w:val="20"/>
              </w:rPr>
              <w:t>ENG3183 Writing New York 1880-1940</w:t>
            </w:r>
          </w:p>
        </w:tc>
        <w:tc>
          <w:tcPr>
            <w:tcW w:w="1134" w:type="dxa"/>
            <w:shd w:val="clear" w:color="auto" w:fill="DFECEB" w:themeFill="accent6" w:themeFillTint="33"/>
          </w:tcPr>
          <w:p w14:paraId="4C882D6E" w14:textId="5F03E639"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0384556A" w14:textId="4BA33A70" w:rsidR="00756264" w:rsidRPr="00A93FB4" w:rsidRDefault="00756264" w:rsidP="00A54CE1">
            <w:pPr>
              <w:pStyle w:val="BodyText"/>
              <w:jc w:val="left"/>
              <w:rPr>
                <w:rFonts w:ascii="Calibri" w:hAnsi="Calibri" w:cs="Arial"/>
                <w:iCs/>
                <w:sz w:val="20"/>
              </w:rPr>
            </w:pPr>
            <w:r w:rsidRPr="00FC2C56">
              <w:rPr>
                <w:rFonts w:ascii="Calibri" w:hAnsi="Calibri" w:cs="Arial"/>
                <w:iCs/>
                <w:sz w:val="20"/>
              </w:rPr>
              <w:t>This course explores the development of New York literature, from the social milieu of Washington Square in the 1880s, through to the experimentations of Modernism and the Harlem Renaissance, and finally to the demise of the Urban ideal after the Second World War. Topics covered here include: socio-economic tensions in the Gilded Age; the development of a specifically American Naturalism; the different ways in which those who were marginalised from the city represented their experience; the unique nature of New York impressionist writing; Jazz-Age New York; the emergence of ‘noir’ New York; the ‘death’ of American cities and the nostalgia for the New York of the early twentieth century in the years of the city’s Nadir.</w:t>
            </w:r>
          </w:p>
        </w:tc>
      </w:tr>
      <w:tr w:rsidR="00756264" w:rsidRPr="00227891" w14:paraId="001FC417" w14:textId="77777777" w:rsidTr="00756264">
        <w:tc>
          <w:tcPr>
            <w:tcW w:w="1696" w:type="dxa"/>
            <w:shd w:val="clear" w:color="auto" w:fill="DFECEB" w:themeFill="accent6" w:themeFillTint="33"/>
          </w:tcPr>
          <w:p w14:paraId="5EFE2329" w14:textId="5A088D78"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697CB3D" w14:textId="245F8137"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ENG3185 </w:t>
            </w:r>
            <w:r w:rsidRPr="00A93FB4">
              <w:rPr>
                <w:rStyle w:val="palevel0secondary"/>
                <w:rFonts w:ascii="Calibri" w:hAnsi="Calibri"/>
                <w:sz w:val="20"/>
                <w:szCs w:val="20"/>
              </w:rPr>
              <w:t>Writing Africa: The Colonial Past to Colonial Present</w:t>
            </w:r>
          </w:p>
        </w:tc>
        <w:tc>
          <w:tcPr>
            <w:tcW w:w="1134" w:type="dxa"/>
            <w:shd w:val="clear" w:color="auto" w:fill="DFECEB" w:themeFill="accent6" w:themeFillTint="33"/>
          </w:tcPr>
          <w:p w14:paraId="185CB9DB" w14:textId="61425A65"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59A09277" w14:textId="757E7E2F"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Postcolonialism or Neo-imperialism.</w:t>
            </w:r>
          </w:p>
        </w:tc>
      </w:tr>
      <w:tr w:rsidR="00756264" w:rsidRPr="00227891" w14:paraId="6E9F94B4" w14:textId="77777777" w:rsidTr="00756264">
        <w:tc>
          <w:tcPr>
            <w:tcW w:w="1696" w:type="dxa"/>
            <w:shd w:val="clear" w:color="auto" w:fill="DFECEB" w:themeFill="accent6" w:themeFillTint="33"/>
          </w:tcPr>
          <w:p w14:paraId="0887A7B7" w14:textId="77777777"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756264" w:rsidRPr="00A93FB4" w:rsidRDefault="00756264" w:rsidP="00A54CE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134" w:type="dxa"/>
            <w:shd w:val="clear" w:color="auto" w:fill="DFECEB" w:themeFill="accent6" w:themeFillTint="33"/>
          </w:tcPr>
          <w:p w14:paraId="62004A15" w14:textId="77777777"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33EB8D7C" w14:textId="77777777"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756264" w:rsidRPr="00227891" w14:paraId="7F0A5D98" w14:textId="77777777" w:rsidTr="00756264">
        <w:tc>
          <w:tcPr>
            <w:tcW w:w="1696" w:type="dxa"/>
            <w:shd w:val="clear" w:color="auto" w:fill="DFECEB" w:themeFill="accent6" w:themeFillTint="33"/>
          </w:tcPr>
          <w:p w14:paraId="7F1542A6" w14:textId="433CE796" w:rsidR="00756264" w:rsidRDefault="00756264" w:rsidP="00A54CE1">
            <w:pPr>
              <w:rPr>
                <w:rFonts w:ascii="Calibri" w:hAnsi="Calibri" w:cs="Arial"/>
                <w:sz w:val="20"/>
                <w:szCs w:val="20"/>
              </w:rPr>
            </w:pPr>
            <w:r>
              <w:rPr>
                <w:rFonts w:ascii="Calibri" w:hAnsi="Calibri" w:cs="Arial"/>
                <w:sz w:val="20"/>
                <w:szCs w:val="20"/>
              </w:rPr>
              <w:t>Arts, English and Languages</w:t>
            </w:r>
          </w:p>
        </w:tc>
        <w:tc>
          <w:tcPr>
            <w:tcW w:w="1701" w:type="dxa"/>
            <w:shd w:val="clear" w:color="auto" w:fill="DFECEB" w:themeFill="accent6" w:themeFillTint="33"/>
          </w:tcPr>
          <w:p w14:paraId="6DAADA34" w14:textId="128D3897" w:rsidR="00756264" w:rsidRPr="00D56987" w:rsidRDefault="00756264" w:rsidP="00A54CE1">
            <w:pPr>
              <w:rPr>
                <w:rFonts w:ascii="Calibri" w:hAnsi="Calibri" w:cs="Arial"/>
                <w:sz w:val="20"/>
                <w:szCs w:val="20"/>
              </w:rPr>
            </w:pPr>
            <w:r>
              <w:rPr>
                <w:rFonts w:ascii="Calibri" w:hAnsi="Calibri" w:cs="Arial"/>
                <w:sz w:val="20"/>
                <w:szCs w:val="20"/>
              </w:rPr>
              <w:t>ENG3333 Stevens and Bishop</w:t>
            </w:r>
          </w:p>
        </w:tc>
        <w:tc>
          <w:tcPr>
            <w:tcW w:w="1134" w:type="dxa"/>
            <w:shd w:val="clear" w:color="auto" w:fill="DFECEB" w:themeFill="accent6" w:themeFillTint="33"/>
          </w:tcPr>
          <w:p w14:paraId="4E81FF7D" w14:textId="4EC0BD31" w:rsidR="00756264"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07771918" w14:textId="08A57D8D" w:rsidR="00756264" w:rsidRPr="00A93FB4" w:rsidRDefault="00756264" w:rsidP="00A54CE1">
            <w:pPr>
              <w:pStyle w:val="BodyText"/>
              <w:jc w:val="left"/>
              <w:rPr>
                <w:rStyle w:val="pslongeditbox"/>
                <w:rFonts w:ascii="Calibri" w:hAnsi="Calibri"/>
                <w:sz w:val="20"/>
              </w:rPr>
            </w:pPr>
            <w:r w:rsidRPr="00FC2C56">
              <w:rPr>
                <w:rStyle w:val="pslongeditbox"/>
                <w:rFonts w:ascii="Calibri" w:hAnsi="Calibri"/>
                <w:sz w:val="20"/>
              </w:rPr>
              <w:t>This module examines in depth the work of two major twentieth-century American poets: Wallace Stevens and Elizabeth Bishop. The work of the module will divide evenly between the two writers, with the first five weeks concentrating on Stevens and the second five on Bishop. Students will engage with two main texts (the collected poems of each poet) and assess their writings either in terms of individual collections or as examples of a longer career in poetry.</w:t>
            </w:r>
          </w:p>
        </w:tc>
      </w:tr>
      <w:tr w:rsidR="00756264" w:rsidRPr="00227891" w14:paraId="1D06C48C" w14:textId="77777777" w:rsidTr="00756264">
        <w:tc>
          <w:tcPr>
            <w:tcW w:w="1696" w:type="dxa"/>
            <w:shd w:val="clear" w:color="auto" w:fill="DFECEB" w:themeFill="accent6" w:themeFillTint="33"/>
          </w:tcPr>
          <w:p w14:paraId="7B680D42" w14:textId="7C1AC9B5"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756264" w:rsidRPr="00A93FB4" w:rsidRDefault="00756264" w:rsidP="00A54CE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134" w:type="dxa"/>
            <w:shd w:val="clear" w:color="auto" w:fill="DFECEB" w:themeFill="accent6" w:themeFillTint="33"/>
          </w:tcPr>
          <w:p w14:paraId="3DF2C8A3" w14:textId="28FEA290"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1AE34CD2" w14:textId="38F9E93E" w:rsidR="00756264" w:rsidRPr="00A93FB4" w:rsidRDefault="00756264" w:rsidP="00A54CE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756264" w:rsidRPr="00227891" w14:paraId="0E6A9DFA" w14:textId="77777777" w:rsidTr="00756264">
        <w:tc>
          <w:tcPr>
            <w:tcW w:w="1696" w:type="dxa"/>
            <w:shd w:val="clear" w:color="auto" w:fill="DFECEB" w:themeFill="accent6" w:themeFillTint="33"/>
          </w:tcPr>
          <w:p w14:paraId="254FB924" w14:textId="7DA41C51" w:rsidR="00756264"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756264" w:rsidRPr="00A54CE1" w:rsidRDefault="00756264" w:rsidP="00A54CE1">
            <w:pPr>
              <w:rPr>
                <w:rFonts w:ascii="Calibri" w:hAnsi="Calibri" w:cs="Arial"/>
                <w:sz w:val="20"/>
                <w:szCs w:val="20"/>
              </w:rPr>
            </w:pPr>
            <w:r w:rsidRPr="00A54CE1">
              <w:rPr>
                <w:rFonts w:ascii="Calibri" w:hAnsi="Calibri"/>
                <w:sz w:val="20"/>
                <w:szCs w:val="20"/>
              </w:rPr>
              <w:t>MUS3069 Traditional Irish Music: Form, Style and Development</w:t>
            </w:r>
          </w:p>
        </w:tc>
        <w:tc>
          <w:tcPr>
            <w:tcW w:w="1134" w:type="dxa"/>
            <w:shd w:val="clear" w:color="auto" w:fill="DFECEB" w:themeFill="accent6" w:themeFillTint="33"/>
          </w:tcPr>
          <w:p w14:paraId="5112B3FF" w14:textId="7E6E861A" w:rsidR="00756264"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1306FED3" w14:textId="18184EA9" w:rsidR="00756264" w:rsidRPr="00D032F4" w:rsidRDefault="00756264" w:rsidP="00A54CE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756264" w:rsidRPr="00227891" w14:paraId="231D8B64" w14:textId="77777777" w:rsidTr="00756264">
        <w:tc>
          <w:tcPr>
            <w:tcW w:w="1696" w:type="dxa"/>
            <w:shd w:val="clear" w:color="auto" w:fill="A0ACB2" w:themeFill="background2" w:themeFillShade="BF"/>
          </w:tcPr>
          <w:p w14:paraId="4741FC37" w14:textId="77777777" w:rsidR="00756264" w:rsidRPr="00227891" w:rsidRDefault="00756264" w:rsidP="00A54CE1">
            <w:pPr>
              <w:rPr>
                <w:rFonts w:ascii="Calibri" w:hAnsi="Calibri" w:cs="Arial"/>
                <w:sz w:val="20"/>
                <w:szCs w:val="20"/>
              </w:rPr>
            </w:pPr>
          </w:p>
        </w:tc>
        <w:tc>
          <w:tcPr>
            <w:tcW w:w="1701" w:type="dxa"/>
            <w:shd w:val="clear" w:color="auto" w:fill="A0ACB2" w:themeFill="background2" w:themeFillShade="BF"/>
          </w:tcPr>
          <w:p w14:paraId="4975A88A" w14:textId="77777777" w:rsidR="00756264" w:rsidRPr="00A93FB4" w:rsidRDefault="00756264" w:rsidP="00A54CE1">
            <w:pPr>
              <w:rPr>
                <w:rFonts w:ascii="Calibri" w:hAnsi="Calibri" w:cs="Arial"/>
                <w:sz w:val="20"/>
                <w:szCs w:val="20"/>
              </w:rPr>
            </w:pPr>
          </w:p>
        </w:tc>
        <w:tc>
          <w:tcPr>
            <w:tcW w:w="1134" w:type="dxa"/>
            <w:shd w:val="clear" w:color="auto" w:fill="A0ACB2" w:themeFill="background2" w:themeFillShade="BF"/>
          </w:tcPr>
          <w:p w14:paraId="41CF98D0" w14:textId="77777777" w:rsidR="00756264" w:rsidRPr="00227891" w:rsidRDefault="00756264" w:rsidP="00A54CE1">
            <w:pPr>
              <w:rPr>
                <w:rFonts w:ascii="Calibri" w:hAnsi="Calibri" w:cs="Arial"/>
                <w:sz w:val="20"/>
                <w:szCs w:val="20"/>
              </w:rPr>
            </w:pPr>
          </w:p>
        </w:tc>
        <w:tc>
          <w:tcPr>
            <w:tcW w:w="10915" w:type="dxa"/>
            <w:shd w:val="clear" w:color="auto" w:fill="A0ACB2" w:themeFill="background2" w:themeFillShade="BF"/>
          </w:tcPr>
          <w:p w14:paraId="5B533B7A" w14:textId="77777777" w:rsidR="00756264" w:rsidRPr="00227891" w:rsidRDefault="00756264" w:rsidP="00A54CE1">
            <w:pPr>
              <w:rPr>
                <w:rFonts w:ascii="Calibri" w:hAnsi="Calibri" w:cs="Arial"/>
                <w:sz w:val="20"/>
                <w:szCs w:val="20"/>
                <w:lang w:eastAsia="en-GB"/>
              </w:rPr>
            </w:pPr>
          </w:p>
        </w:tc>
      </w:tr>
      <w:tr w:rsidR="00756264" w:rsidRPr="006C22C0" w14:paraId="1C24E1AB" w14:textId="77777777" w:rsidTr="00756264">
        <w:tc>
          <w:tcPr>
            <w:tcW w:w="1696" w:type="dxa"/>
            <w:shd w:val="clear" w:color="auto" w:fill="CFDFEA" w:themeFill="text2" w:themeFillTint="33"/>
          </w:tcPr>
          <w:p w14:paraId="26FE40B4" w14:textId="710D873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756264" w:rsidRPr="00A93FB4" w:rsidRDefault="00756264" w:rsidP="00A54CE1">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134" w:type="dxa"/>
            <w:shd w:val="clear" w:color="auto" w:fill="CFDFEA" w:themeFill="text2" w:themeFillTint="33"/>
          </w:tcPr>
          <w:p w14:paraId="7446D589" w14:textId="7622C295"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F68A23D" w14:textId="3071E3A4" w:rsidR="00756264" w:rsidRPr="006C22C0" w:rsidRDefault="00756264" w:rsidP="00A54CE1">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756264" w:rsidRPr="006C22C0" w14:paraId="7B57CD3F" w14:textId="77777777" w:rsidTr="00756264">
        <w:tc>
          <w:tcPr>
            <w:tcW w:w="1696" w:type="dxa"/>
            <w:shd w:val="clear" w:color="auto" w:fill="CFDFEA" w:themeFill="text2" w:themeFillTint="33"/>
          </w:tcPr>
          <w:p w14:paraId="32F7F37C" w14:textId="77777777"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D44B4C2" w14:textId="77777777" w:rsidR="00756264" w:rsidRPr="006C22C0" w:rsidRDefault="00756264" w:rsidP="00A54CE1">
            <w:pPr>
              <w:rPr>
                <w:rFonts w:ascii="Calibri" w:hAnsi="Calibri" w:cs="Arial"/>
                <w:sz w:val="20"/>
                <w:szCs w:val="20"/>
              </w:rPr>
            </w:pPr>
            <w:r w:rsidRPr="006C22C0">
              <w:rPr>
                <w:rFonts w:ascii="Calibri" w:hAnsi="Calibri" w:cs="Arial"/>
                <w:sz w:val="20"/>
                <w:szCs w:val="20"/>
              </w:rPr>
              <w:t>ANT3150 In Gods We Trust: The New Science of Religion</w:t>
            </w:r>
          </w:p>
        </w:tc>
        <w:tc>
          <w:tcPr>
            <w:tcW w:w="1134" w:type="dxa"/>
            <w:shd w:val="clear" w:color="auto" w:fill="CFDFEA" w:themeFill="text2" w:themeFillTint="33"/>
          </w:tcPr>
          <w:p w14:paraId="7FD77913" w14:textId="77777777"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03414DF1" w14:textId="09A78D6F" w:rsidR="00756264" w:rsidRPr="006C22C0" w:rsidRDefault="00756264" w:rsidP="00A54CE1">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756264" w:rsidRPr="006C22C0" w14:paraId="372F9349" w14:textId="77777777" w:rsidTr="00756264">
        <w:tc>
          <w:tcPr>
            <w:tcW w:w="1696" w:type="dxa"/>
            <w:shd w:val="clear" w:color="auto" w:fill="CFDFEA" w:themeFill="text2" w:themeFillTint="33"/>
          </w:tcPr>
          <w:p w14:paraId="6E87FC12" w14:textId="3F92B2A5"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1DE354C" w14:textId="1CCDD586" w:rsidR="00756264" w:rsidRPr="006C22C0" w:rsidRDefault="00756264" w:rsidP="00A54CE1">
            <w:pPr>
              <w:rPr>
                <w:rFonts w:ascii="Calibri" w:hAnsi="Calibri" w:cs="Arial"/>
                <w:sz w:val="20"/>
                <w:szCs w:val="20"/>
              </w:rPr>
            </w:pPr>
            <w:r>
              <w:rPr>
                <w:rFonts w:ascii="Calibri" w:hAnsi="Calibri" w:cs="Arial"/>
                <w:sz w:val="20"/>
                <w:szCs w:val="20"/>
              </w:rPr>
              <w:t>ESA3002 Politics of Performance</w:t>
            </w:r>
          </w:p>
        </w:tc>
        <w:tc>
          <w:tcPr>
            <w:tcW w:w="1134" w:type="dxa"/>
            <w:shd w:val="clear" w:color="auto" w:fill="CFDFEA" w:themeFill="text2" w:themeFillTint="33"/>
          </w:tcPr>
          <w:p w14:paraId="74AFA110" w14:textId="1F852B2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DDCB59A" w14:textId="28C2430B" w:rsidR="00756264" w:rsidRDefault="00756264" w:rsidP="00A54CE1">
            <w:pPr>
              <w:rPr>
                <w:rStyle w:val="pslongeditbox"/>
                <w:rFonts w:ascii="Calibri" w:hAnsi="Calibri"/>
                <w:sz w:val="20"/>
                <w:szCs w:val="20"/>
              </w:rPr>
            </w:pPr>
            <w:r w:rsidRPr="007076C6">
              <w:rPr>
                <w:rStyle w:val="pslongeditbox"/>
                <w:rFonts w:ascii="Calibri" w:hAnsi="Calibri"/>
                <w:sz w:val="20"/>
                <w:szCs w:val="20"/>
              </w:rPr>
              <w:t>In this module we ask, what is the relationship between performance, power and passion? What kinds of power persist in performance? The module examines performance cross-culturally as a dynamic arena of music and dance in which political, aesthetic and ritual forms are produced.</w:t>
            </w:r>
          </w:p>
        </w:tc>
      </w:tr>
      <w:tr w:rsidR="00756264" w:rsidRPr="006C22C0" w14:paraId="73321CA1" w14:textId="77777777" w:rsidTr="00756264">
        <w:tc>
          <w:tcPr>
            <w:tcW w:w="1696" w:type="dxa"/>
            <w:shd w:val="clear" w:color="auto" w:fill="CFDFEA" w:themeFill="text2" w:themeFillTint="33"/>
          </w:tcPr>
          <w:p w14:paraId="1EBF19A8" w14:textId="2DDD95A2"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447F74F" w14:textId="31AF499F" w:rsidR="00756264" w:rsidRPr="006C22C0" w:rsidRDefault="00756264" w:rsidP="00A54CE1">
            <w:pPr>
              <w:rPr>
                <w:rFonts w:ascii="Calibri" w:hAnsi="Calibri" w:cs="Arial"/>
                <w:sz w:val="20"/>
                <w:szCs w:val="20"/>
              </w:rPr>
            </w:pPr>
            <w:r>
              <w:rPr>
                <w:rFonts w:ascii="Calibri" w:hAnsi="Calibri" w:cs="Arial"/>
                <w:sz w:val="20"/>
                <w:szCs w:val="20"/>
              </w:rPr>
              <w:t>ESA3012 Music &amp; Identity in the Mediterranean</w:t>
            </w:r>
          </w:p>
        </w:tc>
        <w:tc>
          <w:tcPr>
            <w:tcW w:w="1134" w:type="dxa"/>
            <w:shd w:val="clear" w:color="auto" w:fill="CFDFEA" w:themeFill="text2" w:themeFillTint="33"/>
          </w:tcPr>
          <w:p w14:paraId="77E74ACB" w14:textId="2CA81F0C"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04B01C16" w14:textId="041B7ED6"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course will focus on folk and popular music practices in Greece and the wider Mediterranean region. Through the examination of case studies in Crete, Greek Macedonia, and the urban scene of Athens, students will engage with the plurality of music idioms existing in Greece and understand their importance in the construction of diverse sociocultural identities. Furthermore, by looking at music practices in Turkey, Italy, Corsica, Spain, the Balkans and North Africa, this course will illustrate that the Mediterranean Sea has always served as a locus of cultural flows, music e</w:t>
            </w:r>
            <w:r>
              <w:rPr>
                <w:rStyle w:val="pslongeditbox"/>
                <w:rFonts w:ascii="Calibri" w:hAnsi="Calibri"/>
                <w:sz w:val="20"/>
                <w:szCs w:val="20"/>
              </w:rPr>
              <w:t xml:space="preserve">xchange and hybrid identities. </w:t>
            </w:r>
          </w:p>
        </w:tc>
      </w:tr>
      <w:tr w:rsidR="00756264" w:rsidRPr="006C22C0" w14:paraId="476174A9" w14:textId="77777777" w:rsidTr="00756264">
        <w:tc>
          <w:tcPr>
            <w:tcW w:w="1696" w:type="dxa"/>
            <w:shd w:val="clear" w:color="auto" w:fill="CFDFEA" w:themeFill="text2" w:themeFillTint="33"/>
          </w:tcPr>
          <w:p w14:paraId="38033FBE" w14:textId="0F474C5F"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History, Anthropology, Philosophy and Politics </w:t>
            </w:r>
          </w:p>
        </w:tc>
        <w:tc>
          <w:tcPr>
            <w:tcW w:w="1701" w:type="dxa"/>
            <w:shd w:val="clear" w:color="auto" w:fill="CFDFEA" w:themeFill="text2" w:themeFillTint="33"/>
          </w:tcPr>
          <w:p w14:paraId="6FB133FD" w14:textId="3E9E43AE" w:rsidR="00756264" w:rsidRPr="006C22C0" w:rsidRDefault="00756264" w:rsidP="00A54CE1">
            <w:pPr>
              <w:rPr>
                <w:rFonts w:ascii="Calibri" w:hAnsi="Calibri" w:cs="Arial"/>
                <w:sz w:val="20"/>
                <w:szCs w:val="20"/>
              </w:rPr>
            </w:pPr>
            <w:r w:rsidRPr="006C22C0">
              <w:rPr>
                <w:rFonts w:ascii="Calibri" w:hAnsi="Calibri" w:cs="Arial"/>
                <w:sz w:val="20"/>
                <w:szCs w:val="20"/>
              </w:rPr>
              <w:t>HIS3010 The Second World War in Europe</w:t>
            </w:r>
          </w:p>
        </w:tc>
        <w:tc>
          <w:tcPr>
            <w:tcW w:w="1134" w:type="dxa"/>
            <w:shd w:val="clear" w:color="auto" w:fill="CFDFEA" w:themeFill="text2" w:themeFillTint="33"/>
          </w:tcPr>
          <w:p w14:paraId="7C245430" w14:textId="616C96F8"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656DFBCB" w14:textId="25518B56"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course explores the Second World War in Europe between 1939 and 1945.  It focuses on the prelude, trajectory and consequences of the conflict, paying due attention to the rise of  the authoritarian regimes, the response of the Western democracies, the military campaigns in 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756264" w:rsidRPr="006C22C0" w14:paraId="7295BB98" w14:textId="77777777" w:rsidTr="00756264">
        <w:tc>
          <w:tcPr>
            <w:tcW w:w="1696" w:type="dxa"/>
            <w:shd w:val="clear" w:color="auto" w:fill="CFDFEA" w:themeFill="text2" w:themeFillTint="33"/>
          </w:tcPr>
          <w:p w14:paraId="093CF845" w14:textId="23F4183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756264" w:rsidRPr="006C22C0" w:rsidRDefault="00756264" w:rsidP="00A54CE1">
            <w:pPr>
              <w:rPr>
                <w:rFonts w:ascii="Calibri" w:hAnsi="Calibri" w:cs="Arial"/>
                <w:sz w:val="20"/>
                <w:szCs w:val="20"/>
              </w:rPr>
            </w:pPr>
            <w:r w:rsidRPr="006C22C0">
              <w:rPr>
                <w:rFonts w:ascii="Calibri" w:hAnsi="Calibri" w:cs="Arial"/>
                <w:sz w:val="20"/>
                <w:szCs w:val="20"/>
              </w:rPr>
              <w:t>HIS3012 Working Class Communities in the UK 1900-1970</w:t>
            </w:r>
          </w:p>
        </w:tc>
        <w:tc>
          <w:tcPr>
            <w:tcW w:w="1134" w:type="dxa"/>
            <w:shd w:val="clear" w:color="auto" w:fill="CFDFEA" w:themeFill="text2" w:themeFillTint="33"/>
          </w:tcPr>
          <w:p w14:paraId="2C4BC524" w14:textId="021F277C"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564A11B2" w14:textId="4D428272"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756264" w:rsidRPr="006C22C0" w14:paraId="2CB481F4" w14:textId="77777777" w:rsidTr="00756264">
        <w:tc>
          <w:tcPr>
            <w:tcW w:w="1696" w:type="dxa"/>
            <w:shd w:val="clear" w:color="auto" w:fill="CFDFEA" w:themeFill="text2" w:themeFillTint="33"/>
          </w:tcPr>
          <w:p w14:paraId="3CD3FDAB" w14:textId="2F8ACBB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756264" w:rsidRPr="006C22C0" w:rsidRDefault="00756264" w:rsidP="00A54CE1">
            <w:pPr>
              <w:rPr>
                <w:rFonts w:ascii="Calibri" w:hAnsi="Calibri" w:cs="Arial"/>
                <w:sz w:val="20"/>
                <w:szCs w:val="20"/>
              </w:rPr>
            </w:pPr>
            <w:r w:rsidRPr="006C22C0">
              <w:rPr>
                <w:rFonts w:ascii="Calibri" w:hAnsi="Calibri" w:cs="Arial"/>
                <w:sz w:val="20"/>
                <w:szCs w:val="20"/>
              </w:rPr>
              <w:t>HIS3018 Popular Culture in England 1500-1700</w:t>
            </w:r>
          </w:p>
        </w:tc>
        <w:tc>
          <w:tcPr>
            <w:tcW w:w="1134" w:type="dxa"/>
            <w:shd w:val="clear" w:color="auto" w:fill="CFDFEA" w:themeFill="text2" w:themeFillTint="33"/>
          </w:tcPr>
          <w:p w14:paraId="3761B1C3" w14:textId="568DE7F4"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07CBEE7" w14:textId="62CF8936" w:rsidR="00756264" w:rsidRPr="006C22C0" w:rsidRDefault="00756264" w:rsidP="00A54CE1">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756264" w:rsidRPr="006C22C0" w14:paraId="7242BA91" w14:textId="77777777" w:rsidTr="00756264">
        <w:tc>
          <w:tcPr>
            <w:tcW w:w="1696" w:type="dxa"/>
            <w:shd w:val="clear" w:color="auto" w:fill="CFDFEA" w:themeFill="text2" w:themeFillTint="33"/>
          </w:tcPr>
          <w:p w14:paraId="2FC108E1" w14:textId="7C269711" w:rsidR="00756264" w:rsidRDefault="00756264" w:rsidP="00A54CE1">
            <w:pPr>
              <w:tabs>
                <w:tab w:val="center" w:pos="740"/>
              </w:tabs>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0F6DBF0" w14:textId="77777777" w:rsidR="00756264" w:rsidRDefault="00756264" w:rsidP="00A54CE1">
            <w:pPr>
              <w:rPr>
                <w:rFonts w:ascii="Calibri" w:hAnsi="Calibri" w:cs="Arial"/>
                <w:sz w:val="20"/>
                <w:szCs w:val="20"/>
              </w:rPr>
            </w:pPr>
            <w:r>
              <w:rPr>
                <w:rFonts w:ascii="Calibri" w:hAnsi="Calibri" w:cs="Arial"/>
                <w:sz w:val="20"/>
                <w:szCs w:val="20"/>
              </w:rPr>
              <w:t>HIS3023</w:t>
            </w:r>
          </w:p>
          <w:p w14:paraId="1B7E7143" w14:textId="59605DC7" w:rsidR="00756264" w:rsidRPr="006C22C0" w:rsidRDefault="00756264" w:rsidP="00A54CE1">
            <w:pPr>
              <w:rPr>
                <w:rFonts w:ascii="Calibri" w:hAnsi="Calibri" w:cs="Arial"/>
                <w:sz w:val="20"/>
                <w:szCs w:val="20"/>
              </w:rPr>
            </w:pPr>
            <w:r w:rsidRPr="00F64C63">
              <w:rPr>
                <w:rFonts w:ascii="Calibri" w:hAnsi="Calibri" w:cs="Arial"/>
                <w:sz w:val="20"/>
                <w:szCs w:val="20"/>
              </w:rPr>
              <w:t>The Long Sexual Revolution: Family Life in Western Europe, 1945-1970s</w:t>
            </w:r>
          </w:p>
        </w:tc>
        <w:tc>
          <w:tcPr>
            <w:tcW w:w="1134" w:type="dxa"/>
            <w:shd w:val="clear" w:color="auto" w:fill="CFDFEA" w:themeFill="text2" w:themeFillTint="33"/>
          </w:tcPr>
          <w:p w14:paraId="5CCBE2CB" w14:textId="60FA8218"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58674FB" w14:textId="44AEACC3" w:rsidR="00756264" w:rsidRPr="006C22C0" w:rsidRDefault="00756264" w:rsidP="00A54CE1">
            <w:pPr>
              <w:rPr>
                <w:rStyle w:val="pslongeditbox"/>
                <w:rFonts w:ascii="Calibri" w:hAnsi="Calibri"/>
                <w:sz w:val="20"/>
                <w:szCs w:val="20"/>
              </w:rPr>
            </w:pPr>
            <w:r w:rsidRPr="00F64C63">
              <w:rPr>
                <w:rStyle w:val="pslongeditbox"/>
                <w:rFonts w:ascii="Calibri" w:hAnsi="Calibri"/>
                <w:sz w:val="20"/>
                <w:szCs w:val="20"/>
              </w:rPr>
              <w:t xml:space="preserve">Twentieth century Europe saw deep and far reaching transformations in the history of the family: sexuality, love, gender relations and marriage were all sharply redefined by war, politics and socio-economic change. While this story might seem on the surface to be a straightforward one of progress and increasing personal liberation, this module will show how such developments were equally beset by anxiety, uncertainty and reaction. Totalitarian regimes attempted to shape the bodies and emotions of their people as part of their projects to mould men and women to their political projects, while both religious authorities and democratic societies were often preoccupied with the sexual morality of their citizens, particularly in times of social change. Paradoxically while sexuality, love and relationships came to be seen increasingly as matters of private rather than family or community concern over the course of the century, they also became of greater public and state interest. This module will investigate the history of the intimate sphere in twentieth century western and southern Europe, examining how gender, sexuality and family have intersected with European politics, society and culture over the course of the last century, from the end of the Second World War and the social upheaval that it brought to the era of apparent </w:t>
            </w:r>
            <w:r>
              <w:rPr>
                <w:rStyle w:val="pslongeditbox"/>
                <w:rFonts w:ascii="Calibri" w:hAnsi="Calibri"/>
                <w:sz w:val="20"/>
                <w:szCs w:val="20"/>
              </w:rPr>
              <w:t>sexual liberation in the 1970s.</w:t>
            </w:r>
          </w:p>
        </w:tc>
      </w:tr>
      <w:tr w:rsidR="00756264" w:rsidRPr="006C22C0" w14:paraId="3C75EF3B" w14:textId="77777777" w:rsidTr="00756264">
        <w:tc>
          <w:tcPr>
            <w:tcW w:w="1696" w:type="dxa"/>
            <w:shd w:val="clear" w:color="auto" w:fill="CFDFEA" w:themeFill="text2" w:themeFillTint="33"/>
          </w:tcPr>
          <w:p w14:paraId="48BD11EB" w14:textId="4B95962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653705" w14:textId="68A750BC" w:rsidR="00756264" w:rsidRPr="006C22C0" w:rsidRDefault="00756264" w:rsidP="00A54CE1">
            <w:pPr>
              <w:rPr>
                <w:rFonts w:ascii="Calibri" w:hAnsi="Calibri" w:cs="Arial"/>
                <w:sz w:val="20"/>
                <w:szCs w:val="20"/>
              </w:rPr>
            </w:pPr>
            <w:r w:rsidRPr="006C22C0">
              <w:rPr>
                <w:rFonts w:ascii="Calibri" w:hAnsi="Calibri" w:cs="Arial"/>
                <w:sz w:val="20"/>
                <w:szCs w:val="20"/>
              </w:rPr>
              <w:t>HIS3033 That Vast Catastrophe</w:t>
            </w:r>
          </w:p>
        </w:tc>
        <w:tc>
          <w:tcPr>
            <w:tcW w:w="1134" w:type="dxa"/>
            <w:shd w:val="clear" w:color="auto" w:fill="CFDFEA" w:themeFill="text2" w:themeFillTint="33"/>
          </w:tcPr>
          <w:p w14:paraId="7DFC7BB3" w14:textId="5839ABFE"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7AA58F43" w14:textId="1C60E09D" w:rsidR="00756264" w:rsidRPr="006C22C0" w:rsidRDefault="00756264" w:rsidP="00A54CE1">
            <w:pPr>
              <w:rPr>
                <w:rFonts w:ascii="Calibri" w:hAnsi="Calibri" w:cs="Arial"/>
                <w:sz w:val="20"/>
                <w:szCs w:val="20"/>
              </w:rPr>
            </w:pPr>
            <w:r w:rsidRPr="006C22C0">
              <w:rPr>
                <w:rStyle w:val="pslongeditbox"/>
                <w:rFonts w:ascii="Calibri" w:hAnsi="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756264" w:rsidRPr="006C22C0" w14:paraId="5CB5D15A" w14:textId="77777777" w:rsidTr="00756264">
        <w:tc>
          <w:tcPr>
            <w:tcW w:w="1696" w:type="dxa"/>
            <w:shd w:val="clear" w:color="auto" w:fill="CFDFEA" w:themeFill="text2" w:themeFillTint="33"/>
          </w:tcPr>
          <w:p w14:paraId="72AD47F1" w14:textId="228C27DE"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ADCBC1" w14:textId="351BD08B" w:rsidR="00756264" w:rsidRPr="006C22C0" w:rsidRDefault="00756264" w:rsidP="00A54CE1">
            <w:pPr>
              <w:rPr>
                <w:rFonts w:ascii="Calibri" w:hAnsi="Calibri" w:cs="Arial"/>
                <w:sz w:val="20"/>
                <w:szCs w:val="20"/>
              </w:rPr>
            </w:pPr>
            <w:r>
              <w:rPr>
                <w:rFonts w:ascii="Calibri" w:hAnsi="Calibri" w:cs="Arial"/>
                <w:sz w:val="20"/>
                <w:szCs w:val="20"/>
              </w:rPr>
              <w:t xml:space="preserve">HIS3035 The American Civil War </w:t>
            </w:r>
            <w:r w:rsidRPr="00F64C63">
              <w:rPr>
                <w:rFonts w:ascii="Calibri" w:hAnsi="Calibri" w:cs="Arial"/>
                <w:sz w:val="20"/>
                <w:szCs w:val="20"/>
              </w:rPr>
              <w:t>Reconstruction, 1860-1877</w:t>
            </w:r>
          </w:p>
        </w:tc>
        <w:tc>
          <w:tcPr>
            <w:tcW w:w="1134" w:type="dxa"/>
            <w:shd w:val="clear" w:color="auto" w:fill="CFDFEA" w:themeFill="text2" w:themeFillTint="33"/>
          </w:tcPr>
          <w:p w14:paraId="326E97D6" w14:textId="5079C5A7"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13096B1" w14:textId="77777777" w:rsidR="00756264" w:rsidRPr="00F64C63" w:rsidRDefault="00756264" w:rsidP="00A54CE1">
            <w:pPr>
              <w:rPr>
                <w:rStyle w:val="pslongeditbox"/>
                <w:rFonts w:ascii="Calibri" w:hAnsi="Calibri"/>
                <w:sz w:val="20"/>
                <w:szCs w:val="20"/>
              </w:rPr>
            </w:pPr>
            <w:r w:rsidRPr="00F64C63">
              <w:rPr>
                <w:rStyle w:val="pslongeditbox"/>
                <w:rFonts w:ascii="Calibri" w:hAnsi="Calibri"/>
                <w:sz w:val="20"/>
                <w:szCs w:val="20"/>
              </w:rPr>
              <w:t>Against the backdrop of increasing tensions over slavery, Abraham Lincoln posed the question in 1855 of whether the United States could “as a nation, continue together permanently—forever—half slave and half free.” The answer came in 1861, when war broke out between the federal government at Washington and the newly seceded Confederacy. The American Civil War and the period of Reconstruction that followed are sometimes referred to by historians as a “Second American Revolution”: together they constitute one of the most dramatic social upheavals of the nineteenth century world, and their outcome established the foundations upon which—for better or worse—the modern United States would be built.</w:t>
            </w:r>
          </w:p>
          <w:p w14:paraId="0A2230C6" w14:textId="0011E975" w:rsidR="00756264" w:rsidRPr="005458D8" w:rsidRDefault="00756264" w:rsidP="00A54CE1">
            <w:pPr>
              <w:rPr>
                <w:rStyle w:val="pslongeditbox"/>
                <w:rFonts w:ascii="Calibri" w:hAnsi="Calibri"/>
                <w:sz w:val="20"/>
                <w:szCs w:val="20"/>
              </w:rPr>
            </w:pPr>
            <w:r w:rsidRPr="00F64C63">
              <w:rPr>
                <w:rStyle w:val="pslongeditbox"/>
                <w:rFonts w:ascii="Calibri" w:hAnsi="Calibri"/>
                <w:sz w:val="20"/>
                <w:szCs w:val="20"/>
              </w:rPr>
              <w:t>Making use of a range of primary sources and some of the best recent scholarship in the vibrant field of Civil War &amp; Reconstruction historiography, we will approach the events through close examination of key historical problems: sectionalism and the causes of war; Lincoln, war and emancipation; slavery and grand strategy, North and South; and Reconstruction &amp; the limits of black freedom.</w:t>
            </w:r>
          </w:p>
        </w:tc>
      </w:tr>
      <w:tr w:rsidR="00756264" w:rsidRPr="006C22C0" w14:paraId="0218B24B" w14:textId="77777777" w:rsidTr="00756264">
        <w:tc>
          <w:tcPr>
            <w:tcW w:w="1696" w:type="dxa"/>
            <w:shd w:val="clear" w:color="auto" w:fill="CFDFEA" w:themeFill="text2" w:themeFillTint="33"/>
          </w:tcPr>
          <w:p w14:paraId="3132960C" w14:textId="22C28B25"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B30DB7" w14:textId="1DE264D0" w:rsidR="00756264" w:rsidRPr="006C22C0" w:rsidRDefault="00756264" w:rsidP="00A54CE1">
            <w:pPr>
              <w:rPr>
                <w:rFonts w:ascii="Calibri" w:hAnsi="Calibri" w:cs="Arial"/>
                <w:sz w:val="20"/>
                <w:szCs w:val="20"/>
              </w:rPr>
            </w:pPr>
            <w:r w:rsidRPr="006C22C0">
              <w:rPr>
                <w:rFonts w:ascii="Calibri" w:hAnsi="Calibri" w:cs="Arial"/>
                <w:sz w:val="20"/>
                <w:szCs w:val="20"/>
              </w:rPr>
              <w:t>HIS3039</w:t>
            </w:r>
            <w:r>
              <w:rPr>
                <w:rFonts w:ascii="Calibri" w:hAnsi="Calibri" w:cs="Arial"/>
                <w:sz w:val="20"/>
                <w:szCs w:val="20"/>
              </w:rPr>
              <w:t xml:space="preserve"> The</w:t>
            </w:r>
            <w:r w:rsidRPr="006C22C0">
              <w:rPr>
                <w:rFonts w:ascii="Calibri" w:hAnsi="Calibri" w:cs="Arial"/>
                <w:sz w:val="20"/>
                <w:szCs w:val="20"/>
              </w:rPr>
              <w:t xml:space="preserve"> Soviet Union</w:t>
            </w:r>
            <w:r>
              <w:rPr>
                <w:rFonts w:ascii="Calibri" w:hAnsi="Calibri" w:cs="Arial"/>
                <w:sz w:val="20"/>
                <w:szCs w:val="20"/>
              </w:rPr>
              <w:t xml:space="preserve"> 1921-1991</w:t>
            </w:r>
          </w:p>
        </w:tc>
        <w:tc>
          <w:tcPr>
            <w:tcW w:w="1134" w:type="dxa"/>
            <w:shd w:val="clear" w:color="auto" w:fill="CFDFEA" w:themeFill="text2" w:themeFillTint="33"/>
          </w:tcPr>
          <w:p w14:paraId="7C2230FE" w14:textId="114234FD"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6958B96" w14:textId="18557DA9"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de-stalinization under Kruschchev.</w:t>
            </w:r>
          </w:p>
        </w:tc>
      </w:tr>
      <w:tr w:rsidR="00756264" w:rsidRPr="006C22C0" w14:paraId="0D62D827" w14:textId="77777777" w:rsidTr="00756264">
        <w:tc>
          <w:tcPr>
            <w:tcW w:w="1696" w:type="dxa"/>
            <w:shd w:val="clear" w:color="auto" w:fill="CFDFEA" w:themeFill="text2" w:themeFillTint="33"/>
          </w:tcPr>
          <w:p w14:paraId="500C8714" w14:textId="521F5D92" w:rsidR="00756264" w:rsidRPr="00F676E3" w:rsidRDefault="00756264" w:rsidP="00A54CE1">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2EF74F9" w14:textId="77777777" w:rsidR="00756264" w:rsidRPr="00F676E3" w:rsidRDefault="00756264" w:rsidP="00A54CE1">
            <w:pPr>
              <w:rPr>
                <w:rFonts w:ascii="Calibri" w:hAnsi="Calibri" w:cs="Arial"/>
                <w:sz w:val="20"/>
                <w:szCs w:val="20"/>
              </w:rPr>
            </w:pPr>
            <w:r w:rsidRPr="00F676E3">
              <w:rPr>
                <w:rFonts w:ascii="Calibri" w:hAnsi="Calibri" w:cs="Arial"/>
                <w:sz w:val="20"/>
                <w:szCs w:val="20"/>
              </w:rPr>
              <w:t>HIS3046</w:t>
            </w:r>
          </w:p>
          <w:p w14:paraId="0BA6F02C" w14:textId="671F7153" w:rsidR="00756264" w:rsidRPr="00F676E3" w:rsidRDefault="00756264" w:rsidP="00A54CE1">
            <w:pPr>
              <w:rPr>
                <w:rFonts w:ascii="Calibri" w:hAnsi="Calibri" w:cs="Arial"/>
                <w:sz w:val="20"/>
                <w:szCs w:val="20"/>
              </w:rPr>
            </w:pPr>
            <w:r w:rsidRPr="00F676E3">
              <w:rPr>
                <w:rFonts w:ascii="Calibri" w:hAnsi="Calibri" w:cs="Arial"/>
                <w:sz w:val="20"/>
                <w:szCs w:val="20"/>
              </w:rPr>
              <w:t>Evangelical Protestantism in Ulster</w:t>
            </w:r>
            <w:r>
              <w:rPr>
                <w:rFonts w:ascii="Calibri" w:hAnsi="Calibri" w:cs="Arial"/>
                <w:sz w:val="20"/>
                <w:szCs w:val="20"/>
              </w:rPr>
              <w:t>: From the United Irishmen to Ian Paisley</w:t>
            </w:r>
          </w:p>
        </w:tc>
        <w:tc>
          <w:tcPr>
            <w:tcW w:w="1134" w:type="dxa"/>
            <w:shd w:val="clear" w:color="auto" w:fill="CFDFEA" w:themeFill="text2" w:themeFillTint="33"/>
          </w:tcPr>
          <w:p w14:paraId="1E587CA9" w14:textId="03E28C87" w:rsidR="00756264" w:rsidRPr="00F676E3" w:rsidRDefault="00756264" w:rsidP="00A54CE1">
            <w:pPr>
              <w:rPr>
                <w:rFonts w:ascii="Calibri" w:hAnsi="Calibri" w:cs="Arial"/>
                <w:sz w:val="20"/>
                <w:szCs w:val="20"/>
              </w:rPr>
            </w:pPr>
            <w:r w:rsidRPr="00F676E3">
              <w:rPr>
                <w:rFonts w:ascii="Calibri" w:hAnsi="Calibri" w:cs="Arial"/>
                <w:sz w:val="20"/>
                <w:szCs w:val="20"/>
              </w:rPr>
              <w:t>Autumn</w:t>
            </w:r>
          </w:p>
        </w:tc>
        <w:tc>
          <w:tcPr>
            <w:tcW w:w="10915" w:type="dxa"/>
            <w:shd w:val="clear" w:color="auto" w:fill="CFDFEA" w:themeFill="text2" w:themeFillTint="33"/>
          </w:tcPr>
          <w:p w14:paraId="4BE438C6" w14:textId="50F8D267" w:rsidR="00756264" w:rsidRPr="00F676E3" w:rsidRDefault="00756264" w:rsidP="00A54CE1">
            <w:pPr>
              <w:rPr>
                <w:rStyle w:val="pslongeditbox"/>
                <w:rFonts w:ascii="Calibri" w:hAnsi="Calibri"/>
                <w:sz w:val="20"/>
                <w:szCs w:val="20"/>
              </w:rPr>
            </w:pPr>
            <w:r w:rsidRPr="00F676E3">
              <w:rPr>
                <w:rStyle w:val="pslongeditbox"/>
                <w:rFonts w:ascii="Calibri" w:hAnsi="Calibri"/>
                <w:sz w:val="20"/>
                <w:szCs w:val="20"/>
              </w:rPr>
              <w:t>This course considers how protestant religion and evangelicalism shaped the response of groups and individuals to a variety of issues in the north of Ireland between 1798 and the present. Religious and cultural themes include revivalism, missionary activity, evolutionary science, gender, urban growth, philanthropy and the rise of religious fundamentalism. Political themes include the development of unionism, church and state in Northern Ireland, and Paisleyism. Students will be encouraged to place Irish de</w:t>
            </w:r>
            <w:r w:rsidR="000115B1">
              <w:rPr>
                <w:rStyle w:val="pslongeditbox"/>
                <w:rFonts w:ascii="Calibri" w:hAnsi="Calibri"/>
                <w:sz w:val="20"/>
                <w:szCs w:val="20"/>
              </w:rPr>
              <w:t>velopments in a broader context</w:t>
            </w:r>
            <w:r w:rsidRPr="00F676E3">
              <w:rPr>
                <w:rStyle w:val="pslongeditbox"/>
                <w:rFonts w:ascii="Calibri" w:hAnsi="Calibri"/>
                <w:sz w:val="20"/>
                <w:szCs w:val="20"/>
              </w:rPr>
              <w:t>. They will encounter a range of primary source material including sermons, pamphlets, newspapers, religious tracts, sound recordings, and photographs.</w:t>
            </w:r>
          </w:p>
        </w:tc>
      </w:tr>
      <w:tr w:rsidR="00756264" w:rsidRPr="006C22C0" w14:paraId="28D0B9BA" w14:textId="77777777" w:rsidTr="00756264">
        <w:tc>
          <w:tcPr>
            <w:tcW w:w="1696" w:type="dxa"/>
            <w:shd w:val="clear" w:color="auto" w:fill="CFDFEA" w:themeFill="text2" w:themeFillTint="33"/>
          </w:tcPr>
          <w:p w14:paraId="4C143D97" w14:textId="23D48563"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756264" w:rsidRPr="006C22C0" w:rsidRDefault="00756264" w:rsidP="00A54CE1">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134" w:type="dxa"/>
            <w:shd w:val="clear" w:color="auto" w:fill="CFDFEA" w:themeFill="text2" w:themeFillTint="33"/>
          </w:tcPr>
          <w:p w14:paraId="6B10D577" w14:textId="0213753B"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6C342DDF" w14:textId="098A9075" w:rsidR="00756264" w:rsidRPr="006C22C0" w:rsidRDefault="00756264" w:rsidP="00A54CE1">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756264" w:rsidRPr="006C22C0" w14:paraId="1348F198" w14:textId="77777777" w:rsidTr="00756264">
        <w:tc>
          <w:tcPr>
            <w:tcW w:w="1696" w:type="dxa"/>
            <w:shd w:val="clear" w:color="auto" w:fill="CFDFEA" w:themeFill="text2" w:themeFillTint="33"/>
          </w:tcPr>
          <w:p w14:paraId="15E98373" w14:textId="6B391FEC"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756264" w:rsidRPr="006C22C0" w:rsidRDefault="00756264" w:rsidP="00A54CE1">
            <w:pPr>
              <w:rPr>
                <w:rFonts w:ascii="Calibri" w:hAnsi="Calibri" w:cs="Arial"/>
                <w:sz w:val="20"/>
                <w:szCs w:val="20"/>
              </w:rPr>
            </w:pPr>
            <w:r w:rsidRPr="006C22C0">
              <w:rPr>
                <w:rFonts w:ascii="Calibri" w:hAnsi="Calibri" w:cs="Arial"/>
                <w:sz w:val="20"/>
                <w:szCs w:val="20"/>
              </w:rPr>
              <w:t>HIS3073 The Irish Revolution 1917-1921</w:t>
            </w:r>
          </w:p>
        </w:tc>
        <w:tc>
          <w:tcPr>
            <w:tcW w:w="1134" w:type="dxa"/>
            <w:shd w:val="clear" w:color="auto" w:fill="CFDFEA" w:themeFill="text2" w:themeFillTint="33"/>
          </w:tcPr>
          <w:p w14:paraId="4153712F" w14:textId="6E911688"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1B407804" w14:textId="6F06996F"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756264" w:rsidRPr="006C22C0" w14:paraId="40775336" w14:textId="77777777" w:rsidTr="00756264">
        <w:tc>
          <w:tcPr>
            <w:tcW w:w="1696" w:type="dxa"/>
            <w:shd w:val="clear" w:color="auto" w:fill="CFDFEA" w:themeFill="text2" w:themeFillTint="33"/>
          </w:tcPr>
          <w:p w14:paraId="5E086246" w14:textId="5DC23013"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7B402524"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Religion and Empire: Christian Missions to Africa, Asia and Middle East</w:t>
            </w:r>
          </w:p>
        </w:tc>
        <w:tc>
          <w:tcPr>
            <w:tcW w:w="1134" w:type="dxa"/>
            <w:shd w:val="clear" w:color="auto" w:fill="CFDFEA" w:themeFill="text2" w:themeFillTint="33"/>
          </w:tcPr>
          <w:p w14:paraId="0E450067" w14:textId="7B375B63"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4824A268" w14:textId="4457220D" w:rsidR="00756264" w:rsidRPr="006C22C0" w:rsidRDefault="00756264" w:rsidP="00A54CE1">
            <w:pPr>
              <w:rPr>
                <w:rFonts w:ascii="Calibri" w:hAnsi="Calibri" w:cs="Arial"/>
                <w:sz w:val="20"/>
                <w:szCs w:val="20"/>
              </w:rPr>
            </w:pPr>
            <w:r w:rsidRPr="006C22C0">
              <w:rPr>
                <w:rStyle w:val="pslongeditbox"/>
                <w:rFonts w:ascii="Calibri" w:hAnsi="Calibri"/>
                <w:sz w:val="20"/>
                <w:szCs w:val="20"/>
              </w:rPr>
              <w:t>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756264" w:rsidRPr="006C22C0" w14:paraId="2995E412" w14:textId="77777777" w:rsidTr="00756264">
        <w:tc>
          <w:tcPr>
            <w:tcW w:w="1696" w:type="dxa"/>
            <w:shd w:val="clear" w:color="auto" w:fill="CFDFEA" w:themeFill="text2" w:themeFillTint="33"/>
          </w:tcPr>
          <w:p w14:paraId="717E9CB6" w14:textId="414FE499"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4EEC54" w14:textId="78B0D4BB" w:rsidR="00756264" w:rsidRPr="006C22C0" w:rsidRDefault="00756264" w:rsidP="00A54CE1">
            <w:pPr>
              <w:rPr>
                <w:rFonts w:ascii="Calibri" w:hAnsi="Calibri" w:cs="Arial"/>
                <w:sz w:val="20"/>
                <w:szCs w:val="20"/>
              </w:rPr>
            </w:pPr>
            <w:r>
              <w:rPr>
                <w:rFonts w:ascii="Calibri" w:hAnsi="Calibri" w:cs="Arial"/>
                <w:sz w:val="20"/>
                <w:szCs w:val="20"/>
              </w:rPr>
              <w:t>HIS3118 Crime &amp; Punishment 19th Century Ireland</w:t>
            </w:r>
          </w:p>
        </w:tc>
        <w:tc>
          <w:tcPr>
            <w:tcW w:w="1134" w:type="dxa"/>
            <w:shd w:val="clear" w:color="auto" w:fill="CFDFEA" w:themeFill="text2" w:themeFillTint="33"/>
          </w:tcPr>
          <w:p w14:paraId="6BCD0FE1" w14:textId="349DC6C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220B6106" w14:textId="7E100D57"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will focus on various crimes and different forms of punishment in nineteenth-century Ireland.  It will consider offences against property and the person, including political offences, arson, murder, infanticide, domestic and child abuse, prostitution and sex offences.  The punishment of criminals changed significantly during the nineteenth century and included execution, transportation, and imprisonment. Other suspects were deemed to be insane and were transferred to the so-called lunatic asylum.  Much attention was devoted to the ways in which criminals could be punished and reformed before being safely released back into society.  In this module, students will explore how female and male suspects, criminals and convicts were treated during this period.  Emphasis will also be placed on the interpretation of primary source material relating to crime and punishment in nineteenth-century Ireland.</w:t>
            </w:r>
          </w:p>
        </w:tc>
      </w:tr>
      <w:tr w:rsidR="00756264" w:rsidRPr="006C22C0" w14:paraId="0F9DE8C4" w14:textId="77777777" w:rsidTr="00756264">
        <w:tc>
          <w:tcPr>
            <w:tcW w:w="1696" w:type="dxa"/>
            <w:shd w:val="clear" w:color="auto" w:fill="CFDFEA" w:themeFill="text2" w:themeFillTint="33"/>
          </w:tcPr>
          <w:p w14:paraId="4E6B4F8E" w14:textId="17330CAC"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756264" w:rsidRPr="006C22C0" w:rsidRDefault="00756264" w:rsidP="00A54CE1">
            <w:pPr>
              <w:rPr>
                <w:rFonts w:ascii="Calibri" w:hAnsi="Calibri" w:cs="Arial"/>
                <w:sz w:val="20"/>
                <w:szCs w:val="20"/>
              </w:rPr>
            </w:pPr>
            <w:r w:rsidRPr="006C22C0">
              <w:rPr>
                <w:rFonts w:ascii="Calibri" w:hAnsi="Calibri" w:cs="Arial"/>
                <w:sz w:val="20"/>
                <w:szCs w:val="20"/>
              </w:rPr>
              <w:t>HIS3127 Thatcher’s Britain</w:t>
            </w:r>
          </w:p>
        </w:tc>
        <w:tc>
          <w:tcPr>
            <w:tcW w:w="1134" w:type="dxa"/>
            <w:shd w:val="clear" w:color="auto" w:fill="CFDFEA" w:themeFill="text2" w:themeFillTint="33"/>
          </w:tcPr>
          <w:p w14:paraId="4616B316" w14:textId="1A68C74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2BEF1FA6" w14:textId="5A15F3B3" w:rsidR="00756264" w:rsidRPr="006C22C0" w:rsidRDefault="00756264" w:rsidP="00A54CE1">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756264" w:rsidRPr="006C22C0" w14:paraId="76558BD7" w14:textId="77777777" w:rsidTr="00756264">
        <w:tc>
          <w:tcPr>
            <w:tcW w:w="1696" w:type="dxa"/>
            <w:shd w:val="clear" w:color="auto" w:fill="CFDFEA" w:themeFill="text2" w:themeFillTint="33"/>
          </w:tcPr>
          <w:p w14:paraId="348D8594" w14:textId="1A8BCE02"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44A4DF7" w14:textId="4C0CE8F7" w:rsidR="00756264" w:rsidRPr="006C22C0" w:rsidRDefault="00756264" w:rsidP="00A54CE1">
            <w:pPr>
              <w:rPr>
                <w:rFonts w:ascii="Calibri" w:hAnsi="Calibri" w:cs="Arial"/>
                <w:sz w:val="20"/>
                <w:szCs w:val="20"/>
              </w:rPr>
            </w:pPr>
            <w:r>
              <w:rPr>
                <w:rFonts w:ascii="Calibri" w:hAnsi="Calibri" w:cs="Arial"/>
                <w:sz w:val="20"/>
                <w:szCs w:val="20"/>
              </w:rPr>
              <w:t>HIS3129 The Ancient City</w:t>
            </w:r>
          </w:p>
        </w:tc>
        <w:tc>
          <w:tcPr>
            <w:tcW w:w="1134" w:type="dxa"/>
            <w:shd w:val="clear" w:color="auto" w:fill="CFDFEA" w:themeFill="text2" w:themeFillTint="33"/>
          </w:tcPr>
          <w:p w14:paraId="219DD659" w14:textId="26523588"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84691D5" w14:textId="1FF1CE80"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756264" w:rsidRPr="006C22C0" w14:paraId="11FA44DE" w14:textId="77777777" w:rsidTr="00756264">
        <w:trPr>
          <w:trHeight w:val="501"/>
        </w:trPr>
        <w:tc>
          <w:tcPr>
            <w:tcW w:w="1696" w:type="dxa"/>
            <w:shd w:val="clear" w:color="auto" w:fill="CFDFEA" w:themeFill="text2" w:themeFillTint="33"/>
          </w:tcPr>
          <w:p w14:paraId="7D5DDEF9" w14:textId="4EF6804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756264" w:rsidRPr="006C22C0" w:rsidRDefault="00756264" w:rsidP="00A54CE1">
            <w:pPr>
              <w:rPr>
                <w:rFonts w:ascii="Calibri" w:hAnsi="Calibri" w:cs="Arial"/>
                <w:sz w:val="20"/>
                <w:szCs w:val="20"/>
              </w:rPr>
            </w:pPr>
            <w:r>
              <w:rPr>
                <w:rFonts w:ascii="Calibri" w:hAnsi="Calibri" w:cs="Arial"/>
                <w:sz w:val="20"/>
                <w:szCs w:val="20"/>
              </w:rPr>
              <w:t>HIS3132 Twentieth-Century China</w:t>
            </w:r>
          </w:p>
        </w:tc>
        <w:tc>
          <w:tcPr>
            <w:tcW w:w="1134" w:type="dxa"/>
            <w:shd w:val="clear" w:color="auto" w:fill="CFDFEA" w:themeFill="text2" w:themeFillTint="33"/>
          </w:tcPr>
          <w:p w14:paraId="4ECA470A" w14:textId="78F61D12"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3D662084" w14:textId="5818EADA"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756264" w:rsidRPr="006C22C0" w14:paraId="5B2FB43C" w14:textId="77777777" w:rsidTr="00756264">
        <w:tc>
          <w:tcPr>
            <w:tcW w:w="1696" w:type="dxa"/>
            <w:shd w:val="clear" w:color="auto" w:fill="CFDFEA" w:themeFill="text2" w:themeFillTint="33"/>
          </w:tcPr>
          <w:p w14:paraId="4A7B1C63" w14:textId="5FFBC09B" w:rsidR="00756264" w:rsidRPr="000F5CE9" w:rsidRDefault="00756264" w:rsidP="00A54CE1">
            <w:pPr>
              <w:rPr>
                <w:rFonts w:ascii="Calibri" w:hAnsi="Calibri" w:cs="Arial"/>
                <w:sz w:val="20"/>
                <w:szCs w:val="20"/>
              </w:rPr>
            </w:pPr>
            <w:r w:rsidRPr="000F5CE9">
              <w:rPr>
                <w:rFonts w:ascii="Calibri" w:hAnsi="Calibri" w:cs="Arial"/>
                <w:sz w:val="20"/>
                <w:szCs w:val="20"/>
              </w:rPr>
              <w:t>History, Anthropology, Philosophy and Politics</w:t>
            </w:r>
          </w:p>
        </w:tc>
        <w:tc>
          <w:tcPr>
            <w:tcW w:w="1701" w:type="dxa"/>
            <w:shd w:val="clear" w:color="auto" w:fill="CFDFEA" w:themeFill="text2" w:themeFillTint="33"/>
          </w:tcPr>
          <w:p w14:paraId="6FFCD49C" w14:textId="4D24A478" w:rsidR="00756264" w:rsidRPr="000F5CE9" w:rsidRDefault="00756264" w:rsidP="00A54CE1">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134" w:type="dxa"/>
            <w:shd w:val="clear" w:color="auto" w:fill="CFDFEA" w:themeFill="text2" w:themeFillTint="33"/>
          </w:tcPr>
          <w:p w14:paraId="51754BEC" w14:textId="6F903D17" w:rsidR="00756264" w:rsidRPr="000F5CE9" w:rsidRDefault="00756264" w:rsidP="00A54CE1">
            <w:pPr>
              <w:rPr>
                <w:rFonts w:ascii="Calibri" w:hAnsi="Calibri" w:cs="Arial"/>
                <w:sz w:val="20"/>
                <w:szCs w:val="20"/>
              </w:rPr>
            </w:pPr>
            <w:r w:rsidRPr="000F5CE9">
              <w:rPr>
                <w:rFonts w:ascii="Calibri" w:hAnsi="Calibri" w:cs="Arial"/>
                <w:sz w:val="20"/>
                <w:szCs w:val="20"/>
              </w:rPr>
              <w:t>Spring</w:t>
            </w:r>
          </w:p>
        </w:tc>
        <w:tc>
          <w:tcPr>
            <w:tcW w:w="10915" w:type="dxa"/>
            <w:shd w:val="clear" w:color="auto" w:fill="CFDFEA" w:themeFill="text2" w:themeFillTint="33"/>
          </w:tcPr>
          <w:p w14:paraId="280822E7" w14:textId="2B9DCE30" w:rsidR="00756264" w:rsidRPr="000F5CE9" w:rsidRDefault="00756264" w:rsidP="00A54CE1">
            <w:pPr>
              <w:rPr>
                <w:rStyle w:val="pslongeditbox"/>
                <w:rFonts w:ascii="Calibri" w:hAnsi="Calibri"/>
                <w:sz w:val="20"/>
                <w:szCs w:val="20"/>
              </w:rPr>
            </w:pPr>
            <w:r w:rsidRPr="000F5CE9">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756264" w:rsidRPr="006C22C0" w14:paraId="22C0D8F1" w14:textId="77777777" w:rsidTr="00756264">
        <w:tc>
          <w:tcPr>
            <w:tcW w:w="1696" w:type="dxa"/>
            <w:shd w:val="clear" w:color="auto" w:fill="CFDFEA" w:themeFill="text2" w:themeFillTint="33"/>
          </w:tcPr>
          <w:p w14:paraId="275D4637" w14:textId="2743687D"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379D5B9" w14:textId="77777777" w:rsidR="00756264" w:rsidRDefault="00756264" w:rsidP="00A54CE1">
            <w:pPr>
              <w:rPr>
                <w:rFonts w:ascii="Calibri" w:hAnsi="Calibri"/>
                <w:sz w:val="20"/>
                <w:szCs w:val="20"/>
              </w:rPr>
            </w:pPr>
            <w:r>
              <w:rPr>
                <w:rFonts w:ascii="Calibri" w:hAnsi="Calibri"/>
                <w:sz w:val="20"/>
                <w:szCs w:val="20"/>
              </w:rPr>
              <w:t>HIS3136</w:t>
            </w:r>
          </w:p>
          <w:p w14:paraId="405B7410" w14:textId="0408E9EF" w:rsidR="00756264" w:rsidRPr="00F676E3" w:rsidRDefault="00756264" w:rsidP="00A54CE1">
            <w:pPr>
              <w:rPr>
                <w:rFonts w:ascii="Calibri" w:hAnsi="Calibri"/>
                <w:sz w:val="20"/>
                <w:szCs w:val="20"/>
              </w:rPr>
            </w:pPr>
            <w:r w:rsidRPr="00F64C63">
              <w:rPr>
                <w:rFonts w:ascii="Calibri" w:hAnsi="Calibri"/>
                <w:sz w:val="20"/>
                <w:szCs w:val="20"/>
              </w:rPr>
              <w:t>Culture, politics and the policing of identity in Medieval Ireland 1167 - 1534</w:t>
            </w:r>
          </w:p>
        </w:tc>
        <w:tc>
          <w:tcPr>
            <w:tcW w:w="1134" w:type="dxa"/>
            <w:shd w:val="clear" w:color="auto" w:fill="CFDFEA" w:themeFill="text2" w:themeFillTint="33"/>
          </w:tcPr>
          <w:p w14:paraId="0F80709E" w14:textId="6503337D" w:rsidR="00756264" w:rsidRPr="00F676E3"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D63A514" w14:textId="24067857" w:rsidR="00756264" w:rsidRPr="00F676E3" w:rsidRDefault="00756264" w:rsidP="00A54CE1">
            <w:pPr>
              <w:rPr>
                <w:rFonts w:ascii="Calibri" w:hAnsi="Calibri"/>
                <w:sz w:val="20"/>
                <w:szCs w:val="20"/>
              </w:rPr>
            </w:pPr>
            <w:r w:rsidRPr="00F64C63">
              <w:rPr>
                <w:rFonts w:ascii="Calibri" w:hAnsi="Calibri"/>
                <w:sz w:val="20"/>
                <w:szCs w:val="20"/>
              </w:rPr>
              <w:t>Debates about the nature of the relationship between the Irish and the English of Ireland, whose residence on the island began with the arrival of mercenaries in the company of Diarmait Mac Murchadha, king of Leinster, in the 1160s, have been at the heart of Irish medieval history for centuries. In this module students will be introduced to these debates, and their lectures will provide them with the necessary context to assess them knowledgably, outlining the events that led to the founding of the English colony, tracking how it expanded, examining its administrative and political structure, and how English society in Ireland evolved as a result of interaction with the Irish. The lectures will then trace the colony’s eventual contraction in the face of the so-called ‘Gaelic revival’, examine the influx of Irish immigrants into the colony, and comment upon how these developments influenced the interaction of the two communities on the island. Particular attention will be paid to the ways in which the colonial administration, based at Dublin, attempted to control the interactions between the English and Irish, and preserve English cultural traits in the face of extensive assimilation. Each of the two hour seminars will focus on a set of primary sources from medieval Ireland, including administrative, legal, and literary materials, and allow students analyse these sources critically, with due attention to their authorship, form, and the circumstances under which they were created. This close source analysis will provide a platform for students to come to their own conclusions, supported by their interpretations of the historical evidence, and prepare them for their written assessments in the module.</w:t>
            </w:r>
          </w:p>
        </w:tc>
      </w:tr>
      <w:tr w:rsidR="00756264" w:rsidRPr="006C22C0" w14:paraId="31E12BA2" w14:textId="77777777" w:rsidTr="00756264">
        <w:tc>
          <w:tcPr>
            <w:tcW w:w="1696" w:type="dxa"/>
            <w:shd w:val="clear" w:color="auto" w:fill="CFDFEA" w:themeFill="text2" w:themeFillTint="33"/>
          </w:tcPr>
          <w:p w14:paraId="23F20E82" w14:textId="1BA1AA1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234FDF" w14:textId="7BAD7312" w:rsidR="00756264" w:rsidRPr="006C22C0" w:rsidRDefault="00756264" w:rsidP="00A54CE1">
            <w:pPr>
              <w:rPr>
                <w:rFonts w:ascii="Calibri" w:hAnsi="Calibri" w:cs="Arial"/>
                <w:sz w:val="20"/>
                <w:szCs w:val="20"/>
              </w:rPr>
            </w:pPr>
            <w:r w:rsidRPr="006C22C0">
              <w:rPr>
                <w:rFonts w:ascii="Calibri" w:hAnsi="Calibri" w:cs="Arial"/>
                <w:sz w:val="20"/>
                <w:szCs w:val="20"/>
              </w:rPr>
              <w:t>PAI3005 The Politics of Irish Literature</w:t>
            </w:r>
          </w:p>
        </w:tc>
        <w:tc>
          <w:tcPr>
            <w:tcW w:w="1134" w:type="dxa"/>
            <w:shd w:val="clear" w:color="auto" w:fill="CFDFEA" w:themeFill="text2" w:themeFillTint="33"/>
          </w:tcPr>
          <w:p w14:paraId="1DBBCBCC" w14:textId="46946756"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5850E154" w14:textId="0FA3D7FC"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the production of a range of Irish writing, and the importance that texts had in both reflecting and shaping historical awareness, political thought, and identity.</w:t>
            </w:r>
          </w:p>
        </w:tc>
      </w:tr>
      <w:tr w:rsidR="00756264" w:rsidRPr="006C22C0" w14:paraId="56F3CB29" w14:textId="77777777" w:rsidTr="00756264">
        <w:tc>
          <w:tcPr>
            <w:tcW w:w="1696" w:type="dxa"/>
            <w:shd w:val="clear" w:color="auto" w:fill="CFDFEA" w:themeFill="text2" w:themeFillTint="33"/>
          </w:tcPr>
          <w:p w14:paraId="30BF1040" w14:textId="07FCFDDE"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CDF33D4" w14:textId="213D3B6C" w:rsidR="00756264" w:rsidRPr="006C22C0" w:rsidRDefault="00756264" w:rsidP="00A54CE1">
            <w:pPr>
              <w:rPr>
                <w:rFonts w:ascii="Calibri" w:hAnsi="Calibri" w:cs="Arial"/>
                <w:sz w:val="20"/>
                <w:szCs w:val="20"/>
              </w:rPr>
            </w:pPr>
            <w:r w:rsidRPr="006C22C0">
              <w:rPr>
                <w:rFonts w:ascii="Calibri" w:hAnsi="Calibri" w:cs="Arial"/>
                <w:sz w:val="20"/>
                <w:szCs w:val="20"/>
              </w:rPr>
              <w:t xml:space="preserve">PAI3008 </w:t>
            </w:r>
            <w:r>
              <w:rPr>
                <w:rFonts w:ascii="Calibri" w:hAnsi="Calibri" w:cs="Arial"/>
                <w:sz w:val="20"/>
                <w:szCs w:val="20"/>
              </w:rPr>
              <w:t xml:space="preserve">Gender </w:t>
            </w:r>
            <w:r w:rsidRPr="006C22C0">
              <w:rPr>
                <w:rFonts w:ascii="Calibri" w:hAnsi="Calibri" w:cs="Arial"/>
                <w:sz w:val="20"/>
                <w:szCs w:val="20"/>
              </w:rPr>
              <w:t>and Politics</w:t>
            </w:r>
          </w:p>
        </w:tc>
        <w:tc>
          <w:tcPr>
            <w:tcW w:w="1134" w:type="dxa"/>
            <w:shd w:val="clear" w:color="auto" w:fill="CFDFEA" w:themeFill="text2" w:themeFillTint="33"/>
          </w:tcPr>
          <w:p w14:paraId="09D417EC" w14:textId="79E12AB9"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395052A" w14:textId="63106B9B"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756264" w:rsidRPr="006C22C0" w14:paraId="36E2D94D" w14:textId="77777777" w:rsidTr="00756264">
        <w:tc>
          <w:tcPr>
            <w:tcW w:w="1696" w:type="dxa"/>
            <w:shd w:val="clear" w:color="auto" w:fill="CFDFEA" w:themeFill="text2" w:themeFillTint="33"/>
          </w:tcPr>
          <w:p w14:paraId="66B9AA91" w14:textId="21D3B988"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BD171B6" w14:textId="0406F1A8" w:rsidR="00756264" w:rsidRPr="006C22C0" w:rsidRDefault="00756264" w:rsidP="00A54CE1">
            <w:pPr>
              <w:rPr>
                <w:rFonts w:ascii="Calibri" w:hAnsi="Calibri" w:cs="Arial"/>
                <w:sz w:val="20"/>
                <w:szCs w:val="20"/>
              </w:rPr>
            </w:pPr>
            <w:r w:rsidRPr="006C22C0">
              <w:rPr>
                <w:rFonts w:ascii="Calibri" w:hAnsi="Calibri" w:cs="Arial"/>
                <w:sz w:val="20"/>
                <w:szCs w:val="20"/>
              </w:rPr>
              <w:t xml:space="preserve">PAI3012 </w:t>
            </w:r>
            <w:r>
              <w:rPr>
                <w:rFonts w:ascii="Calibri" w:hAnsi="Calibri" w:cs="Arial"/>
                <w:sz w:val="20"/>
                <w:szCs w:val="20"/>
              </w:rPr>
              <w:t>The Global Political Economy of Energy</w:t>
            </w:r>
          </w:p>
        </w:tc>
        <w:tc>
          <w:tcPr>
            <w:tcW w:w="1134" w:type="dxa"/>
            <w:shd w:val="clear" w:color="auto" w:fill="CFDFEA" w:themeFill="text2" w:themeFillTint="33"/>
          </w:tcPr>
          <w:p w14:paraId="2D0448AE" w14:textId="584A37C6"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78DFA5A6" w14:textId="6B5B1F7C"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756264" w:rsidRPr="006C22C0" w14:paraId="7BC0DA3C" w14:textId="77777777" w:rsidTr="00756264">
        <w:tc>
          <w:tcPr>
            <w:tcW w:w="1696" w:type="dxa"/>
            <w:shd w:val="clear" w:color="auto" w:fill="CFDFEA" w:themeFill="text2" w:themeFillTint="33"/>
          </w:tcPr>
          <w:p w14:paraId="1F2822E6" w14:textId="7A74BBF2"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756264" w:rsidRPr="006C22C0" w:rsidRDefault="00756264" w:rsidP="00A54CE1">
            <w:pPr>
              <w:rPr>
                <w:rFonts w:ascii="Calibri" w:hAnsi="Calibri" w:cs="Arial"/>
                <w:sz w:val="20"/>
                <w:szCs w:val="20"/>
              </w:rPr>
            </w:pPr>
            <w:r w:rsidRPr="006C22C0">
              <w:rPr>
                <w:rFonts w:ascii="Calibri" w:hAnsi="Calibri" w:cs="Arial"/>
                <w:sz w:val="20"/>
                <w:szCs w:val="20"/>
              </w:rPr>
              <w:t>PAI3025 Contemporary Political Philosophy</w:t>
            </w:r>
          </w:p>
        </w:tc>
        <w:tc>
          <w:tcPr>
            <w:tcW w:w="1134" w:type="dxa"/>
            <w:shd w:val="clear" w:color="auto" w:fill="CFDFEA" w:themeFill="text2" w:themeFillTint="33"/>
          </w:tcPr>
          <w:p w14:paraId="7251A883" w14:textId="30B39831"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31DCB963" w14:textId="472891F8"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756264" w:rsidRPr="006C22C0" w14:paraId="7411A0F7" w14:textId="77777777" w:rsidTr="00756264">
        <w:tc>
          <w:tcPr>
            <w:tcW w:w="1696" w:type="dxa"/>
            <w:shd w:val="clear" w:color="auto" w:fill="CFDFEA" w:themeFill="text2" w:themeFillTint="33"/>
          </w:tcPr>
          <w:p w14:paraId="7657A096" w14:textId="566DA38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756264" w:rsidRPr="006C22C0" w:rsidRDefault="00756264" w:rsidP="00A54CE1">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134" w:type="dxa"/>
            <w:shd w:val="clear" w:color="auto" w:fill="CFDFEA" w:themeFill="text2" w:themeFillTint="33"/>
          </w:tcPr>
          <w:p w14:paraId="3510E77C" w14:textId="143A4093"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1EFD3CC9" w14:textId="774969D2"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756264" w:rsidRPr="006C22C0" w14:paraId="0BCD5088" w14:textId="77777777" w:rsidTr="00756264">
        <w:tc>
          <w:tcPr>
            <w:tcW w:w="1696" w:type="dxa"/>
            <w:shd w:val="clear" w:color="auto" w:fill="CFDFEA" w:themeFill="text2" w:themeFillTint="33"/>
          </w:tcPr>
          <w:p w14:paraId="45FA8BAB" w14:textId="67DF2989"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756264" w:rsidRPr="006C22C0" w:rsidRDefault="00756264" w:rsidP="00A54CE1">
            <w:pPr>
              <w:rPr>
                <w:rFonts w:ascii="Calibri" w:hAnsi="Calibri" w:cs="Arial"/>
                <w:sz w:val="20"/>
                <w:szCs w:val="20"/>
              </w:rPr>
            </w:pPr>
            <w:r w:rsidRPr="006C22C0">
              <w:rPr>
                <w:rFonts w:ascii="Calibri" w:hAnsi="Calibri" w:cs="Arial"/>
                <w:sz w:val="20"/>
                <w:szCs w:val="20"/>
              </w:rPr>
              <w:t>PAI3027 European Cultural Identities</w:t>
            </w:r>
          </w:p>
        </w:tc>
        <w:tc>
          <w:tcPr>
            <w:tcW w:w="1134" w:type="dxa"/>
            <w:shd w:val="clear" w:color="auto" w:fill="CFDFEA" w:themeFill="text2" w:themeFillTint="33"/>
          </w:tcPr>
          <w:p w14:paraId="4CEAED60" w14:textId="67816FB0"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28D4EE79" w14:textId="5D60DBDA" w:rsidR="00756264" w:rsidRPr="006C22C0" w:rsidRDefault="00756264" w:rsidP="00A54CE1">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756264" w:rsidRPr="006C22C0" w14:paraId="2AAABFF9" w14:textId="77777777" w:rsidTr="00756264">
        <w:tc>
          <w:tcPr>
            <w:tcW w:w="1696" w:type="dxa"/>
            <w:shd w:val="clear" w:color="auto" w:fill="CFDFEA" w:themeFill="text2" w:themeFillTint="33"/>
          </w:tcPr>
          <w:p w14:paraId="18CE7C1A" w14:textId="22A6358B"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47BBC99" w14:textId="50D921AA" w:rsidR="00756264" w:rsidRPr="006C22C0" w:rsidRDefault="00756264" w:rsidP="00A54CE1">
            <w:pPr>
              <w:rPr>
                <w:rFonts w:ascii="Calibri" w:hAnsi="Calibri" w:cs="Arial"/>
                <w:sz w:val="20"/>
                <w:szCs w:val="20"/>
              </w:rPr>
            </w:pPr>
            <w:r w:rsidRPr="006C22C0">
              <w:rPr>
                <w:rFonts w:ascii="Calibri" w:hAnsi="Calibri" w:cs="Arial"/>
                <w:sz w:val="20"/>
                <w:szCs w:val="20"/>
              </w:rPr>
              <w:t>PAI3038 US Foreign Policy</w:t>
            </w:r>
          </w:p>
        </w:tc>
        <w:tc>
          <w:tcPr>
            <w:tcW w:w="1134" w:type="dxa"/>
            <w:shd w:val="clear" w:color="auto" w:fill="CFDFEA" w:themeFill="text2" w:themeFillTint="33"/>
          </w:tcPr>
          <w:p w14:paraId="59FF1A8A" w14:textId="741C6A4B"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5626D448" w14:textId="61660A4E" w:rsidR="00756264" w:rsidRPr="006C22C0" w:rsidRDefault="00756264" w:rsidP="00A54CE1">
            <w:pPr>
              <w:rPr>
                <w:rFonts w:ascii="Calibri" w:hAnsi="Calibri" w:cs="Arial"/>
                <w:sz w:val="20"/>
                <w:szCs w:val="20"/>
              </w:rPr>
            </w:pPr>
            <w:r w:rsidRPr="006C22C0">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756264" w:rsidRPr="006C22C0" w14:paraId="4E724DD1" w14:textId="77777777" w:rsidTr="00756264">
        <w:tc>
          <w:tcPr>
            <w:tcW w:w="1696" w:type="dxa"/>
            <w:shd w:val="clear" w:color="auto" w:fill="CFDFEA" w:themeFill="text2" w:themeFillTint="33"/>
          </w:tcPr>
          <w:p w14:paraId="4C4F84D1" w14:textId="241F575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756264" w:rsidRPr="006C22C0" w:rsidRDefault="00756264" w:rsidP="00A54CE1">
            <w:pPr>
              <w:rPr>
                <w:rFonts w:ascii="Calibri" w:hAnsi="Calibri" w:cs="Arial"/>
                <w:sz w:val="20"/>
                <w:szCs w:val="20"/>
              </w:rPr>
            </w:pPr>
            <w:r w:rsidRPr="006C22C0">
              <w:rPr>
                <w:rFonts w:ascii="Calibri" w:hAnsi="Calibri" w:cs="Arial"/>
                <w:sz w:val="20"/>
                <w:szCs w:val="20"/>
              </w:rPr>
              <w:t>PAI3039 Arms Control</w:t>
            </w:r>
          </w:p>
        </w:tc>
        <w:tc>
          <w:tcPr>
            <w:tcW w:w="1134" w:type="dxa"/>
            <w:shd w:val="clear" w:color="auto" w:fill="CFDFEA" w:themeFill="text2" w:themeFillTint="33"/>
          </w:tcPr>
          <w:p w14:paraId="21698BAC" w14:textId="4327579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0EF4551F" w14:textId="03746A51"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space based weapons will also feature. The module will offer a classic and a critical introduction into arms control theory.</w:t>
            </w:r>
          </w:p>
        </w:tc>
      </w:tr>
      <w:tr w:rsidR="00756264" w:rsidRPr="006C22C0" w14:paraId="2EDCEE21" w14:textId="77777777" w:rsidTr="00756264">
        <w:tc>
          <w:tcPr>
            <w:tcW w:w="1696" w:type="dxa"/>
            <w:shd w:val="clear" w:color="auto" w:fill="CFDFEA" w:themeFill="text2" w:themeFillTint="33"/>
          </w:tcPr>
          <w:p w14:paraId="54846C06" w14:textId="3F05A16C"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7310D8D" w14:textId="7E36782C" w:rsidR="00756264" w:rsidRPr="006C22C0" w:rsidRDefault="00756264" w:rsidP="00A54CE1">
            <w:pPr>
              <w:rPr>
                <w:rFonts w:ascii="Calibri" w:hAnsi="Calibri" w:cs="Arial"/>
                <w:sz w:val="20"/>
                <w:szCs w:val="20"/>
              </w:rPr>
            </w:pPr>
            <w:r>
              <w:rPr>
                <w:rFonts w:ascii="Calibri" w:hAnsi="Calibri" w:cs="Arial"/>
                <w:sz w:val="20"/>
                <w:szCs w:val="20"/>
              </w:rPr>
              <w:t>PAI3041 Asylum &amp; Migration in Global Politics</w:t>
            </w:r>
          </w:p>
        </w:tc>
        <w:tc>
          <w:tcPr>
            <w:tcW w:w="1134" w:type="dxa"/>
            <w:shd w:val="clear" w:color="auto" w:fill="CFDFEA" w:themeFill="text2" w:themeFillTint="33"/>
          </w:tcPr>
          <w:p w14:paraId="2FE1BF3A" w14:textId="0AAD28B3"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6E65F25" w14:textId="08FBCD74" w:rsidR="00756264" w:rsidRPr="005458D8" w:rsidRDefault="00756264" w:rsidP="00A54CE1">
            <w:pPr>
              <w:rPr>
                <w:rStyle w:val="pslongeditbox"/>
                <w:rFonts w:ascii="Calibri" w:hAnsi="Calibri"/>
                <w:sz w:val="20"/>
                <w:szCs w:val="20"/>
              </w:rPr>
            </w:pPr>
            <w:r w:rsidRPr="007076C6">
              <w:rPr>
                <w:rStyle w:val="pslongeditbox"/>
                <w:rFonts w:ascii="Calibri" w:hAnsi="Calibri"/>
                <w:sz w:val="20"/>
                <w:szCs w:val="20"/>
              </w:rPr>
              <w:t>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continues to pair with conflict to drive migration that muddies the waters between “forced” and “voluntary” categories.  Increasing incidents of human smuggling and human trafficking, and a failure in many circles to effectively distinguish between the two, are demanding new policy innovations that are linking international criminal law to diplomatic relations – and migrants are caught in the middle.  Finally, emerging categories such as “environmental refugees” are challenging the current refugee regime, which remains r</w:t>
            </w:r>
            <w:r>
              <w:rPr>
                <w:rStyle w:val="pslongeditbox"/>
                <w:rFonts w:ascii="Calibri" w:hAnsi="Calibri"/>
                <w:sz w:val="20"/>
                <w:szCs w:val="20"/>
              </w:rPr>
              <w:t xml:space="preserve">ooted in the 1951 Convention.  </w:t>
            </w:r>
            <w:r w:rsidRPr="007076C6">
              <w:rPr>
                <w:rStyle w:val="pslongeditbox"/>
                <w:rFonts w:ascii="Calibri" w:hAnsi="Calibri"/>
                <w:sz w:val="20"/>
                <w:szCs w:val="20"/>
              </w:rPr>
              <w:t>This module will examine these changes in the fields of refugee and migration studies, asking questions that assess not only shifting policy and practices but also the impacts these shifts have on the lived lives of migrants themselves.  We will engage these questions and the issues they raise through thoughtful and critical dialogue.  We will focus on the politics of migration and citizenship as dynamic practices rather than pre-determined institutions, and ask what roles the various structures and frameworks of contemporary International Relations play in these politics.  Importantly, we will also ask what role individuals play, and examine the politics of voice and agency in both shaping, contesting and resisting state practices.  To tackle these issues, we will engage with both policy and theoretical literatures and illustrate conceptual and philosophical arguments through extensive use of specific case studies from different regions of the world.  We will emphasize contemporary and emerging issues, but also look at the historical contexts and questions that shape the politics of migration and citizenship as they exist today.</w:t>
            </w:r>
          </w:p>
        </w:tc>
      </w:tr>
      <w:tr w:rsidR="00756264" w:rsidRPr="006C22C0" w14:paraId="76A45525" w14:textId="77777777" w:rsidTr="00756264">
        <w:tc>
          <w:tcPr>
            <w:tcW w:w="1696" w:type="dxa"/>
            <w:shd w:val="clear" w:color="auto" w:fill="CFDFEA" w:themeFill="text2" w:themeFillTint="33"/>
          </w:tcPr>
          <w:p w14:paraId="35F39D59" w14:textId="2113A05D"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E82490" w14:textId="19635378" w:rsidR="00756264" w:rsidRPr="006C22C0" w:rsidRDefault="00756264" w:rsidP="00A54CE1">
            <w:pPr>
              <w:rPr>
                <w:rFonts w:ascii="Calibri" w:hAnsi="Calibri" w:cs="Arial"/>
                <w:sz w:val="20"/>
                <w:szCs w:val="20"/>
              </w:rPr>
            </w:pPr>
            <w:r w:rsidRPr="006C22C0">
              <w:rPr>
                <w:rFonts w:ascii="Calibri" w:hAnsi="Calibri" w:cs="Arial"/>
                <w:sz w:val="20"/>
                <w:szCs w:val="20"/>
              </w:rPr>
              <w:t>PAI3056 The Far Right in Western Europe and North America</w:t>
            </w:r>
          </w:p>
        </w:tc>
        <w:tc>
          <w:tcPr>
            <w:tcW w:w="1134" w:type="dxa"/>
            <w:shd w:val="clear" w:color="auto" w:fill="CFDFEA" w:themeFill="text2" w:themeFillTint="33"/>
          </w:tcPr>
          <w:p w14:paraId="2DCFA239" w14:textId="10844104"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3CAA91B3" w14:textId="5EE562FE"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756264" w:rsidRPr="006C22C0" w14:paraId="69BAAD9E" w14:textId="77777777" w:rsidTr="00756264">
        <w:tc>
          <w:tcPr>
            <w:tcW w:w="1696" w:type="dxa"/>
            <w:shd w:val="clear" w:color="auto" w:fill="CFDFEA" w:themeFill="text2" w:themeFillTint="33"/>
          </w:tcPr>
          <w:p w14:paraId="0FBD716E" w14:textId="4E885302"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1B5305F" w14:textId="683B47E6" w:rsidR="00756264" w:rsidRPr="006C22C0" w:rsidRDefault="00756264" w:rsidP="00A54CE1">
            <w:pPr>
              <w:rPr>
                <w:rFonts w:ascii="Calibri" w:hAnsi="Calibri" w:cs="Arial"/>
                <w:sz w:val="20"/>
                <w:szCs w:val="20"/>
              </w:rPr>
            </w:pPr>
            <w:r w:rsidRPr="006C22C0">
              <w:rPr>
                <w:rFonts w:ascii="Calibri" w:hAnsi="Calibri" w:cs="Arial"/>
                <w:sz w:val="20"/>
                <w:szCs w:val="20"/>
              </w:rPr>
              <w:t xml:space="preserve">PAI3057 </w:t>
            </w:r>
            <w:r>
              <w:rPr>
                <w:rFonts w:ascii="Calibri" w:hAnsi="Calibri"/>
                <w:sz w:val="20"/>
                <w:szCs w:val="20"/>
              </w:rPr>
              <w:t>Ethics, Power and International Politics</w:t>
            </w:r>
          </w:p>
        </w:tc>
        <w:tc>
          <w:tcPr>
            <w:tcW w:w="1134" w:type="dxa"/>
            <w:shd w:val="clear" w:color="auto" w:fill="CFDFEA" w:themeFill="text2" w:themeFillTint="33"/>
          </w:tcPr>
          <w:p w14:paraId="4F0D9B2E" w14:textId="6CAB4598"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23435904" w14:textId="0E46D5E4"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International politics is all about interactions between different subjects, whether these subjects are individuals (such as refugees, activists and terrorists), cities (such as London and New York), civil society groups (charities and NGOs), networks (such as Al Quaeda), states (large and small), regional bodies (the EU or NATO) or international institutions (such as the UN or IMF). These various actors are formed and gain their identities and interests through these interactions. However, such contacts also throw up issues and questions of power and ethics, as agents seek to control, conduct, manage and change their relationships and each other: Who is silenced by these exchanges, and denied a political voice? How are interactions managed to form and impose identities on agents, such as those of ‘passive victim’, ‘evil terrorist’, ‘benign aid donor’, ‘conquering saviour’? How are such identities and relationships being contested, changed or resisted? In what ways do they depend upon histories, memories and narratives of the past? What strategies and techniques are used to control the movement, communication and networking of groups? Can ethics ever be separated from politics and power in these interactions, or are they always intertwined?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This module seeks to engage these questions by getting beyond the traditional and reductive notions of power and ethics in International Relations, which have tended to focus on states, their dominance of, and residual responsibilities towards, each other. Rather than seeing politics as about pre-formed states interacting in set ways, this module treats international politics as a matter of contesting and developing relationships of ethics and power. It engages critical literature from poststructural, postcolonial and feminist approaches to help explore how identities, agents and relationships are formed, how power is exercised, and what moral and ethical issues emerge from this. Though theoretically informed, the module will contain a strong empirical focus, examining specific cases, places and spaces where power is exercised, ethics are claimed and identities formed. Such specific empirical cases will form the basis for both the group presentations and the final essay.</w:t>
            </w:r>
          </w:p>
        </w:tc>
      </w:tr>
      <w:tr w:rsidR="00756264" w:rsidRPr="006C22C0" w14:paraId="7C4D41B6" w14:textId="77777777" w:rsidTr="00756264">
        <w:tc>
          <w:tcPr>
            <w:tcW w:w="1696" w:type="dxa"/>
            <w:shd w:val="clear" w:color="auto" w:fill="CFDFEA" w:themeFill="text2" w:themeFillTint="33"/>
          </w:tcPr>
          <w:p w14:paraId="3332CB29" w14:textId="5892AEC0" w:rsidR="00756264" w:rsidRPr="007A6F55" w:rsidRDefault="00756264" w:rsidP="00A54CE1">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PAI3058</w:t>
            </w:r>
          </w:p>
          <w:p w14:paraId="3EA8A6E1" w14:textId="2D8A4ABB" w:rsidR="00756264" w:rsidRPr="007A6F55" w:rsidRDefault="00756264" w:rsidP="00A54CE1">
            <w:pPr>
              <w:rPr>
                <w:rFonts w:ascii="Calibri" w:hAnsi="Calibri" w:cs="Arial"/>
                <w:sz w:val="20"/>
                <w:szCs w:val="20"/>
              </w:rPr>
            </w:pPr>
            <w:r w:rsidRPr="007A6F55">
              <w:rPr>
                <w:rFonts w:ascii="Calibri" w:hAnsi="Calibri" w:cs="Arial"/>
                <w:sz w:val="20"/>
                <w:szCs w:val="20"/>
              </w:rPr>
              <w:t>Political Parties and Elections in Northern Ireland</w:t>
            </w:r>
          </w:p>
        </w:tc>
        <w:tc>
          <w:tcPr>
            <w:tcW w:w="1134" w:type="dxa"/>
            <w:shd w:val="clear" w:color="auto" w:fill="CFDFEA" w:themeFill="text2" w:themeFillTint="33"/>
          </w:tcPr>
          <w:p w14:paraId="6716EE69" w14:textId="2D61B27D" w:rsidR="00756264" w:rsidRPr="007A6F55" w:rsidRDefault="00756264" w:rsidP="00A54CE1">
            <w:pPr>
              <w:rPr>
                <w:rFonts w:ascii="Calibri" w:hAnsi="Calibri" w:cs="Arial"/>
                <w:sz w:val="20"/>
                <w:szCs w:val="20"/>
              </w:rPr>
            </w:pPr>
            <w:r w:rsidRPr="007A6F55">
              <w:rPr>
                <w:rFonts w:ascii="Calibri" w:hAnsi="Calibri" w:cs="Arial"/>
                <w:sz w:val="20"/>
                <w:szCs w:val="20"/>
              </w:rPr>
              <w:t>Spring</w:t>
            </w:r>
          </w:p>
        </w:tc>
        <w:tc>
          <w:tcPr>
            <w:tcW w:w="10915" w:type="dxa"/>
            <w:shd w:val="clear" w:color="auto" w:fill="CFDFEA" w:themeFill="text2" w:themeFillTint="33"/>
          </w:tcPr>
          <w:p w14:paraId="27BC426E" w14:textId="7804508A"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consociational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756264" w:rsidRPr="006C22C0" w14:paraId="20609D55" w14:textId="77777777" w:rsidTr="00756264">
        <w:tc>
          <w:tcPr>
            <w:tcW w:w="1696" w:type="dxa"/>
            <w:shd w:val="clear" w:color="auto" w:fill="CFDFEA" w:themeFill="text2" w:themeFillTint="33"/>
          </w:tcPr>
          <w:p w14:paraId="36F41B5E" w14:textId="6AF5EFFB"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CAC5BB" w14:textId="77A8161E" w:rsidR="00756264" w:rsidRPr="006C22C0" w:rsidRDefault="00756264" w:rsidP="00A54CE1">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134" w:type="dxa"/>
            <w:shd w:val="clear" w:color="auto" w:fill="CFDFEA" w:themeFill="text2" w:themeFillTint="33"/>
          </w:tcPr>
          <w:p w14:paraId="771075F1" w14:textId="75DACB1A"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2FB3D0DE" w14:textId="3FEFBB6C"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756264" w:rsidRPr="006C22C0" w14:paraId="68AE97C2" w14:textId="77777777" w:rsidTr="00756264">
        <w:tc>
          <w:tcPr>
            <w:tcW w:w="1696" w:type="dxa"/>
            <w:shd w:val="clear" w:color="auto" w:fill="CFDFEA" w:themeFill="text2" w:themeFillTint="33"/>
          </w:tcPr>
          <w:p w14:paraId="0415D6DF" w14:textId="5FFE7588"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4E0DDE9" w14:textId="2D09EE35" w:rsidR="00756264" w:rsidRPr="006C22C0" w:rsidRDefault="00756264" w:rsidP="00A54CE1">
            <w:pPr>
              <w:rPr>
                <w:rFonts w:ascii="Calibri" w:hAnsi="Calibri" w:cs="Arial"/>
                <w:sz w:val="20"/>
                <w:szCs w:val="20"/>
              </w:rPr>
            </w:pPr>
            <w:r w:rsidRPr="006C22C0">
              <w:rPr>
                <w:rFonts w:ascii="Calibri" w:hAnsi="Calibri" w:cs="Arial"/>
                <w:sz w:val="20"/>
                <w:szCs w:val="20"/>
              </w:rPr>
              <w:t>PAI3063 Politics of the Global Economy</w:t>
            </w:r>
          </w:p>
        </w:tc>
        <w:tc>
          <w:tcPr>
            <w:tcW w:w="1134" w:type="dxa"/>
            <w:shd w:val="clear" w:color="auto" w:fill="CFDFEA" w:themeFill="text2" w:themeFillTint="33"/>
          </w:tcPr>
          <w:p w14:paraId="51AE16A0" w14:textId="5DA292E9"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008425E6" w14:textId="3E4108E1"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756264" w:rsidRPr="006C22C0" w14:paraId="1F9C220A" w14:textId="77777777" w:rsidTr="00756264">
        <w:tc>
          <w:tcPr>
            <w:tcW w:w="1696" w:type="dxa"/>
            <w:shd w:val="clear" w:color="auto" w:fill="CFDFEA" w:themeFill="text2" w:themeFillTint="33"/>
          </w:tcPr>
          <w:p w14:paraId="3026739A" w14:textId="615969E9"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756264" w:rsidRPr="006C22C0" w:rsidRDefault="00756264" w:rsidP="00A54CE1">
            <w:pPr>
              <w:rPr>
                <w:rFonts w:ascii="Calibri" w:hAnsi="Calibri" w:cs="Arial"/>
                <w:sz w:val="20"/>
                <w:szCs w:val="20"/>
              </w:rPr>
            </w:pPr>
            <w:r w:rsidRPr="006C22C0">
              <w:rPr>
                <w:rFonts w:ascii="Calibri" w:hAnsi="Calibri" w:cs="Arial"/>
                <w:sz w:val="20"/>
                <w:szCs w:val="20"/>
              </w:rPr>
              <w:t>PAI3064 Northern Ireland: A Case Study</w:t>
            </w:r>
          </w:p>
        </w:tc>
        <w:tc>
          <w:tcPr>
            <w:tcW w:w="1134" w:type="dxa"/>
            <w:shd w:val="clear" w:color="auto" w:fill="CFDFEA" w:themeFill="text2" w:themeFillTint="33"/>
          </w:tcPr>
          <w:p w14:paraId="46FF5CE9" w14:textId="71E4D5E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7E445C76" w14:textId="5BF8581E"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t xml:space="preserve">The provisional lecture schedule will be as follows: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756264" w:rsidRPr="006C22C0" w14:paraId="33E6D3E0" w14:textId="77777777" w:rsidTr="00756264">
        <w:tc>
          <w:tcPr>
            <w:tcW w:w="1696" w:type="dxa"/>
            <w:shd w:val="clear" w:color="auto" w:fill="CFDFEA" w:themeFill="text2" w:themeFillTint="33"/>
          </w:tcPr>
          <w:p w14:paraId="6C899EC8" w14:textId="0EB1F45D"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9D4C33" w14:textId="0E0179DE" w:rsidR="00756264" w:rsidRPr="006C22C0" w:rsidRDefault="00756264" w:rsidP="00A54CE1">
            <w:pPr>
              <w:rPr>
                <w:rFonts w:ascii="Calibri" w:hAnsi="Calibri" w:cs="Arial"/>
                <w:sz w:val="20"/>
                <w:szCs w:val="20"/>
              </w:rPr>
            </w:pPr>
            <w:r w:rsidRPr="006C22C0">
              <w:rPr>
                <w:rFonts w:ascii="Calibri" w:hAnsi="Calibri" w:cs="Arial"/>
                <w:sz w:val="20"/>
                <w:szCs w:val="20"/>
              </w:rPr>
              <w:t>PAI3067 Challenges to Contemporary Party Politics</w:t>
            </w:r>
          </w:p>
        </w:tc>
        <w:tc>
          <w:tcPr>
            <w:tcW w:w="1134" w:type="dxa"/>
            <w:shd w:val="clear" w:color="auto" w:fill="CFDFEA" w:themeFill="text2" w:themeFillTint="33"/>
          </w:tcPr>
          <w:p w14:paraId="0B812FF3" w14:textId="46228DC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4005A70F" w14:textId="03848A15"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756264" w:rsidRPr="006C22C0" w14:paraId="2F26A444" w14:textId="77777777" w:rsidTr="00756264">
        <w:tc>
          <w:tcPr>
            <w:tcW w:w="1696" w:type="dxa"/>
            <w:shd w:val="clear" w:color="auto" w:fill="CFDFEA" w:themeFill="text2" w:themeFillTint="33"/>
          </w:tcPr>
          <w:p w14:paraId="56D7BB27" w14:textId="7340442E" w:rsidR="00756264" w:rsidRPr="007A6F55" w:rsidRDefault="00756264" w:rsidP="00A54CE1">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62D66662"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PAI3068</w:t>
            </w:r>
          </w:p>
          <w:p w14:paraId="2D33ACC6" w14:textId="5622A587" w:rsidR="00756264" w:rsidRPr="007A6F55" w:rsidRDefault="00756264" w:rsidP="00A54CE1">
            <w:pPr>
              <w:rPr>
                <w:rFonts w:ascii="Calibri" w:hAnsi="Calibri" w:cs="Arial"/>
                <w:sz w:val="20"/>
                <w:szCs w:val="20"/>
              </w:rPr>
            </w:pPr>
            <w:r w:rsidRPr="007A6F55">
              <w:rPr>
                <w:rFonts w:ascii="Calibri" w:hAnsi="Calibri" w:cs="Arial"/>
                <w:sz w:val="20"/>
                <w:szCs w:val="20"/>
              </w:rPr>
              <w:t>Politics, Public Administration and Policy-making</w:t>
            </w:r>
          </w:p>
        </w:tc>
        <w:tc>
          <w:tcPr>
            <w:tcW w:w="1134" w:type="dxa"/>
            <w:shd w:val="clear" w:color="auto" w:fill="CFDFEA" w:themeFill="text2" w:themeFillTint="33"/>
          </w:tcPr>
          <w:p w14:paraId="3277E718" w14:textId="68C93BFF" w:rsidR="00756264" w:rsidRPr="007A6F55"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06C2079" w14:textId="6E9C0A33"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Module, addresses these and other questions by drawing 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w:t>
            </w:r>
          </w:p>
        </w:tc>
      </w:tr>
      <w:tr w:rsidR="00756264" w:rsidRPr="006C22C0" w14:paraId="40EE6A2C" w14:textId="77777777" w:rsidTr="00756264">
        <w:tc>
          <w:tcPr>
            <w:tcW w:w="1696" w:type="dxa"/>
            <w:shd w:val="clear" w:color="auto" w:fill="CFDFEA" w:themeFill="text2" w:themeFillTint="33"/>
          </w:tcPr>
          <w:p w14:paraId="1C294603" w14:textId="0AD02805"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6F9397" w14:textId="55AD7420" w:rsidR="00756264" w:rsidRPr="006C22C0" w:rsidRDefault="00756264" w:rsidP="00A54CE1">
            <w:pPr>
              <w:rPr>
                <w:rFonts w:ascii="Calibri" w:hAnsi="Calibri" w:cs="Arial"/>
                <w:sz w:val="20"/>
                <w:szCs w:val="20"/>
              </w:rPr>
            </w:pPr>
            <w:r w:rsidRPr="006C22C0">
              <w:rPr>
                <w:rFonts w:ascii="Calibri" w:hAnsi="Calibri" w:cs="Arial"/>
                <w:sz w:val="20"/>
                <w:szCs w:val="20"/>
              </w:rPr>
              <w:t>PAI3073 Security and Technology</w:t>
            </w:r>
          </w:p>
        </w:tc>
        <w:tc>
          <w:tcPr>
            <w:tcW w:w="1134" w:type="dxa"/>
            <w:shd w:val="clear" w:color="auto" w:fill="CFDFEA" w:themeFill="text2" w:themeFillTint="33"/>
          </w:tcPr>
          <w:p w14:paraId="317DF208" w14:textId="09352FFC" w:rsidR="00756264" w:rsidRPr="006C22C0" w:rsidRDefault="000115B1"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71237AA" w14:textId="2B698997" w:rsidR="00756264" w:rsidRPr="006C22C0" w:rsidRDefault="00756264" w:rsidP="00A54CE1">
            <w:pPr>
              <w:rPr>
                <w:rFonts w:ascii="Calibri" w:hAnsi="Calibri" w:cs="Arial"/>
                <w:sz w:val="20"/>
                <w:szCs w:val="20"/>
              </w:rPr>
            </w:pPr>
            <w:r w:rsidRPr="006C22C0">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“technopolitics”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 depth empirical material.</w:t>
            </w:r>
          </w:p>
        </w:tc>
      </w:tr>
      <w:tr w:rsidR="00756264" w:rsidRPr="006C22C0" w14:paraId="110435F5" w14:textId="77777777" w:rsidTr="00756264">
        <w:trPr>
          <w:trHeight w:val="2115"/>
        </w:trPr>
        <w:tc>
          <w:tcPr>
            <w:tcW w:w="1696" w:type="dxa"/>
            <w:shd w:val="clear" w:color="auto" w:fill="CFDFEA" w:themeFill="text2" w:themeFillTint="33"/>
          </w:tcPr>
          <w:p w14:paraId="73ED564A" w14:textId="75432183" w:rsidR="00756264" w:rsidRPr="007A6F55" w:rsidRDefault="00756264" w:rsidP="00A54CE1">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44914B20"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PAI3100</w:t>
            </w:r>
          </w:p>
          <w:p w14:paraId="73145B3A" w14:textId="14FBE8F6" w:rsidR="00756264" w:rsidRPr="007A6F55" w:rsidRDefault="00756264" w:rsidP="00A54CE1">
            <w:pPr>
              <w:rPr>
                <w:rFonts w:ascii="Calibri" w:hAnsi="Calibri" w:cs="Arial"/>
                <w:sz w:val="20"/>
                <w:szCs w:val="20"/>
              </w:rPr>
            </w:pPr>
            <w:r w:rsidRPr="007A6F55">
              <w:rPr>
                <w:rFonts w:ascii="Calibri" w:hAnsi="Calibri" w:cs="Arial"/>
                <w:sz w:val="20"/>
                <w:szCs w:val="20"/>
              </w:rPr>
              <w:t>Radical Hope: Inspiring Present-day Sustainability Transformations through an Examination of Our Past</w:t>
            </w:r>
          </w:p>
        </w:tc>
        <w:tc>
          <w:tcPr>
            <w:tcW w:w="1134" w:type="dxa"/>
            <w:shd w:val="clear" w:color="auto" w:fill="CFDFEA" w:themeFill="text2" w:themeFillTint="33"/>
          </w:tcPr>
          <w:p w14:paraId="6EFCB422" w14:textId="1F24F325" w:rsidR="00756264" w:rsidRPr="007A6F55" w:rsidRDefault="00756264" w:rsidP="00A54CE1">
            <w:pPr>
              <w:rPr>
                <w:rFonts w:ascii="Calibri" w:hAnsi="Calibri" w:cs="Arial"/>
                <w:sz w:val="20"/>
                <w:szCs w:val="20"/>
              </w:rPr>
            </w:pPr>
            <w:r w:rsidRPr="007A6F55">
              <w:rPr>
                <w:rFonts w:ascii="Calibri" w:hAnsi="Calibri" w:cs="Arial"/>
                <w:sz w:val="20"/>
                <w:szCs w:val="20"/>
              </w:rPr>
              <w:t>Spring</w:t>
            </w:r>
          </w:p>
        </w:tc>
        <w:tc>
          <w:tcPr>
            <w:tcW w:w="10915" w:type="dxa"/>
            <w:shd w:val="clear" w:color="auto" w:fill="CFDFEA" w:themeFill="text2" w:themeFillTint="33"/>
          </w:tcPr>
          <w:p w14:paraId="1DE90F7F" w14:textId="615E2F22"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This new module will be a joint module with the University of Texas, Austin.  In weekly 2-3 hour seminars with students from UTA via Skype/teleconferencing this module will explore this issue hope in our ecologically turbulent times. What is “radical hope” and how is it related to the environment, climate change, or the Anthropocene?  How is hope conceptualised, fostered and sustained in such turbulent times as ours? Hope is often sadly and noticeably lacking in academic and popular conversations about climate breakdown, the ecological crisis, pragmatic pessimism, cognitive dissonance, climate denialism and scientific realism on the one hand.  And, on the other, soothing narratives of “techno-optimism” and an idea that a slight “greening” of “business as usual” — overseen by various experts and elites — will somehow see us through.  Optimism is not the same as hope after all.  The range of topics and approaches covered on this module is eclectic and wide ranging: from the art of listening, ‘looking at the ordinary’, the role of art and protest and radical hope, case studies of air pollution, the conservation movement, and resilience in the face of earthquakes.   The module invites you to consider poetry, love, right relationships with the more than human world alongside politics, statecraft and environmental, energy and climate security, as complementary resources to create an ‘infrastructure of hope’ in the Anthropocene.</w:t>
            </w:r>
          </w:p>
        </w:tc>
      </w:tr>
      <w:tr w:rsidR="00756264" w:rsidRPr="006C22C0" w14:paraId="6EBD0A3D" w14:textId="77777777" w:rsidTr="00756264">
        <w:trPr>
          <w:trHeight w:val="2115"/>
        </w:trPr>
        <w:tc>
          <w:tcPr>
            <w:tcW w:w="1696" w:type="dxa"/>
            <w:shd w:val="clear" w:color="auto" w:fill="CFDFEA" w:themeFill="text2" w:themeFillTint="33"/>
          </w:tcPr>
          <w:p w14:paraId="112EBB6F" w14:textId="2F2CB666"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D95549" w14:textId="7A4CCE7B" w:rsidR="00756264" w:rsidRPr="006C22C0" w:rsidRDefault="00756264" w:rsidP="00A54CE1">
            <w:pPr>
              <w:rPr>
                <w:rFonts w:ascii="Calibri" w:hAnsi="Calibri" w:cs="Arial"/>
                <w:sz w:val="20"/>
                <w:szCs w:val="20"/>
              </w:rPr>
            </w:pPr>
            <w:r w:rsidRPr="006C22C0">
              <w:rPr>
                <w:rFonts w:ascii="Calibri" w:hAnsi="Calibri" w:cs="Arial"/>
                <w:sz w:val="20"/>
                <w:szCs w:val="20"/>
              </w:rPr>
              <w:t>PHL3001 Issues in the Philosophy of Science</w:t>
            </w:r>
          </w:p>
        </w:tc>
        <w:tc>
          <w:tcPr>
            <w:tcW w:w="1134" w:type="dxa"/>
            <w:shd w:val="clear" w:color="auto" w:fill="CFDFEA" w:themeFill="text2" w:themeFillTint="33"/>
          </w:tcPr>
          <w:p w14:paraId="54A9A1B1" w14:textId="299BD8AE" w:rsidR="00756264" w:rsidRPr="006C22C0" w:rsidRDefault="000E3FAF"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26B7A837" w14:textId="659C105D"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756264" w:rsidRPr="006C22C0" w14:paraId="20171C4B" w14:textId="77777777" w:rsidTr="00756264">
        <w:tc>
          <w:tcPr>
            <w:tcW w:w="1696" w:type="dxa"/>
            <w:shd w:val="clear" w:color="auto" w:fill="CFDFEA" w:themeFill="text2" w:themeFillTint="33"/>
          </w:tcPr>
          <w:p w14:paraId="66E92E05" w14:textId="71C57DBD"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975C52" w14:textId="2D9D92BF" w:rsidR="00756264" w:rsidRPr="006C22C0" w:rsidRDefault="00756264" w:rsidP="00A54CE1">
            <w:pPr>
              <w:rPr>
                <w:rFonts w:ascii="Calibri" w:hAnsi="Calibri" w:cs="Arial"/>
                <w:sz w:val="20"/>
                <w:szCs w:val="20"/>
              </w:rPr>
            </w:pPr>
            <w:r>
              <w:rPr>
                <w:rFonts w:ascii="Calibri" w:hAnsi="Calibri" w:cs="Arial"/>
                <w:sz w:val="20"/>
                <w:szCs w:val="20"/>
              </w:rPr>
              <w:t>PHL3013 Topics in Epistemology</w:t>
            </w:r>
          </w:p>
        </w:tc>
        <w:tc>
          <w:tcPr>
            <w:tcW w:w="1134" w:type="dxa"/>
            <w:shd w:val="clear" w:color="auto" w:fill="CFDFEA" w:themeFill="text2" w:themeFillTint="33"/>
          </w:tcPr>
          <w:p w14:paraId="3BBD7BD9" w14:textId="138958B1"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635FC26" w14:textId="6525AF5D"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explores some of the major topics in contemporary epistemology, especially the epistemology of testimony, and contextualism and its rivals.</w:t>
            </w:r>
          </w:p>
        </w:tc>
      </w:tr>
      <w:tr w:rsidR="00756264" w:rsidRPr="006C22C0" w14:paraId="1F96D47A" w14:textId="77777777" w:rsidTr="00756264">
        <w:tc>
          <w:tcPr>
            <w:tcW w:w="1696" w:type="dxa"/>
            <w:shd w:val="clear" w:color="auto" w:fill="CFDFEA" w:themeFill="text2" w:themeFillTint="33"/>
          </w:tcPr>
          <w:p w14:paraId="76CD07A7" w14:textId="2624999C"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756264" w:rsidRPr="006C22C0" w:rsidRDefault="00756264" w:rsidP="00A54CE1">
            <w:pPr>
              <w:rPr>
                <w:rFonts w:ascii="Calibri" w:hAnsi="Calibri" w:cs="Arial"/>
                <w:sz w:val="20"/>
                <w:szCs w:val="20"/>
              </w:rPr>
            </w:pPr>
            <w:r w:rsidRPr="006C22C0">
              <w:rPr>
                <w:rFonts w:ascii="Calibri" w:hAnsi="Calibri" w:cs="Arial"/>
                <w:sz w:val="20"/>
                <w:szCs w:val="20"/>
              </w:rPr>
              <w:t>PHL3034 Philosophical Theology</w:t>
            </w:r>
          </w:p>
        </w:tc>
        <w:tc>
          <w:tcPr>
            <w:tcW w:w="1134" w:type="dxa"/>
            <w:shd w:val="clear" w:color="auto" w:fill="CFDFEA" w:themeFill="text2" w:themeFillTint="33"/>
          </w:tcPr>
          <w:p w14:paraId="78A6852C" w14:textId="1AF82EF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3F5E4C03" w14:textId="14FF6DD1"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756264" w:rsidRPr="006C22C0" w14:paraId="743A3C89" w14:textId="77777777" w:rsidTr="00756264">
        <w:tc>
          <w:tcPr>
            <w:tcW w:w="1696" w:type="dxa"/>
            <w:shd w:val="clear" w:color="auto" w:fill="CFDFEA" w:themeFill="text2" w:themeFillTint="33"/>
          </w:tcPr>
          <w:p w14:paraId="66434CB6" w14:textId="72F3FB5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756264" w:rsidRPr="006C22C0" w:rsidRDefault="00756264" w:rsidP="00A54CE1">
            <w:pPr>
              <w:rPr>
                <w:rFonts w:ascii="Calibri" w:hAnsi="Calibri" w:cs="Arial"/>
                <w:sz w:val="20"/>
                <w:szCs w:val="20"/>
              </w:rPr>
            </w:pPr>
            <w:r w:rsidRPr="006C22C0">
              <w:rPr>
                <w:rFonts w:ascii="Calibri" w:hAnsi="Calibri" w:cs="Arial"/>
                <w:sz w:val="20"/>
                <w:szCs w:val="20"/>
              </w:rPr>
              <w:t>PHL3064 Applied Ethics</w:t>
            </w:r>
          </w:p>
        </w:tc>
        <w:tc>
          <w:tcPr>
            <w:tcW w:w="1134" w:type="dxa"/>
            <w:shd w:val="clear" w:color="auto" w:fill="CFDFEA" w:themeFill="text2" w:themeFillTint="33"/>
          </w:tcPr>
          <w:p w14:paraId="1BE41115" w14:textId="6E2CD57B"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29549BA" w14:textId="5E014D01"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756264" w:rsidRPr="006C22C0" w14:paraId="2FA404AE" w14:textId="77777777" w:rsidTr="00756264">
        <w:tc>
          <w:tcPr>
            <w:tcW w:w="1696" w:type="dxa"/>
            <w:shd w:val="clear" w:color="auto" w:fill="CFDFEA" w:themeFill="text2" w:themeFillTint="33"/>
          </w:tcPr>
          <w:p w14:paraId="025187D2" w14:textId="65E35A05"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CD44215" w14:textId="2DAE66D0" w:rsidR="00756264" w:rsidRPr="006C22C0" w:rsidRDefault="00756264" w:rsidP="00A54CE1">
            <w:pPr>
              <w:rPr>
                <w:rFonts w:ascii="Calibri" w:hAnsi="Calibri" w:cs="Arial"/>
                <w:sz w:val="20"/>
                <w:szCs w:val="20"/>
              </w:rPr>
            </w:pPr>
            <w:r w:rsidRPr="006C22C0">
              <w:rPr>
                <w:rFonts w:ascii="Calibri" w:hAnsi="Calibri" w:cs="Arial"/>
                <w:sz w:val="20"/>
                <w:szCs w:val="20"/>
              </w:rPr>
              <w:t>PHL3068 Philosophy for Children</w:t>
            </w:r>
          </w:p>
        </w:tc>
        <w:tc>
          <w:tcPr>
            <w:tcW w:w="1134" w:type="dxa"/>
            <w:shd w:val="clear" w:color="auto" w:fill="CFDFEA" w:themeFill="text2" w:themeFillTint="33"/>
          </w:tcPr>
          <w:p w14:paraId="45F7DB59" w14:textId="6626C911"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2A1CD855" w14:textId="502CE894"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756264" w:rsidRPr="006C22C0" w14:paraId="4BAEBF27" w14:textId="77777777" w:rsidTr="00756264">
        <w:tc>
          <w:tcPr>
            <w:tcW w:w="1696" w:type="dxa"/>
            <w:shd w:val="clear" w:color="auto" w:fill="CFDFEA" w:themeFill="text2" w:themeFillTint="33"/>
          </w:tcPr>
          <w:p w14:paraId="51D131AB" w14:textId="5025AB6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6B5CD6" w14:textId="09E80952" w:rsidR="00756264" w:rsidRPr="006C22C0" w:rsidRDefault="00756264" w:rsidP="00A54CE1">
            <w:pPr>
              <w:rPr>
                <w:rFonts w:ascii="Calibri" w:hAnsi="Calibri" w:cs="Arial"/>
                <w:sz w:val="20"/>
                <w:szCs w:val="20"/>
              </w:rPr>
            </w:pPr>
            <w:r w:rsidRPr="006C22C0">
              <w:rPr>
                <w:rFonts w:ascii="Calibri" w:hAnsi="Calibri" w:cs="Arial"/>
                <w:sz w:val="20"/>
                <w:szCs w:val="20"/>
              </w:rPr>
              <w:t>PHL3069 Practical Philosophy</w:t>
            </w:r>
          </w:p>
        </w:tc>
        <w:tc>
          <w:tcPr>
            <w:tcW w:w="1134" w:type="dxa"/>
            <w:shd w:val="clear" w:color="auto" w:fill="CFDFEA" w:themeFill="text2" w:themeFillTint="33"/>
          </w:tcPr>
          <w:p w14:paraId="6ED57746" w14:textId="3F59C7F5"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548349B0" w14:textId="06E9BDDE" w:rsidR="00756264" w:rsidRPr="006248A6" w:rsidRDefault="00756264" w:rsidP="00A54CE1">
            <w:pPr>
              <w:rPr>
                <w:rStyle w:val="pslongeditbox"/>
                <w:rFonts w:ascii="Calibri" w:hAnsi="Calibri"/>
                <w:sz w:val="20"/>
                <w:szCs w:val="20"/>
              </w:rPr>
            </w:pPr>
            <w:r w:rsidRPr="006248A6">
              <w:rPr>
                <w:rStyle w:val="pslongeditbox"/>
                <w:rFonts w:ascii="Calibri" w:hAnsi="Calibri"/>
                <w:sz w:val="20"/>
                <w:szCs w:val="20"/>
              </w:rPr>
              <w:t>This module gives students the opportunity to combine theories from different parts of philosophy to work out what to do in real world situations. It is structured around a series of problems or cases, with the problems to be addressed determined in part by the students taking the module. Each week students will be provided with a detailed description of the challenge faced, and of the philosophical theories that could be relevant for determining how to proceed. The theories to be discussed will vary depending on what problems looked at, but could come from any area of philosophy. Students will work collaboratively to come up with recommendations about how to respond to these problems that are philosophically informed. They will also reflect on how useful philosophy is in addressing these types of problem.</w:t>
            </w:r>
          </w:p>
        </w:tc>
      </w:tr>
      <w:tr w:rsidR="00756264" w:rsidRPr="00227891" w14:paraId="28259D57" w14:textId="77777777" w:rsidTr="00756264">
        <w:tc>
          <w:tcPr>
            <w:tcW w:w="1696" w:type="dxa"/>
            <w:shd w:val="clear" w:color="auto" w:fill="BFBFBF" w:themeFill="background1" w:themeFillShade="BF"/>
          </w:tcPr>
          <w:p w14:paraId="25E9D06F" w14:textId="50F80158" w:rsidR="00756264" w:rsidRPr="00227891" w:rsidRDefault="00756264" w:rsidP="00A54CE1">
            <w:pPr>
              <w:rPr>
                <w:rFonts w:ascii="Calibri" w:hAnsi="Calibri" w:cs="Arial"/>
                <w:sz w:val="20"/>
                <w:szCs w:val="20"/>
              </w:rPr>
            </w:pPr>
          </w:p>
        </w:tc>
        <w:tc>
          <w:tcPr>
            <w:tcW w:w="1701" w:type="dxa"/>
            <w:shd w:val="clear" w:color="auto" w:fill="BFBFBF" w:themeFill="background1" w:themeFillShade="BF"/>
          </w:tcPr>
          <w:p w14:paraId="15EE0247" w14:textId="77777777" w:rsidR="00756264" w:rsidRPr="00227891" w:rsidRDefault="00756264" w:rsidP="00A54CE1">
            <w:pPr>
              <w:rPr>
                <w:rFonts w:ascii="Calibri" w:hAnsi="Calibri" w:cs="Arial"/>
                <w:sz w:val="20"/>
                <w:szCs w:val="20"/>
              </w:rPr>
            </w:pPr>
          </w:p>
        </w:tc>
        <w:tc>
          <w:tcPr>
            <w:tcW w:w="1134" w:type="dxa"/>
            <w:shd w:val="clear" w:color="auto" w:fill="BFBFBF" w:themeFill="background1" w:themeFillShade="BF"/>
          </w:tcPr>
          <w:p w14:paraId="66DA1580" w14:textId="77777777" w:rsidR="00756264" w:rsidRPr="00227891" w:rsidRDefault="00756264" w:rsidP="00A54CE1">
            <w:pPr>
              <w:rPr>
                <w:rFonts w:ascii="Calibri" w:hAnsi="Calibri" w:cs="Arial"/>
                <w:sz w:val="20"/>
                <w:szCs w:val="20"/>
              </w:rPr>
            </w:pPr>
          </w:p>
        </w:tc>
        <w:tc>
          <w:tcPr>
            <w:tcW w:w="10915" w:type="dxa"/>
            <w:shd w:val="clear" w:color="auto" w:fill="BFBFBF" w:themeFill="background1" w:themeFillShade="BF"/>
          </w:tcPr>
          <w:p w14:paraId="27D16BE9" w14:textId="0D2148F1" w:rsidR="00756264" w:rsidRPr="00227891" w:rsidRDefault="00756264" w:rsidP="00A54CE1">
            <w:pPr>
              <w:pStyle w:val="BodyText"/>
              <w:jc w:val="left"/>
              <w:rPr>
                <w:rFonts w:ascii="Calibri" w:hAnsi="Calibri" w:cs="Arial"/>
                <w:iCs/>
                <w:sz w:val="20"/>
              </w:rPr>
            </w:pPr>
          </w:p>
        </w:tc>
      </w:tr>
      <w:tr w:rsidR="00004FC6" w:rsidRPr="00227891" w14:paraId="732A083E" w14:textId="77777777" w:rsidTr="00C146A5">
        <w:tc>
          <w:tcPr>
            <w:tcW w:w="1696" w:type="dxa"/>
            <w:shd w:val="clear" w:color="auto" w:fill="DDE2FB"/>
          </w:tcPr>
          <w:p w14:paraId="625635C2" w14:textId="5D7EDA9F" w:rsidR="00004FC6" w:rsidRPr="00227891" w:rsidRDefault="00004FC6" w:rsidP="00004FC6">
            <w:pPr>
              <w:rPr>
                <w:rFonts w:ascii="Calibri" w:hAnsi="Calibri" w:cs="Arial"/>
                <w:sz w:val="20"/>
                <w:szCs w:val="20"/>
              </w:rPr>
            </w:pPr>
            <w:r>
              <w:rPr>
                <w:rFonts w:ascii="Calibri" w:hAnsi="Calibri" w:cs="Arial"/>
                <w:sz w:val="20"/>
                <w:szCs w:val="20"/>
              </w:rPr>
              <w:t>Law</w:t>
            </w:r>
          </w:p>
        </w:tc>
        <w:tc>
          <w:tcPr>
            <w:tcW w:w="1701" w:type="dxa"/>
            <w:shd w:val="clear" w:color="auto" w:fill="DDE2FB"/>
          </w:tcPr>
          <w:p w14:paraId="205939E8" w14:textId="4F7E6540" w:rsidR="00004FC6" w:rsidRPr="00227891" w:rsidRDefault="00004FC6" w:rsidP="00004FC6">
            <w:pPr>
              <w:rPr>
                <w:rFonts w:ascii="Calibri" w:hAnsi="Calibri" w:cs="Arial"/>
                <w:sz w:val="20"/>
                <w:szCs w:val="20"/>
              </w:rPr>
            </w:pPr>
            <w:r w:rsidRPr="00EE1D45">
              <w:rPr>
                <w:rFonts w:ascii="Calibri" w:hAnsi="Calibri"/>
                <w:sz w:val="20"/>
                <w:szCs w:val="20"/>
              </w:rPr>
              <w:t>LAW3056 Contemporary Issues in British and Irish Human Rights</w:t>
            </w:r>
          </w:p>
        </w:tc>
        <w:tc>
          <w:tcPr>
            <w:tcW w:w="1134" w:type="dxa"/>
            <w:shd w:val="clear" w:color="auto" w:fill="DDE2FB"/>
          </w:tcPr>
          <w:p w14:paraId="1A0F3860" w14:textId="05F142F4"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DDE2FB"/>
            <w:vAlign w:val="center"/>
          </w:tcPr>
          <w:p w14:paraId="54F26C1A" w14:textId="5F45CF9C" w:rsidR="00004FC6" w:rsidRPr="00606CAA" w:rsidRDefault="00004FC6" w:rsidP="00004FC6">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004FC6" w:rsidRPr="00227891" w14:paraId="0654D34C" w14:textId="77777777" w:rsidTr="00C146A5">
        <w:tc>
          <w:tcPr>
            <w:tcW w:w="1696" w:type="dxa"/>
            <w:shd w:val="clear" w:color="auto" w:fill="DDE2FB"/>
          </w:tcPr>
          <w:p w14:paraId="4E0E32DA" w14:textId="2294B618" w:rsidR="00004FC6" w:rsidRDefault="00004FC6" w:rsidP="00004FC6">
            <w:pPr>
              <w:rPr>
                <w:rFonts w:ascii="Calibri" w:hAnsi="Calibri" w:cs="Arial"/>
                <w:sz w:val="20"/>
                <w:szCs w:val="20"/>
              </w:rPr>
            </w:pPr>
            <w:r>
              <w:rPr>
                <w:rFonts w:ascii="Calibri" w:hAnsi="Calibri" w:cs="Arial"/>
                <w:sz w:val="20"/>
                <w:szCs w:val="20"/>
              </w:rPr>
              <w:t>Law</w:t>
            </w:r>
          </w:p>
        </w:tc>
        <w:tc>
          <w:tcPr>
            <w:tcW w:w="1701" w:type="dxa"/>
            <w:shd w:val="clear" w:color="auto" w:fill="DDE2FB"/>
          </w:tcPr>
          <w:p w14:paraId="11C1C272" w14:textId="4E375A43" w:rsidR="00004FC6" w:rsidRPr="00EE1D45" w:rsidRDefault="00004FC6" w:rsidP="00004FC6">
            <w:pPr>
              <w:rPr>
                <w:rFonts w:ascii="Calibri" w:hAnsi="Calibri"/>
                <w:sz w:val="20"/>
                <w:szCs w:val="20"/>
              </w:rPr>
            </w:pPr>
            <w:r w:rsidRPr="00EE1D45">
              <w:rPr>
                <w:rFonts w:ascii="Calibri" w:hAnsi="Calibri"/>
                <w:sz w:val="20"/>
                <w:szCs w:val="20"/>
              </w:rPr>
              <w:t>LAW3073 Sentencing</w:t>
            </w:r>
          </w:p>
        </w:tc>
        <w:tc>
          <w:tcPr>
            <w:tcW w:w="1134" w:type="dxa"/>
            <w:shd w:val="clear" w:color="auto" w:fill="DDE2FB"/>
          </w:tcPr>
          <w:p w14:paraId="514D3C72" w14:textId="798B5982" w:rsidR="00004FC6"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DDE2FB"/>
            <w:vAlign w:val="center"/>
          </w:tcPr>
          <w:p w14:paraId="1B14C1A0" w14:textId="606ECF06" w:rsidR="00004FC6" w:rsidRPr="00EE1D45" w:rsidRDefault="00004FC6" w:rsidP="00004FC6">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004FC6" w:rsidRPr="00227891" w14:paraId="29D3E0D9" w14:textId="77777777" w:rsidTr="001E0521">
        <w:tc>
          <w:tcPr>
            <w:tcW w:w="1696" w:type="dxa"/>
            <w:shd w:val="clear" w:color="auto" w:fill="BFBFBF" w:themeFill="background1" w:themeFillShade="BF"/>
          </w:tcPr>
          <w:p w14:paraId="01DED88A" w14:textId="77777777" w:rsidR="00004FC6" w:rsidRPr="00227891" w:rsidRDefault="00004FC6" w:rsidP="001E0521">
            <w:pPr>
              <w:rPr>
                <w:rFonts w:ascii="Calibri" w:hAnsi="Calibri" w:cs="Arial"/>
                <w:sz w:val="20"/>
                <w:szCs w:val="20"/>
              </w:rPr>
            </w:pPr>
          </w:p>
        </w:tc>
        <w:tc>
          <w:tcPr>
            <w:tcW w:w="1701" w:type="dxa"/>
            <w:shd w:val="clear" w:color="auto" w:fill="BFBFBF" w:themeFill="background1" w:themeFillShade="BF"/>
          </w:tcPr>
          <w:p w14:paraId="5D25C6BA" w14:textId="77777777" w:rsidR="00004FC6" w:rsidRPr="00227891" w:rsidRDefault="00004FC6" w:rsidP="001E0521">
            <w:pPr>
              <w:rPr>
                <w:rFonts w:ascii="Calibri" w:hAnsi="Calibri" w:cs="Arial"/>
                <w:sz w:val="20"/>
                <w:szCs w:val="20"/>
              </w:rPr>
            </w:pPr>
          </w:p>
        </w:tc>
        <w:tc>
          <w:tcPr>
            <w:tcW w:w="1134" w:type="dxa"/>
            <w:shd w:val="clear" w:color="auto" w:fill="BFBFBF" w:themeFill="background1" w:themeFillShade="BF"/>
          </w:tcPr>
          <w:p w14:paraId="0D45A7F1" w14:textId="77777777" w:rsidR="00004FC6" w:rsidRPr="00227891" w:rsidRDefault="00004FC6" w:rsidP="001E0521">
            <w:pPr>
              <w:rPr>
                <w:rFonts w:ascii="Calibri" w:hAnsi="Calibri" w:cs="Arial"/>
                <w:sz w:val="20"/>
                <w:szCs w:val="20"/>
              </w:rPr>
            </w:pPr>
          </w:p>
        </w:tc>
        <w:tc>
          <w:tcPr>
            <w:tcW w:w="10915" w:type="dxa"/>
            <w:shd w:val="clear" w:color="auto" w:fill="BFBFBF" w:themeFill="background1" w:themeFillShade="BF"/>
          </w:tcPr>
          <w:p w14:paraId="44486EEA" w14:textId="77777777" w:rsidR="00004FC6" w:rsidRPr="00227891" w:rsidRDefault="00004FC6" w:rsidP="001E0521">
            <w:pPr>
              <w:pStyle w:val="BodyText"/>
              <w:jc w:val="left"/>
              <w:rPr>
                <w:rFonts w:ascii="Calibri" w:hAnsi="Calibri" w:cs="Arial"/>
                <w:iCs/>
                <w:sz w:val="20"/>
              </w:rPr>
            </w:pPr>
          </w:p>
        </w:tc>
      </w:tr>
      <w:tr w:rsidR="00004FC6" w:rsidRPr="00227891" w14:paraId="591CA43B" w14:textId="77777777" w:rsidTr="00756264">
        <w:tc>
          <w:tcPr>
            <w:tcW w:w="1696" w:type="dxa"/>
            <w:shd w:val="clear" w:color="auto" w:fill="FFEFFF"/>
          </w:tcPr>
          <w:p w14:paraId="6B70F304" w14:textId="497AF54C"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004FC6" w:rsidRPr="00227891" w:rsidRDefault="00004FC6" w:rsidP="00004FC6">
            <w:pPr>
              <w:rPr>
                <w:rFonts w:ascii="Calibri" w:hAnsi="Calibri" w:cs="Arial"/>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134" w:type="dxa"/>
            <w:shd w:val="clear" w:color="auto" w:fill="FFEFFF"/>
          </w:tcPr>
          <w:p w14:paraId="5DBFD405" w14:textId="25779900"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EFFF"/>
          </w:tcPr>
          <w:p w14:paraId="26139A8C" w14:textId="41B4A06B"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004FC6" w:rsidRPr="00227891" w14:paraId="0DDABFB9" w14:textId="77777777" w:rsidTr="00756264">
        <w:tc>
          <w:tcPr>
            <w:tcW w:w="1696" w:type="dxa"/>
            <w:shd w:val="clear" w:color="auto" w:fill="FFEFFF"/>
          </w:tcPr>
          <w:p w14:paraId="3AD54E31" w14:textId="3B9AEE4C"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004FC6" w:rsidRPr="00227891" w:rsidRDefault="00004FC6" w:rsidP="00004FC6">
            <w:pPr>
              <w:rPr>
                <w:rFonts w:ascii="Calibri" w:hAnsi="Calibri" w:cs="Arial"/>
                <w:sz w:val="20"/>
                <w:szCs w:val="20"/>
              </w:rPr>
            </w:pPr>
            <w:r>
              <w:rPr>
                <w:rFonts w:ascii="Calibri" w:hAnsi="Calibri" w:cs="Arial"/>
                <w:sz w:val="20"/>
                <w:szCs w:val="20"/>
              </w:rPr>
              <w:t>SPY3019 Gender, Family and Social Policy: Comparative Perspective</w:t>
            </w:r>
          </w:p>
        </w:tc>
        <w:tc>
          <w:tcPr>
            <w:tcW w:w="1134" w:type="dxa"/>
            <w:shd w:val="clear" w:color="auto" w:fill="FFEFFF"/>
          </w:tcPr>
          <w:p w14:paraId="03A18E1A" w14:textId="7548D018" w:rsidR="00004FC6" w:rsidRPr="00227891"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57485B13" w14:textId="4EB61D9D"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004FC6" w:rsidRPr="00227891" w14:paraId="48B4C6B5" w14:textId="77777777" w:rsidTr="00756264">
        <w:tc>
          <w:tcPr>
            <w:tcW w:w="1696" w:type="dxa"/>
            <w:shd w:val="clear" w:color="auto" w:fill="FFEFFF"/>
          </w:tcPr>
          <w:p w14:paraId="1BF9CB31" w14:textId="670BE752"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004FC6" w:rsidRPr="00227891" w:rsidRDefault="00004FC6" w:rsidP="00004FC6">
            <w:pPr>
              <w:rPr>
                <w:rFonts w:ascii="Calibri" w:hAnsi="Calibri" w:cs="Arial"/>
                <w:sz w:val="20"/>
                <w:szCs w:val="20"/>
              </w:rPr>
            </w:pPr>
            <w:r>
              <w:rPr>
                <w:rFonts w:ascii="Calibri" w:hAnsi="Calibri" w:cs="Arial"/>
                <w:sz w:val="20"/>
                <w:szCs w:val="20"/>
              </w:rPr>
              <w:t>CRM3007 Criminology Beyond Borders</w:t>
            </w:r>
          </w:p>
        </w:tc>
        <w:tc>
          <w:tcPr>
            <w:tcW w:w="1134" w:type="dxa"/>
            <w:shd w:val="clear" w:color="auto" w:fill="FFEFFF"/>
          </w:tcPr>
          <w:p w14:paraId="27A935DB" w14:textId="6BE7D57B" w:rsidR="00004FC6" w:rsidRPr="00227891"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6F9881B4" w14:textId="1575E62C"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004FC6" w:rsidRPr="00227891" w14:paraId="5B546AF8" w14:textId="77777777" w:rsidTr="00756264">
        <w:tc>
          <w:tcPr>
            <w:tcW w:w="1696" w:type="dxa"/>
            <w:shd w:val="clear" w:color="auto" w:fill="FFEFFF"/>
          </w:tcPr>
          <w:p w14:paraId="60D7E3AE" w14:textId="4A2C02D8"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54686E4" w14:textId="0176E864" w:rsidR="00004FC6" w:rsidRPr="008A6085" w:rsidRDefault="00004FC6" w:rsidP="00004FC6">
            <w:pPr>
              <w:rPr>
                <w:rFonts w:ascii="Calibri" w:hAnsi="Calibri" w:cs="Calibri"/>
                <w:sz w:val="20"/>
                <w:szCs w:val="20"/>
              </w:rPr>
            </w:pPr>
            <w:r w:rsidRPr="008A6085">
              <w:rPr>
                <w:rFonts w:ascii="Calibri" w:hAnsi="Calibri" w:cs="Calibri"/>
                <w:bCs/>
                <w:sz w:val="20"/>
                <w:szCs w:val="20"/>
              </w:rPr>
              <w:t>SOC3052 Religion: Death or Revival?</w:t>
            </w:r>
          </w:p>
        </w:tc>
        <w:tc>
          <w:tcPr>
            <w:tcW w:w="1134" w:type="dxa"/>
            <w:shd w:val="clear" w:color="auto" w:fill="FFEFFF"/>
          </w:tcPr>
          <w:p w14:paraId="0DB1BC43" w14:textId="56973D75" w:rsidR="00004FC6"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EFFF"/>
          </w:tcPr>
          <w:p w14:paraId="0F0C0625" w14:textId="7140488B" w:rsidR="00004FC6" w:rsidRPr="008A6085" w:rsidRDefault="00004FC6" w:rsidP="00004FC6">
            <w:pPr>
              <w:rPr>
                <w:rStyle w:val="pslongeditbox"/>
                <w:rFonts w:ascii="Calibri" w:hAnsi="Calibri" w:cs="Calibri"/>
                <w:sz w:val="20"/>
                <w:szCs w:val="20"/>
              </w:rPr>
            </w:pPr>
            <w:r w:rsidRPr="008A6085">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r w:rsidR="00004FC6" w:rsidRPr="00227891" w14:paraId="1C40B24C" w14:textId="77777777" w:rsidTr="00756264">
        <w:tc>
          <w:tcPr>
            <w:tcW w:w="1696" w:type="dxa"/>
            <w:shd w:val="clear" w:color="auto" w:fill="FFEFFF"/>
          </w:tcPr>
          <w:p w14:paraId="286BC480" w14:textId="1E2AF687"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95E2782" w14:textId="30375748" w:rsidR="00004FC6" w:rsidRDefault="00004FC6" w:rsidP="00004FC6">
            <w:pPr>
              <w:rPr>
                <w:rFonts w:ascii="Calibri" w:hAnsi="Calibri" w:cs="Arial"/>
                <w:sz w:val="20"/>
                <w:szCs w:val="20"/>
              </w:rPr>
            </w:pPr>
            <w:r>
              <w:rPr>
                <w:rFonts w:ascii="Calibri" w:hAnsi="Calibri" w:cs="Arial"/>
                <w:sz w:val="20"/>
                <w:szCs w:val="20"/>
              </w:rPr>
              <w:t>SOC3053 Emotion, Power and Politics: The Political Sociology of Emotions, Trump, Brexit and Populism</w:t>
            </w:r>
          </w:p>
        </w:tc>
        <w:tc>
          <w:tcPr>
            <w:tcW w:w="1134" w:type="dxa"/>
            <w:shd w:val="clear" w:color="auto" w:fill="FFEFFF"/>
          </w:tcPr>
          <w:p w14:paraId="3C1E8B3B" w14:textId="54FE9BE9"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1EFE48EF" w14:textId="1E903AC2" w:rsidR="00004FC6" w:rsidRPr="00606CAA" w:rsidRDefault="00004FC6" w:rsidP="00004FC6">
            <w:pPr>
              <w:pStyle w:val="BodyText"/>
              <w:jc w:val="left"/>
              <w:rPr>
                <w:rStyle w:val="pslongeditbox"/>
                <w:rFonts w:ascii="Calibri" w:hAnsi="Calibri"/>
                <w:sz w:val="20"/>
              </w:rPr>
            </w:pPr>
            <w:r w:rsidRPr="001800E0">
              <w:rPr>
                <w:rStyle w:val="pslongeditbox"/>
                <w:rFonts w:ascii="Calibri" w:hAnsi="Calibri"/>
                <w:sz w:val="20"/>
              </w:rPr>
              <w:t>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ways, and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Brexit; and emotions in post-conflict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004FC6" w:rsidRPr="00227891" w14:paraId="511A6E6F" w14:textId="77777777" w:rsidTr="00756264">
        <w:tc>
          <w:tcPr>
            <w:tcW w:w="1696" w:type="dxa"/>
            <w:shd w:val="clear" w:color="auto" w:fill="BFBFBF" w:themeFill="background1" w:themeFillShade="BF"/>
          </w:tcPr>
          <w:p w14:paraId="57843348" w14:textId="56C35492" w:rsidR="00004FC6" w:rsidRPr="00227891" w:rsidRDefault="00004FC6" w:rsidP="00004FC6">
            <w:pPr>
              <w:rPr>
                <w:rFonts w:ascii="Calibri" w:hAnsi="Calibri" w:cs="Arial"/>
                <w:sz w:val="20"/>
                <w:szCs w:val="20"/>
              </w:rPr>
            </w:pPr>
          </w:p>
        </w:tc>
        <w:tc>
          <w:tcPr>
            <w:tcW w:w="1701" w:type="dxa"/>
            <w:shd w:val="clear" w:color="auto" w:fill="BFBFBF" w:themeFill="background1" w:themeFillShade="BF"/>
          </w:tcPr>
          <w:p w14:paraId="05B044DA" w14:textId="77777777" w:rsidR="00004FC6" w:rsidRPr="00227891" w:rsidRDefault="00004FC6" w:rsidP="00004FC6">
            <w:pPr>
              <w:rPr>
                <w:rFonts w:ascii="Calibri" w:hAnsi="Calibri" w:cs="Arial"/>
                <w:sz w:val="20"/>
                <w:szCs w:val="20"/>
              </w:rPr>
            </w:pPr>
          </w:p>
        </w:tc>
        <w:tc>
          <w:tcPr>
            <w:tcW w:w="1134" w:type="dxa"/>
            <w:shd w:val="clear" w:color="auto" w:fill="BFBFBF" w:themeFill="background1" w:themeFillShade="BF"/>
          </w:tcPr>
          <w:p w14:paraId="564E14B1" w14:textId="77777777" w:rsidR="00004FC6" w:rsidRPr="00227891" w:rsidRDefault="00004FC6" w:rsidP="00004FC6">
            <w:pPr>
              <w:rPr>
                <w:rFonts w:ascii="Calibri" w:hAnsi="Calibri" w:cs="Arial"/>
                <w:sz w:val="20"/>
                <w:szCs w:val="20"/>
              </w:rPr>
            </w:pPr>
          </w:p>
        </w:tc>
        <w:tc>
          <w:tcPr>
            <w:tcW w:w="10915" w:type="dxa"/>
            <w:shd w:val="clear" w:color="auto" w:fill="BFBFBF" w:themeFill="background1" w:themeFillShade="BF"/>
          </w:tcPr>
          <w:p w14:paraId="28AB5CF8" w14:textId="17CAB661" w:rsidR="00004FC6" w:rsidRPr="00227891" w:rsidRDefault="00004FC6" w:rsidP="00004FC6">
            <w:pPr>
              <w:pStyle w:val="BodyText"/>
              <w:jc w:val="left"/>
              <w:rPr>
                <w:rFonts w:ascii="Calibri" w:hAnsi="Calibri" w:cs="Arial"/>
                <w:iCs/>
                <w:sz w:val="20"/>
              </w:rPr>
            </w:pPr>
          </w:p>
        </w:tc>
      </w:tr>
      <w:tr w:rsidR="00004FC6" w:rsidRPr="00227891" w14:paraId="38C0405F" w14:textId="77777777" w:rsidTr="00756264">
        <w:tc>
          <w:tcPr>
            <w:tcW w:w="1696" w:type="dxa"/>
            <w:shd w:val="clear" w:color="auto" w:fill="FFFFE7"/>
          </w:tcPr>
          <w:p w14:paraId="1297C247" w14:textId="3DEBBD52" w:rsidR="00004FC6" w:rsidRPr="00227891" w:rsidRDefault="00004FC6" w:rsidP="00004FC6">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6304D995" w14:textId="77777777" w:rsidR="00004FC6" w:rsidRDefault="00004FC6" w:rsidP="00004FC6">
            <w:pPr>
              <w:rPr>
                <w:rFonts w:ascii="Calibri" w:hAnsi="Calibri" w:cs="Arial"/>
                <w:sz w:val="20"/>
                <w:szCs w:val="20"/>
              </w:rPr>
            </w:pPr>
            <w:r>
              <w:rPr>
                <w:rFonts w:ascii="Calibri" w:hAnsi="Calibri" w:cs="Arial"/>
                <w:sz w:val="20"/>
                <w:szCs w:val="20"/>
              </w:rPr>
              <w:t>THE3009</w:t>
            </w:r>
          </w:p>
          <w:p w14:paraId="4C1C2762" w14:textId="77777777" w:rsidR="00004FC6" w:rsidRPr="00227891" w:rsidRDefault="00004FC6" w:rsidP="00004FC6">
            <w:pPr>
              <w:rPr>
                <w:rFonts w:ascii="Calibri" w:hAnsi="Calibri" w:cs="Arial"/>
                <w:sz w:val="20"/>
                <w:szCs w:val="20"/>
              </w:rPr>
            </w:pPr>
            <w:r>
              <w:rPr>
                <w:rFonts w:ascii="Calibri" w:hAnsi="Calibri" w:cs="Arial"/>
                <w:sz w:val="20"/>
                <w:szCs w:val="20"/>
              </w:rPr>
              <w:t>Old Testament Prophetic Texts</w:t>
            </w:r>
          </w:p>
        </w:tc>
        <w:tc>
          <w:tcPr>
            <w:tcW w:w="1134" w:type="dxa"/>
            <w:shd w:val="clear" w:color="auto" w:fill="FFFFE7"/>
          </w:tcPr>
          <w:p w14:paraId="6F1FB6E9" w14:textId="27E3AC9C"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0A534D11" w14:textId="3569FBC0"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This module will look at a selection of Old Testament prophetic texts from a historical, literary, and theological perspective. With the help of set texts from one or several prophetic books it will explore the interpretative issues arising from them. It will attempt to situate the prophetic oracles in their presumed original historical context, as well as in their current literary and canonical contexts and trace the impact of these on the meaning of the prophetic word.</w:t>
            </w:r>
          </w:p>
        </w:tc>
      </w:tr>
      <w:tr w:rsidR="00004FC6" w:rsidRPr="00227891" w14:paraId="4DE7A887" w14:textId="77777777" w:rsidTr="00756264">
        <w:tc>
          <w:tcPr>
            <w:tcW w:w="1696" w:type="dxa"/>
            <w:shd w:val="clear" w:color="auto" w:fill="FFFFE7"/>
          </w:tcPr>
          <w:p w14:paraId="643DA35B" w14:textId="3422C846" w:rsidR="00004FC6" w:rsidRPr="00227891" w:rsidRDefault="00004FC6" w:rsidP="00004FC6">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BB0BF70" w14:textId="77777777" w:rsidR="00004FC6" w:rsidRDefault="00004FC6" w:rsidP="00004FC6">
            <w:pPr>
              <w:rPr>
                <w:rFonts w:ascii="Calibri" w:hAnsi="Calibri" w:cs="Arial"/>
                <w:sz w:val="20"/>
                <w:szCs w:val="20"/>
              </w:rPr>
            </w:pPr>
            <w:r>
              <w:rPr>
                <w:rFonts w:ascii="Calibri" w:hAnsi="Calibri" w:cs="Arial"/>
                <w:sz w:val="20"/>
                <w:szCs w:val="20"/>
              </w:rPr>
              <w:t>THE3043</w:t>
            </w:r>
          </w:p>
          <w:p w14:paraId="36ACFC50" w14:textId="77777777" w:rsidR="00004FC6" w:rsidRPr="00227891" w:rsidRDefault="00004FC6" w:rsidP="00004FC6">
            <w:pPr>
              <w:rPr>
                <w:rFonts w:ascii="Calibri" w:hAnsi="Calibri" w:cs="Arial"/>
                <w:sz w:val="20"/>
                <w:szCs w:val="20"/>
              </w:rPr>
            </w:pPr>
            <w:r>
              <w:rPr>
                <w:rFonts w:ascii="Calibri" w:hAnsi="Calibri" w:cs="Arial"/>
                <w:sz w:val="20"/>
                <w:szCs w:val="20"/>
              </w:rPr>
              <w:t>Trends in Modern Theology</w:t>
            </w:r>
          </w:p>
        </w:tc>
        <w:tc>
          <w:tcPr>
            <w:tcW w:w="1134" w:type="dxa"/>
            <w:shd w:val="clear" w:color="auto" w:fill="FFFFE7"/>
          </w:tcPr>
          <w:p w14:paraId="25584DA0" w14:textId="10B27326"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607A464C" w14:textId="018A5D1D"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A study of theological trends in the modern era with special reference to the nineteenth and twentieth centuries.</w:t>
            </w:r>
          </w:p>
        </w:tc>
      </w:tr>
      <w:tr w:rsidR="00004FC6" w:rsidRPr="00227891" w14:paraId="57FC1870" w14:textId="77777777" w:rsidTr="00756264">
        <w:tc>
          <w:tcPr>
            <w:tcW w:w="1696" w:type="dxa"/>
            <w:shd w:val="clear" w:color="auto" w:fill="FFFFE7"/>
          </w:tcPr>
          <w:p w14:paraId="373A9DB6" w14:textId="4E17C917" w:rsidR="00004FC6" w:rsidRPr="00227891" w:rsidRDefault="00004FC6" w:rsidP="00004FC6">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5EC10D3B" w14:textId="77777777" w:rsidR="00004FC6" w:rsidRDefault="00004FC6" w:rsidP="00004FC6">
            <w:pPr>
              <w:rPr>
                <w:rFonts w:ascii="Calibri" w:hAnsi="Calibri" w:cs="Arial"/>
                <w:sz w:val="20"/>
                <w:szCs w:val="20"/>
              </w:rPr>
            </w:pPr>
            <w:r>
              <w:rPr>
                <w:rFonts w:ascii="Calibri" w:hAnsi="Calibri" w:cs="Arial"/>
                <w:sz w:val="20"/>
                <w:szCs w:val="20"/>
              </w:rPr>
              <w:t>THE3068</w:t>
            </w:r>
          </w:p>
          <w:p w14:paraId="2F258087" w14:textId="78C8AB54" w:rsidR="00004FC6" w:rsidRDefault="00004FC6" w:rsidP="00004FC6">
            <w:pPr>
              <w:rPr>
                <w:rFonts w:ascii="Calibri" w:hAnsi="Calibri" w:cs="Arial"/>
                <w:sz w:val="20"/>
                <w:szCs w:val="20"/>
              </w:rPr>
            </w:pPr>
            <w:r>
              <w:rPr>
                <w:rFonts w:ascii="Calibri" w:hAnsi="Calibri" w:cs="Arial"/>
                <w:sz w:val="20"/>
                <w:szCs w:val="20"/>
              </w:rPr>
              <w:t>Reconciliation Studies 1</w:t>
            </w:r>
          </w:p>
        </w:tc>
        <w:tc>
          <w:tcPr>
            <w:tcW w:w="1134" w:type="dxa"/>
            <w:shd w:val="clear" w:color="auto" w:fill="FFFFE7"/>
          </w:tcPr>
          <w:p w14:paraId="4CC08AB1" w14:textId="4561AD53"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302A0B31" w14:textId="2129726F"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The module aims to explore key local and worldwide affairs to create a fuller, more systemic understanding of the complex dynamics involved in reconciliation. It will consider the basic concepts, principles and models of reconciliation and their use in the resolution of specific ethnic conflicts.  Continual deliberation will be given to the churches' and the Christian's role in the promotion of reconciliation highlighting both the necessities and difficulties involved.  It seeks to emphasis the practical significance of these areas of knowledge, relating them where possible to real situations.</w:t>
            </w:r>
          </w:p>
        </w:tc>
      </w:tr>
      <w:tr w:rsidR="00004FC6" w:rsidRPr="00227891" w14:paraId="7A302B18" w14:textId="77777777" w:rsidTr="00756264">
        <w:tc>
          <w:tcPr>
            <w:tcW w:w="1696" w:type="dxa"/>
            <w:shd w:val="clear" w:color="auto" w:fill="FFFFE7"/>
          </w:tcPr>
          <w:p w14:paraId="219A0796" w14:textId="78D1BC15" w:rsidR="00004FC6" w:rsidRPr="00A73609"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2D21D90A" w14:textId="70F2E1B3" w:rsidR="00004FC6" w:rsidRPr="00A73609" w:rsidRDefault="00004FC6" w:rsidP="00004FC6">
            <w:pPr>
              <w:rPr>
                <w:rFonts w:ascii="Calibri" w:hAnsi="Calibri" w:cs="Arial"/>
                <w:sz w:val="20"/>
                <w:szCs w:val="20"/>
              </w:rPr>
            </w:pPr>
            <w:r>
              <w:rPr>
                <w:rFonts w:ascii="Calibri" w:hAnsi="Calibri" w:cs="Arial"/>
                <w:sz w:val="20"/>
                <w:szCs w:val="20"/>
              </w:rPr>
              <w:t>THE3085 Romans</w:t>
            </w:r>
          </w:p>
        </w:tc>
        <w:tc>
          <w:tcPr>
            <w:tcW w:w="1134" w:type="dxa"/>
            <w:shd w:val="clear" w:color="auto" w:fill="FFFFE7"/>
          </w:tcPr>
          <w:p w14:paraId="06901C6B" w14:textId="30C99134"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2855AF3B" w14:textId="0D470684" w:rsidR="00004FC6" w:rsidRPr="00A73609" w:rsidRDefault="00004FC6" w:rsidP="00004FC6">
            <w:pPr>
              <w:rPr>
                <w:rFonts w:ascii="Calibri" w:hAnsi="Calibri"/>
                <w:sz w:val="20"/>
                <w:szCs w:val="20"/>
              </w:rPr>
            </w:pPr>
            <w:r w:rsidRPr="006D0789">
              <w:rPr>
                <w:rFonts w:ascii="Calibri" w:hAnsi="Calibri"/>
                <w:sz w:val="20"/>
                <w:szCs w:val="20"/>
              </w:rPr>
              <w:t>A detailed study of the setting of Romans and its major theological themes; exegesis of selected portions of the book.</w:t>
            </w:r>
          </w:p>
        </w:tc>
      </w:tr>
      <w:tr w:rsidR="00004FC6" w:rsidRPr="00227891" w14:paraId="1DED0F7D" w14:textId="77777777" w:rsidTr="00756264">
        <w:tc>
          <w:tcPr>
            <w:tcW w:w="1696" w:type="dxa"/>
            <w:shd w:val="clear" w:color="auto" w:fill="FFFFE7"/>
          </w:tcPr>
          <w:p w14:paraId="6E46FF3E" w14:textId="3E102ACE" w:rsidR="00004FC6"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34BAECE7" w14:textId="58CD5D56" w:rsidR="00004FC6" w:rsidRDefault="00004FC6" w:rsidP="00004FC6">
            <w:pPr>
              <w:rPr>
                <w:rFonts w:ascii="Calibri" w:hAnsi="Calibri" w:cs="Arial"/>
                <w:sz w:val="20"/>
                <w:szCs w:val="20"/>
              </w:rPr>
            </w:pPr>
            <w:r>
              <w:rPr>
                <w:rFonts w:ascii="Calibri" w:hAnsi="Calibri" w:cs="Arial"/>
                <w:sz w:val="20"/>
                <w:szCs w:val="20"/>
              </w:rPr>
              <w:t>THE3091 Christianity in the Sixteenth Century</w:t>
            </w:r>
          </w:p>
        </w:tc>
        <w:tc>
          <w:tcPr>
            <w:tcW w:w="1134" w:type="dxa"/>
            <w:shd w:val="clear" w:color="auto" w:fill="FFFFE7"/>
          </w:tcPr>
          <w:p w14:paraId="021F2BAB" w14:textId="5982919E"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6B93BE01" w14:textId="49E700A2" w:rsidR="00004FC6" w:rsidRPr="006D0789" w:rsidRDefault="00004FC6" w:rsidP="00004FC6">
            <w:pPr>
              <w:rPr>
                <w:rFonts w:ascii="Calibri" w:hAnsi="Calibri"/>
                <w:sz w:val="20"/>
                <w:szCs w:val="20"/>
              </w:rPr>
            </w:pPr>
            <w:r w:rsidRPr="006D0789">
              <w:rPr>
                <w:rFonts w:ascii="Calibri" w:hAnsi="Calibri"/>
                <w:sz w:val="20"/>
                <w:szCs w:val="20"/>
              </w:rPr>
              <w:t>An examination of aspects of European Christianity in the sixteenth century.</w:t>
            </w:r>
          </w:p>
        </w:tc>
      </w:tr>
      <w:tr w:rsidR="00004FC6" w:rsidRPr="00227891" w14:paraId="5AA7ECF5" w14:textId="77777777" w:rsidTr="00756264">
        <w:tc>
          <w:tcPr>
            <w:tcW w:w="1696" w:type="dxa"/>
            <w:shd w:val="clear" w:color="auto" w:fill="FFFFE7"/>
          </w:tcPr>
          <w:p w14:paraId="00927D2F" w14:textId="17A9030E" w:rsidR="00004FC6"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0ED92DD9" w14:textId="1551CD3C" w:rsidR="00004FC6" w:rsidRDefault="00004FC6" w:rsidP="00004FC6">
            <w:pPr>
              <w:rPr>
                <w:rFonts w:ascii="Calibri" w:hAnsi="Calibri" w:cs="Arial"/>
                <w:sz w:val="20"/>
                <w:szCs w:val="20"/>
              </w:rPr>
            </w:pPr>
            <w:r>
              <w:rPr>
                <w:rFonts w:ascii="Calibri" w:hAnsi="Calibri" w:cs="Arial"/>
                <w:sz w:val="20"/>
                <w:szCs w:val="20"/>
              </w:rPr>
              <w:t>THE3050 Church Ministries and Society</w:t>
            </w:r>
          </w:p>
        </w:tc>
        <w:tc>
          <w:tcPr>
            <w:tcW w:w="1134" w:type="dxa"/>
            <w:shd w:val="clear" w:color="auto" w:fill="FFFFE7"/>
          </w:tcPr>
          <w:p w14:paraId="3CC09308" w14:textId="7E3B3668"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40A33C27" w14:textId="77777777" w:rsidR="00004FC6" w:rsidRPr="006D0789" w:rsidRDefault="00004FC6" w:rsidP="00004FC6">
            <w:pPr>
              <w:rPr>
                <w:rFonts w:ascii="Calibri" w:hAnsi="Calibri"/>
                <w:sz w:val="20"/>
                <w:szCs w:val="20"/>
              </w:rPr>
            </w:pPr>
            <w:r w:rsidRPr="006D0789">
              <w:rPr>
                <w:rFonts w:ascii="Calibri" w:hAnsi="Calibri"/>
                <w:sz w:val="20"/>
                <w:szCs w:val="20"/>
              </w:rPr>
              <w:t>Contemporary models of churches life and ministry from around the world.</w:t>
            </w:r>
          </w:p>
          <w:p w14:paraId="134BB693" w14:textId="53839CAD" w:rsidR="00004FC6" w:rsidRPr="006D0789" w:rsidRDefault="00004FC6" w:rsidP="00004FC6">
            <w:pPr>
              <w:rPr>
                <w:rFonts w:ascii="Calibri" w:hAnsi="Calibri"/>
                <w:sz w:val="20"/>
                <w:szCs w:val="20"/>
              </w:rPr>
            </w:pPr>
          </w:p>
        </w:tc>
      </w:tr>
      <w:tr w:rsidR="00004FC6" w:rsidRPr="00227891" w14:paraId="2AA0E1B7" w14:textId="77777777" w:rsidTr="001E0521">
        <w:tc>
          <w:tcPr>
            <w:tcW w:w="1696" w:type="dxa"/>
            <w:shd w:val="clear" w:color="auto" w:fill="BFBFBF" w:themeFill="background1" w:themeFillShade="BF"/>
          </w:tcPr>
          <w:p w14:paraId="0AA36ACB" w14:textId="77777777" w:rsidR="00004FC6" w:rsidRPr="00227891" w:rsidRDefault="00004FC6" w:rsidP="00004FC6">
            <w:pPr>
              <w:rPr>
                <w:rFonts w:ascii="Calibri" w:hAnsi="Calibri" w:cs="Arial"/>
                <w:sz w:val="20"/>
                <w:szCs w:val="20"/>
              </w:rPr>
            </w:pPr>
          </w:p>
        </w:tc>
        <w:tc>
          <w:tcPr>
            <w:tcW w:w="1701" w:type="dxa"/>
            <w:shd w:val="clear" w:color="auto" w:fill="BFBFBF" w:themeFill="background1" w:themeFillShade="BF"/>
          </w:tcPr>
          <w:p w14:paraId="3A44AA10" w14:textId="77777777" w:rsidR="00004FC6" w:rsidRPr="00227891" w:rsidRDefault="00004FC6" w:rsidP="00004FC6">
            <w:pPr>
              <w:rPr>
                <w:rFonts w:ascii="Calibri" w:hAnsi="Calibri" w:cs="Arial"/>
                <w:sz w:val="20"/>
                <w:szCs w:val="20"/>
              </w:rPr>
            </w:pPr>
          </w:p>
        </w:tc>
        <w:tc>
          <w:tcPr>
            <w:tcW w:w="1134" w:type="dxa"/>
            <w:shd w:val="clear" w:color="auto" w:fill="BFBFBF" w:themeFill="background1" w:themeFillShade="BF"/>
          </w:tcPr>
          <w:p w14:paraId="773D0A1E" w14:textId="77777777" w:rsidR="00004FC6" w:rsidRPr="00227891" w:rsidRDefault="00004FC6" w:rsidP="00004FC6">
            <w:pPr>
              <w:rPr>
                <w:rFonts w:ascii="Calibri" w:hAnsi="Calibri" w:cs="Arial"/>
                <w:sz w:val="20"/>
                <w:szCs w:val="20"/>
              </w:rPr>
            </w:pPr>
          </w:p>
        </w:tc>
        <w:tc>
          <w:tcPr>
            <w:tcW w:w="10915" w:type="dxa"/>
            <w:shd w:val="clear" w:color="auto" w:fill="BFBFBF" w:themeFill="background1" w:themeFillShade="BF"/>
          </w:tcPr>
          <w:p w14:paraId="7BBA06B9" w14:textId="77777777" w:rsidR="00004FC6" w:rsidRPr="00227891" w:rsidRDefault="00004FC6" w:rsidP="00004FC6">
            <w:pPr>
              <w:pStyle w:val="BodyText"/>
              <w:jc w:val="left"/>
              <w:rPr>
                <w:rFonts w:ascii="Calibri" w:hAnsi="Calibri" w:cs="Arial"/>
                <w:iCs/>
                <w:sz w:val="20"/>
              </w:rPr>
            </w:pP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F416" w14:textId="77777777" w:rsidR="005A13AD" w:rsidRDefault="005A13AD" w:rsidP="00AB56F4">
      <w:pPr>
        <w:spacing w:after="0" w:line="240" w:lineRule="auto"/>
      </w:pPr>
      <w:r>
        <w:separator/>
      </w:r>
    </w:p>
  </w:endnote>
  <w:endnote w:type="continuationSeparator" w:id="0">
    <w:p w14:paraId="1F8EFC29" w14:textId="77777777" w:rsidR="005A13AD" w:rsidRDefault="005A13AD"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3FC25B46"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710BB0">
          <w:rPr>
            <w:rFonts w:ascii="Calibri" w:hAnsi="Calibri"/>
            <w:noProof/>
            <w:sz w:val="20"/>
            <w:szCs w:val="20"/>
          </w:rPr>
          <w:t>3</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13BF" w14:textId="77777777" w:rsidR="005A13AD" w:rsidRDefault="005A13AD" w:rsidP="00AB56F4">
      <w:pPr>
        <w:spacing w:after="0" w:line="240" w:lineRule="auto"/>
      </w:pPr>
      <w:r>
        <w:separator/>
      </w:r>
    </w:p>
  </w:footnote>
  <w:footnote w:type="continuationSeparator" w:id="0">
    <w:p w14:paraId="495F1F70" w14:textId="77777777" w:rsidR="005A13AD" w:rsidRDefault="005A13AD"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26EA4D1D"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Pr>
        <w:rFonts w:ascii="Calibri" w:hAnsi="Calibri"/>
        <w:sz w:val="20"/>
        <w:szCs w:val="20"/>
      </w:rPr>
      <w:t>2020-21</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4FC6"/>
    <w:rsid w:val="00005F12"/>
    <w:rsid w:val="000071DF"/>
    <w:rsid w:val="000114FD"/>
    <w:rsid w:val="000115B1"/>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3E1A"/>
    <w:rsid w:val="000A7B60"/>
    <w:rsid w:val="000B32DF"/>
    <w:rsid w:val="000C158A"/>
    <w:rsid w:val="000C7BAB"/>
    <w:rsid w:val="000D3D6A"/>
    <w:rsid w:val="000E2167"/>
    <w:rsid w:val="000E28AC"/>
    <w:rsid w:val="000E3FAF"/>
    <w:rsid w:val="000E455A"/>
    <w:rsid w:val="000F3514"/>
    <w:rsid w:val="000F5CE9"/>
    <w:rsid w:val="001012EB"/>
    <w:rsid w:val="0010287B"/>
    <w:rsid w:val="00104C72"/>
    <w:rsid w:val="00106C1D"/>
    <w:rsid w:val="001142CF"/>
    <w:rsid w:val="00120790"/>
    <w:rsid w:val="001219A8"/>
    <w:rsid w:val="00124791"/>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2914"/>
    <w:rsid w:val="00322BE2"/>
    <w:rsid w:val="0032754A"/>
    <w:rsid w:val="00327CBF"/>
    <w:rsid w:val="00347F24"/>
    <w:rsid w:val="003534EB"/>
    <w:rsid w:val="00357B74"/>
    <w:rsid w:val="00364462"/>
    <w:rsid w:val="0036537E"/>
    <w:rsid w:val="00365590"/>
    <w:rsid w:val="0036594D"/>
    <w:rsid w:val="00367373"/>
    <w:rsid w:val="003721B5"/>
    <w:rsid w:val="00390690"/>
    <w:rsid w:val="0039285E"/>
    <w:rsid w:val="00394372"/>
    <w:rsid w:val="00397885"/>
    <w:rsid w:val="003A01B2"/>
    <w:rsid w:val="003A5677"/>
    <w:rsid w:val="003B21B6"/>
    <w:rsid w:val="003B2649"/>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3E45"/>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A681B"/>
    <w:rsid w:val="004B260A"/>
    <w:rsid w:val="004B4187"/>
    <w:rsid w:val="004B6635"/>
    <w:rsid w:val="004C3542"/>
    <w:rsid w:val="004C35AD"/>
    <w:rsid w:val="004C4A94"/>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3F55"/>
    <w:rsid w:val="005458D8"/>
    <w:rsid w:val="005504EF"/>
    <w:rsid w:val="00562982"/>
    <w:rsid w:val="00574849"/>
    <w:rsid w:val="00580447"/>
    <w:rsid w:val="00580E0C"/>
    <w:rsid w:val="0058614F"/>
    <w:rsid w:val="00586C66"/>
    <w:rsid w:val="00591832"/>
    <w:rsid w:val="00594000"/>
    <w:rsid w:val="00595D38"/>
    <w:rsid w:val="005A13AD"/>
    <w:rsid w:val="005A1702"/>
    <w:rsid w:val="005C0AFA"/>
    <w:rsid w:val="005C392F"/>
    <w:rsid w:val="005C3E4F"/>
    <w:rsid w:val="005C6136"/>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C22C0"/>
    <w:rsid w:val="006C7CA0"/>
    <w:rsid w:val="006D4B8C"/>
    <w:rsid w:val="006E13B3"/>
    <w:rsid w:val="006E5286"/>
    <w:rsid w:val="006E5FDB"/>
    <w:rsid w:val="006F4AF0"/>
    <w:rsid w:val="007060FC"/>
    <w:rsid w:val="00707947"/>
    <w:rsid w:val="00710278"/>
    <w:rsid w:val="00710BB0"/>
    <w:rsid w:val="007173A3"/>
    <w:rsid w:val="007242B7"/>
    <w:rsid w:val="007266A0"/>
    <w:rsid w:val="007425B6"/>
    <w:rsid w:val="00744C7A"/>
    <w:rsid w:val="00744D0D"/>
    <w:rsid w:val="007476FB"/>
    <w:rsid w:val="007523C3"/>
    <w:rsid w:val="007548EE"/>
    <w:rsid w:val="00756264"/>
    <w:rsid w:val="00760D0B"/>
    <w:rsid w:val="00767D0B"/>
    <w:rsid w:val="007761D0"/>
    <w:rsid w:val="00780866"/>
    <w:rsid w:val="00794642"/>
    <w:rsid w:val="00796D2C"/>
    <w:rsid w:val="00797487"/>
    <w:rsid w:val="007A0F34"/>
    <w:rsid w:val="007A2BCF"/>
    <w:rsid w:val="007A53D6"/>
    <w:rsid w:val="007A641E"/>
    <w:rsid w:val="007A6F55"/>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A6085"/>
    <w:rsid w:val="008B290E"/>
    <w:rsid w:val="008B3BED"/>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4CE1"/>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1315"/>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4935"/>
    <w:rsid w:val="00BE5857"/>
    <w:rsid w:val="00BE7E0B"/>
    <w:rsid w:val="00BF08A6"/>
    <w:rsid w:val="00BF66F2"/>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56987"/>
    <w:rsid w:val="00D710CF"/>
    <w:rsid w:val="00D76994"/>
    <w:rsid w:val="00D76FBB"/>
    <w:rsid w:val="00D95603"/>
    <w:rsid w:val="00D9592F"/>
    <w:rsid w:val="00DA3A59"/>
    <w:rsid w:val="00DB4C43"/>
    <w:rsid w:val="00DB4F74"/>
    <w:rsid w:val="00DB54C9"/>
    <w:rsid w:val="00DD3D46"/>
    <w:rsid w:val="00DD73BF"/>
    <w:rsid w:val="00DE4864"/>
    <w:rsid w:val="00DF08E2"/>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4BAA"/>
    <w:rsid w:val="00F85A7A"/>
    <w:rsid w:val="00F93DEA"/>
    <w:rsid w:val="00F944C4"/>
    <w:rsid w:val="00F9659B"/>
    <w:rsid w:val="00F9750D"/>
    <w:rsid w:val="00FA3129"/>
    <w:rsid w:val="00FA3D0E"/>
    <w:rsid w:val="00FA4716"/>
    <w:rsid w:val="00FA5310"/>
    <w:rsid w:val="00FB09CB"/>
    <w:rsid w:val="00FC0C84"/>
    <w:rsid w:val="00FC2C56"/>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D3984387-9908-4866-BBD3-40DA6C1C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551C66-13DC-44E0-9CC4-A21B594A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11344</Words>
  <Characters>64665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2020-21</dc:subject>
  <dc:creator/>
  <cp:lastModifiedBy>Ruth Walmsley</cp:lastModifiedBy>
  <cp:revision>10</cp:revision>
  <cp:lastPrinted>2016-08-31T16:02:00Z</cp:lastPrinted>
  <dcterms:created xsi:type="dcterms:W3CDTF">2020-05-06T10:12:00Z</dcterms:created>
  <dcterms:modified xsi:type="dcterms:W3CDTF">2020-08-31T14:35:00Z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