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9CD" w:rsidRDefault="003669CD">
      <w:r>
        <w:rPr>
          <w:noProof/>
          <w:lang w:eastAsia="en-GB"/>
        </w:rPr>
        <w:drawing>
          <wp:anchor distT="0" distB="0" distL="114300" distR="114300" simplePos="0" relativeHeight="251658240" behindDoc="0" locked="0" layoutInCell="1" allowOverlap="1">
            <wp:simplePos x="0" y="0"/>
            <wp:positionH relativeFrom="column">
              <wp:posOffset>212725</wp:posOffset>
            </wp:positionH>
            <wp:positionV relativeFrom="paragraph">
              <wp:posOffset>117475</wp:posOffset>
            </wp:positionV>
            <wp:extent cx="1475740" cy="619125"/>
            <wp:effectExtent l="0" t="0" r="0" b="9525"/>
            <wp:wrapSquare wrapText="right"/>
            <wp:docPr id="1" name="Picture 1" descr="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74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9CD" w:rsidRPr="003669CD" w:rsidRDefault="003669CD" w:rsidP="003669CD"/>
    <w:p w:rsidR="003669CD" w:rsidRDefault="003669CD" w:rsidP="003669CD"/>
    <w:p w:rsidR="00DB289B" w:rsidRDefault="003669CD" w:rsidP="003669CD">
      <w:pPr>
        <w:tabs>
          <w:tab w:val="left" w:pos="3030"/>
        </w:tabs>
        <w:jc w:val="center"/>
        <w:rPr>
          <w:rFonts w:ascii="Arial" w:hAnsi="Arial" w:cs="Arial"/>
          <w:b/>
          <w:sz w:val="28"/>
          <w:szCs w:val="28"/>
          <w:u w:val="single"/>
        </w:rPr>
      </w:pPr>
      <w:r w:rsidRPr="003669CD">
        <w:rPr>
          <w:rFonts w:ascii="Arial" w:hAnsi="Arial" w:cs="Arial"/>
          <w:b/>
          <w:sz w:val="28"/>
          <w:szCs w:val="28"/>
          <w:u w:val="single"/>
        </w:rPr>
        <w:t xml:space="preserve">Queen’s Accommodation </w:t>
      </w:r>
    </w:p>
    <w:p w:rsidR="003669CD" w:rsidRDefault="003669CD" w:rsidP="003669CD">
      <w:pPr>
        <w:tabs>
          <w:tab w:val="left" w:pos="3030"/>
        </w:tabs>
        <w:jc w:val="center"/>
        <w:rPr>
          <w:rFonts w:ascii="Arial" w:hAnsi="Arial" w:cs="Arial"/>
          <w:b/>
          <w:sz w:val="28"/>
          <w:szCs w:val="28"/>
          <w:u w:val="single"/>
        </w:rPr>
      </w:pPr>
      <w:r>
        <w:rPr>
          <w:rFonts w:ascii="Arial" w:hAnsi="Arial" w:cs="Arial"/>
          <w:b/>
          <w:sz w:val="28"/>
          <w:szCs w:val="28"/>
          <w:u w:val="single"/>
        </w:rPr>
        <w:t>G</w:t>
      </w:r>
      <w:r w:rsidRPr="003669CD">
        <w:rPr>
          <w:rFonts w:ascii="Arial" w:hAnsi="Arial" w:cs="Arial"/>
          <w:b/>
          <w:sz w:val="28"/>
          <w:szCs w:val="28"/>
          <w:u w:val="single"/>
        </w:rPr>
        <w:t xml:space="preserve">uest </w:t>
      </w:r>
      <w:r>
        <w:rPr>
          <w:rFonts w:ascii="Arial" w:hAnsi="Arial" w:cs="Arial"/>
          <w:b/>
          <w:sz w:val="28"/>
          <w:szCs w:val="28"/>
          <w:u w:val="single"/>
        </w:rPr>
        <w:t>P</w:t>
      </w:r>
      <w:r w:rsidRPr="003669CD">
        <w:rPr>
          <w:rFonts w:ascii="Arial" w:hAnsi="Arial" w:cs="Arial"/>
          <w:b/>
          <w:sz w:val="28"/>
          <w:szCs w:val="28"/>
          <w:u w:val="single"/>
        </w:rPr>
        <w:t>olicy</w:t>
      </w:r>
    </w:p>
    <w:p w:rsidR="00D8545F" w:rsidRDefault="00D8545F" w:rsidP="003669CD">
      <w:pPr>
        <w:pStyle w:val="Default"/>
        <w:rPr>
          <w:b/>
          <w:color w:val="auto"/>
          <w:sz w:val="28"/>
          <w:szCs w:val="28"/>
          <w:u w:val="single"/>
        </w:rPr>
      </w:pPr>
    </w:p>
    <w:p w:rsidR="00DB289B" w:rsidRDefault="00DB289B" w:rsidP="003669CD">
      <w:pPr>
        <w:pStyle w:val="Default"/>
        <w:rPr>
          <w:sz w:val="22"/>
          <w:szCs w:val="22"/>
        </w:rPr>
      </w:pPr>
      <w:r>
        <w:rPr>
          <w:sz w:val="22"/>
          <w:szCs w:val="22"/>
        </w:rPr>
        <w:t xml:space="preserve">The aim of this policy is to provide clear guidelines for all students living in accommodation on how many guest </w:t>
      </w:r>
      <w:proofErr w:type="spellStart"/>
      <w:r>
        <w:rPr>
          <w:sz w:val="22"/>
          <w:szCs w:val="22"/>
        </w:rPr>
        <w:t>stays</w:t>
      </w:r>
      <w:proofErr w:type="spellEnd"/>
      <w:r>
        <w:rPr>
          <w:sz w:val="22"/>
          <w:szCs w:val="22"/>
        </w:rPr>
        <w:t xml:space="preserve"> are permitted / how to book a guest in / guest procedure.  The procedure for allowing / permitting guest stays will be applied fairly and consistently to all students.</w:t>
      </w:r>
    </w:p>
    <w:p w:rsidR="003669CD" w:rsidRPr="00111C09" w:rsidRDefault="003669CD" w:rsidP="003669CD">
      <w:pPr>
        <w:pStyle w:val="Default"/>
        <w:rPr>
          <w:sz w:val="22"/>
          <w:szCs w:val="22"/>
        </w:rPr>
      </w:pPr>
      <w:r w:rsidRPr="00111C09">
        <w:rPr>
          <w:sz w:val="22"/>
          <w:szCs w:val="22"/>
        </w:rPr>
        <w:t xml:space="preserve">We recognise that students will have friends/guests to stay with them on occasions, however, for </w:t>
      </w:r>
      <w:r>
        <w:rPr>
          <w:sz w:val="22"/>
          <w:szCs w:val="22"/>
        </w:rPr>
        <w:t>health and s</w:t>
      </w:r>
      <w:r w:rsidRPr="00111C09">
        <w:rPr>
          <w:sz w:val="22"/>
          <w:szCs w:val="22"/>
        </w:rPr>
        <w:t>afety reasons we require you to advise us of the dates that your guest is staying so that people can be accounted for in the event of an emergency.</w:t>
      </w:r>
    </w:p>
    <w:p w:rsidR="003669CD" w:rsidRDefault="003669CD" w:rsidP="003669CD">
      <w:pPr>
        <w:tabs>
          <w:tab w:val="left" w:pos="3030"/>
        </w:tabs>
        <w:rPr>
          <w:rFonts w:ascii="Arial" w:hAnsi="Arial" w:cs="Arial"/>
        </w:rPr>
      </w:pPr>
    </w:p>
    <w:tbl>
      <w:tblPr>
        <w:tblStyle w:val="TableGrid"/>
        <w:tblW w:w="0" w:type="auto"/>
        <w:tblLook w:val="04A0" w:firstRow="1" w:lastRow="0" w:firstColumn="1" w:lastColumn="0" w:noHBand="0" w:noVBand="1"/>
      </w:tblPr>
      <w:tblGrid>
        <w:gridCol w:w="10456"/>
      </w:tblGrid>
      <w:tr w:rsidR="003669CD" w:rsidTr="003669CD">
        <w:tc>
          <w:tcPr>
            <w:tcW w:w="10456" w:type="dxa"/>
            <w:shd w:val="clear" w:color="auto" w:fill="FF3300"/>
          </w:tcPr>
          <w:p w:rsidR="003669CD" w:rsidRPr="003669CD" w:rsidRDefault="003669CD" w:rsidP="003669CD">
            <w:pPr>
              <w:pStyle w:val="ListParagraph"/>
              <w:numPr>
                <w:ilvl w:val="0"/>
                <w:numId w:val="1"/>
              </w:numPr>
              <w:tabs>
                <w:tab w:val="left" w:pos="3030"/>
              </w:tabs>
              <w:rPr>
                <w:rFonts w:ascii="Arial" w:hAnsi="Arial" w:cs="Arial"/>
                <w:b/>
              </w:rPr>
            </w:pPr>
            <w:r w:rsidRPr="003669CD">
              <w:rPr>
                <w:rFonts w:ascii="Arial" w:hAnsi="Arial" w:cs="Arial"/>
                <w:b/>
              </w:rPr>
              <w:t>Terms of policy</w:t>
            </w:r>
          </w:p>
        </w:tc>
      </w:tr>
      <w:tr w:rsidR="003669CD" w:rsidTr="003669CD">
        <w:tc>
          <w:tcPr>
            <w:tcW w:w="10456" w:type="dxa"/>
          </w:tcPr>
          <w:p w:rsidR="003669CD" w:rsidRDefault="00717FCD" w:rsidP="0073097A">
            <w:pPr>
              <w:pStyle w:val="ListParagraph"/>
              <w:numPr>
                <w:ilvl w:val="0"/>
                <w:numId w:val="3"/>
              </w:numPr>
              <w:ind w:right="-24"/>
              <w:jc w:val="both"/>
              <w:rPr>
                <w:rFonts w:ascii="Arial" w:hAnsi="Arial" w:cs="Arial"/>
              </w:rPr>
            </w:pPr>
            <w:r>
              <w:rPr>
                <w:rFonts w:ascii="Arial" w:hAnsi="Arial" w:cs="Arial"/>
              </w:rPr>
              <w:t>S</w:t>
            </w:r>
            <w:r w:rsidR="003669CD" w:rsidRPr="003669CD">
              <w:rPr>
                <w:rFonts w:ascii="Arial" w:hAnsi="Arial" w:cs="Arial"/>
              </w:rPr>
              <w:t xml:space="preserve">tudents are permitted </w:t>
            </w:r>
            <w:r w:rsidR="0073097A">
              <w:rPr>
                <w:rFonts w:ascii="Arial" w:hAnsi="Arial" w:cs="Arial"/>
              </w:rPr>
              <w:t xml:space="preserve">to sign in a guest for </w:t>
            </w:r>
            <w:r w:rsidR="003669CD" w:rsidRPr="003669CD">
              <w:rPr>
                <w:rFonts w:ascii="Arial" w:hAnsi="Arial" w:cs="Arial"/>
              </w:rPr>
              <w:t xml:space="preserve">a maximum of </w:t>
            </w:r>
            <w:r w:rsidR="00F679B9">
              <w:rPr>
                <w:rFonts w:ascii="Arial" w:hAnsi="Arial" w:cs="Arial"/>
              </w:rPr>
              <w:t>six</w:t>
            </w:r>
            <w:r w:rsidR="003669CD" w:rsidRPr="003669CD">
              <w:rPr>
                <w:rFonts w:ascii="Arial" w:hAnsi="Arial" w:cs="Arial"/>
              </w:rPr>
              <w:t xml:space="preserve"> guest nights per month.</w:t>
            </w:r>
            <w:r w:rsidR="00F679B9">
              <w:rPr>
                <w:rFonts w:ascii="Arial" w:hAnsi="Arial" w:cs="Arial"/>
              </w:rPr>
              <w:t xml:space="preserve">  Guests cannot stay for more than two nights in seven consecutive days.</w:t>
            </w:r>
            <w:r w:rsidR="003669CD" w:rsidRPr="003669CD">
              <w:rPr>
                <w:rFonts w:ascii="Arial" w:hAnsi="Arial" w:cs="Arial"/>
              </w:rPr>
              <w:t xml:space="preserve">  </w:t>
            </w:r>
          </w:p>
          <w:p w:rsidR="008378A2" w:rsidRPr="0073097A" w:rsidRDefault="0073097A" w:rsidP="008378A2">
            <w:pPr>
              <w:pStyle w:val="Default"/>
              <w:numPr>
                <w:ilvl w:val="0"/>
                <w:numId w:val="3"/>
              </w:numPr>
              <w:spacing w:after="31"/>
              <w:rPr>
                <w:sz w:val="22"/>
                <w:szCs w:val="22"/>
              </w:rPr>
            </w:pPr>
            <w:r w:rsidRPr="0073097A">
              <w:rPr>
                <w:color w:val="141823"/>
                <w:sz w:val="22"/>
                <w:szCs w:val="22"/>
                <w:shd w:val="clear" w:color="auto" w:fill="FFFFFF"/>
              </w:rPr>
              <w:t xml:space="preserve">International </w:t>
            </w:r>
            <w:r>
              <w:rPr>
                <w:color w:val="141823"/>
                <w:sz w:val="22"/>
                <w:szCs w:val="22"/>
                <w:shd w:val="clear" w:color="auto" w:fill="FFFFFF"/>
              </w:rPr>
              <w:t xml:space="preserve">or GB </w:t>
            </w:r>
            <w:r w:rsidRPr="0073097A">
              <w:rPr>
                <w:color w:val="141823"/>
                <w:sz w:val="22"/>
                <w:szCs w:val="22"/>
                <w:shd w:val="clear" w:color="auto" w:fill="FFFFFF"/>
              </w:rPr>
              <w:t xml:space="preserve">students who may require guests to stay for a longer period must call in to </w:t>
            </w:r>
            <w:r w:rsidR="008378A2">
              <w:rPr>
                <w:color w:val="141823"/>
                <w:sz w:val="22"/>
                <w:szCs w:val="22"/>
                <w:shd w:val="clear" w:color="auto" w:fill="FFFFFF"/>
              </w:rPr>
              <w:t>the relevant reception (BT1, BT2 or BT9)</w:t>
            </w:r>
            <w:r w:rsidR="008378A2" w:rsidRPr="0073097A">
              <w:rPr>
                <w:color w:val="141823"/>
                <w:sz w:val="22"/>
                <w:szCs w:val="22"/>
                <w:shd w:val="clear" w:color="auto" w:fill="FFFFFF"/>
              </w:rPr>
              <w:t xml:space="preserve"> and speak to a member of staff.</w:t>
            </w:r>
          </w:p>
          <w:p w:rsidR="0097291F" w:rsidRPr="0097291F" w:rsidRDefault="003669CD" w:rsidP="0073097A">
            <w:pPr>
              <w:pStyle w:val="ListParagraph"/>
              <w:numPr>
                <w:ilvl w:val="0"/>
                <w:numId w:val="3"/>
              </w:numPr>
              <w:ind w:right="-24"/>
              <w:rPr>
                <w:rFonts w:ascii="Arial" w:hAnsi="Arial" w:cs="Arial"/>
              </w:rPr>
            </w:pPr>
            <w:r w:rsidRPr="003669CD">
              <w:rPr>
                <w:rFonts w:ascii="Arial" w:hAnsi="Arial" w:cs="Arial"/>
              </w:rPr>
              <w:t xml:space="preserve">All guests </w:t>
            </w:r>
            <w:r w:rsidRPr="003669CD">
              <w:rPr>
                <w:rFonts w:ascii="Arial" w:hAnsi="Arial" w:cs="Arial"/>
                <w:b/>
                <w:u w:val="single"/>
              </w:rPr>
              <w:t>must be</w:t>
            </w:r>
            <w:r w:rsidR="0097291F">
              <w:rPr>
                <w:rFonts w:ascii="Arial" w:hAnsi="Arial" w:cs="Arial"/>
              </w:rPr>
              <w:t xml:space="preserve"> </w:t>
            </w:r>
            <w:r w:rsidR="007D6D01">
              <w:rPr>
                <w:rFonts w:ascii="Arial" w:hAnsi="Arial" w:cs="Arial"/>
              </w:rPr>
              <w:t>16</w:t>
            </w:r>
            <w:r w:rsidR="0097291F">
              <w:rPr>
                <w:rFonts w:ascii="Arial" w:hAnsi="Arial" w:cs="Arial"/>
              </w:rPr>
              <w:t xml:space="preserve"> years </w:t>
            </w:r>
            <w:r w:rsidR="007D6D01">
              <w:rPr>
                <w:rFonts w:ascii="Arial" w:hAnsi="Arial" w:cs="Arial"/>
              </w:rPr>
              <w:t>or over</w:t>
            </w:r>
            <w:r w:rsidR="0097291F">
              <w:rPr>
                <w:rFonts w:ascii="Arial" w:hAnsi="Arial" w:cs="Arial"/>
              </w:rPr>
              <w:t xml:space="preserve"> but where </w:t>
            </w:r>
            <w:r w:rsidR="00717FCD">
              <w:rPr>
                <w:rFonts w:ascii="Arial" w:hAnsi="Arial" w:cs="Arial"/>
              </w:rPr>
              <w:t>a</w:t>
            </w:r>
            <w:r w:rsidR="0097291F">
              <w:rPr>
                <w:rFonts w:ascii="Arial" w:hAnsi="Arial" w:cs="Arial"/>
              </w:rPr>
              <w:t xml:space="preserve"> student has a dependant under the age of 1</w:t>
            </w:r>
            <w:r w:rsidR="007D6D01">
              <w:rPr>
                <w:rFonts w:ascii="Arial" w:hAnsi="Arial" w:cs="Arial"/>
              </w:rPr>
              <w:t>6</w:t>
            </w:r>
            <w:r w:rsidR="0097291F">
              <w:rPr>
                <w:rFonts w:ascii="Arial" w:hAnsi="Arial" w:cs="Arial"/>
              </w:rPr>
              <w:t xml:space="preserve"> wishing to </w:t>
            </w:r>
            <w:r w:rsidR="0086749C">
              <w:rPr>
                <w:rFonts w:ascii="Arial" w:hAnsi="Arial" w:cs="Arial"/>
              </w:rPr>
              <w:t>stay</w:t>
            </w:r>
            <w:r w:rsidR="0097291F">
              <w:rPr>
                <w:rFonts w:ascii="Arial" w:hAnsi="Arial" w:cs="Arial"/>
              </w:rPr>
              <w:t xml:space="preserve">, please contact </w:t>
            </w:r>
            <w:r w:rsidR="00C75AC0">
              <w:rPr>
                <w:rFonts w:ascii="Arial" w:hAnsi="Arial" w:cs="Arial"/>
              </w:rPr>
              <w:t>the</w:t>
            </w:r>
            <w:r w:rsidR="0097291F">
              <w:rPr>
                <w:rFonts w:ascii="Arial" w:hAnsi="Arial" w:cs="Arial"/>
              </w:rPr>
              <w:t xml:space="preserve"> nearest </w:t>
            </w:r>
            <w:r w:rsidR="0063548F">
              <w:rPr>
                <w:rFonts w:ascii="Arial" w:hAnsi="Arial" w:cs="Arial"/>
              </w:rPr>
              <w:t xml:space="preserve">accommodation </w:t>
            </w:r>
            <w:r w:rsidR="0086749C">
              <w:rPr>
                <w:rFonts w:ascii="Arial" w:hAnsi="Arial" w:cs="Arial"/>
              </w:rPr>
              <w:t>r</w:t>
            </w:r>
            <w:r w:rsidR="0097291F">
              <w:rPr>
                <w:rFonts w:ascii="Arial" w:hAnsi="Arial" w:cs="Arial"/>
              </w:rPr>
              <w:t>eception</w:t>
            </w:r>
            <w:r w:rsidR="0086749C">
              <w:rPr>
                <w:rFonts w:ascii="Arial" w:hAnsi="Arial" w:cs="Arial"/>
              </w:rPr>
              <w:t xml:space="preserve"> </w:t>
            </w:r>
            <w:r w:rsidR="0097291F">
              <w:rPr>
                <w:rFonts w:ascii="Arial" w:hAnsi="Arial" w:cs="Arial"/>
              </w:rPr>
              <w:t>and speak to a member of staff</w:t>
            </w:r>
            <w:r w:rsidR="0086749C">
              <w:rPr>
                <w:rFonts w:ascii="Arial" w:hAnsi="Arial" w:cs="Arial"/>
              </w:rPr>
              <w:t>.</w:t>
            </w:r>
          </w:p>
          <w:p w:rsidR="003669CD" w:rsidRDefault="003669CD" w:rsidP="0073097A">
            <w:pPr>
              <w:pStyle w:val="ListParagraph"/>
              <w:numPr>
                <w:ilvl w:val="0"/>
                <w:numId w:val="3"/>
              </w:numPr>
              <w:ind w:right="-24"/>
              <w:rPr>
                <w:rFonts w:ascii="Arial" w:hAnsi="Arial" w:cs="Arial"/>
              </w:rPr>
            </w:pPr>
            <w:r w:rsidRPr="003669CD">
              <w:rPr>
                <w:rFonts w:ascii="Arial" w:hAnsi="Arial" w:cs="Arial"/>
              </w:rPr>
              <w:t>S</w:t>
            </w:r>
            <w:r w:rsidR="00F679B9">
              <w:rPr>
                <w:rFonts w:ascii="Arial" w:hAnsi="Arial" w:cs="Arial"/>
              </w:rPr>
              <w:t xml:space="preserve">tudents are permitted one </w:t>
            </w:r>
            <w:r w:rsidRPr="003669CD">
              <w:rPr>
                <w:rFonts w:ascii="Arial" w:hAnsi="Arial" w:cs="Arial"/>
              </w:rPr>
              <w:t xml:space="preserve">guest at a time. </w:t>
            </w:r>
          </w:p>
          <w:p w:rsidR="003669CD" w:rsidRPr="0086749C" w:rsidRDefault="003669CD" w:rsidP="0073097A">
            <w:pPr>
              <w:pStyle w:val="ListParagraph"/>
              <w:numPr>
                <w:ilvl w:val="0"/>
                <w:numId w:val="3"/>
              </w:numPr>
              <w:ind w:right="-24"/>
              <w:rPr>
                <w:rFonts w:ascii="Arial" w:hAnsi="Arial" w:cs="Arial"/>
              </w:rPr>
            </w:pPr>
            <w:r w:rsidRPr="003669CD">
              <w:rPr>
                <w:rFonts w:ascii="Arial" w:hAnsi="Arial" w:cs="Arial"/>
              </w:rPr>
              <w:t xml:space="preserve">The student resident is responsible for their guest at all times whilst in Queen’s </w:t>
            </w:r>
            <w:r w:rsidR="0086749C">
              <w:rPr>
                <w:rFonts w:ascii="Arial" w:hAnsi="Arial" w:cs="Arial"/>
              </w:rPr>
              <w:t xml:space="preserve">Accommodation and students living in accommodation designated as ‘single </w:t>
            </w:r>
            <w:r w:rsidR="007E380A">
              <w:rPr>
                <w:rFonts w:ascii="Arial" w:hAnsi="Arial" w:cs="Arial"/>
              </w:rPr>
              <w:t>gender</w:t>
            </w:r>
            <w:r w:rsidR="0086749C">
              <w:rPr>
                <w:rFonts w:ascii="Arial" w:hAnsi="Arial" w:cs="Arial"/>
              </w:rPr>
              <w:t>’, ‘no alcohol’ or ‘quiet living’ must ensure that their guest abides by the rules of the designated accommodation at all times.</w:t>
            </w:r>
          </w:p>
          <w:p w:rsidR="003669CD" w:rsidRDefault="003669CD" w:rsidP="0073097A">
            <w:pPr>
              <w:pStyle w:val="ListParagraph"/>
              <w:numPr>
                <w:ilvl w:val="0"/>
                <w:numId w:val="3"/>
              </w:numPr>
              <w:ind w:right="-24"/>
              <w:rPr>
                <w:rFonts w:ascii="Arial" w:hAnsi="Arial" w:cs="Arial"/>
              </w:rPr>
            </w:pPr>
            <w:r w:rsidRPr="003669CD">
              <w:rPr>
                <w:rFonts w:ascii="Arial" w:hAnsi="Arial" w:cs="Arial"/>
              </w:rPr>
              <w:t>Guests will not be permitted in accommodation without the resident present.  Guests separated from residents may be offered emergency accommodation</w:t>
            </w:r>
            <w:r w:rsidR="00C97DA6">
              <w:rPr>
                <w:rFonts w:ascii="Arial" w:hAnsi="Arial" w:cs="Arial"/>
              </w:rPr>
              <w:t xml:space="preserve"> (subject to availability)</w:t>
            </w:r>
            <w:r w:rsidRPr="003669CD">
              <w:rPr>
                <w:rFonts w:ascii="Arial" w:hAnsi="Arial" w:cs="Arial"/>
              </w:rPr>
              <w:t xml:space="preserve">, for which the guest or resident will be charged.  The resident may also lose guest privileges. </w:t>
            </w:r>
          </w:p>
          <w:p w:rsidR="003669CD" w:rsidRPr="0086749C" w:rsidRDefault="003669CD" w:rsidP="0086749C">
            <w:pPr>
              <w:ind w:right="-24"/>
              <w:rPr>
                <w:rFonts w:ascii="Arial" w:hAnsi="Arial" w:cs="Arial"/>
              </w:rPr>
            </w:pPr>
          </w:p>
        </w:tc>
      </w:tr>
    </w:tbl>
    <w:p w:rsidR="003669CD" w:rsidRPr="004D7C0F" w:rsidRDefault="003669CD" w:rsidP="003669CD">
      <w:pPr>
        <w:tabs>
          <w:tab w:val="left" w:pos="3030"/>
        </w:tabs>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669CD" w:rsidTr="003669CD">
        <w:tc>
          <w:tcPr>
            <w:tcW w:w="10456" w:type="dxa"/>
            <w:shd w:val="clear" w:color="auto" w:fill="FF3300"/>
          </w:tcPr>
          <w:p w:rsidR="003669CD" w:rsidRPr="003669CD" w:rsidRDefault="003669CD" w:rsidP="003669CD">
            <w:pPr>
              <w:pStyle w:val="ListParagraph"/>
              <w:numPr>
                <w:ilvl w:val="0"/>
                <w:numId w:val="1"/>
              </w:numPr>
              <w:tabs>
                <w:tab w:val="left" w:pos="3030"/>
              </w:tabs>
              <w:rPr>
                <w:rFonts w:ascii="Arial" w:hAnsi="Arial" w:cs="Arial"/>
                <w:b/>
              </w:rPr>
            </w:pPr>
            <w:r w:rsidRPr="003669CD">
              <w:rPr>
                <w:rFonts w:ascii="Arial" w:hAnsi="Arial" w:cs="Arial"/>
                <w:b/>
              </w:rPr>
              <w:t>Procedure</w:t>
            </w:r>
          </w:p>
        </w:tc>
      </w:tr>
      <w:tr w:rsidR="003669CD" w:rsidRPr="003669CD" w:rsidTr="00516BA6">
        <w:tc>
          <w:tcPr>
            <w:tcW w:w="10456" w:type="dxa"/>
            <w:shd w:val="clear" w:color="auto" w:fill="auto"/>
          </w:tcPr>
          <w:p w:rsidR="00E52AB5" w:rsidRDefault="003669CD" w:rsidP="00DD3AF1">
            <w:pPr>
              <w:pStyle w:val="ListParagraph"/>
              <w:numPr>
                <w:ilvl w:val="0"/>
                <w:numId w:val="4"/>
              </w:numPr>
              <w:tabs>
                <w:tab w:val="left" w:pos="3030"/>
              </w:tabs>
              <w:rPr>
                <w:rFonts w:ascii="Arial" w:hAnsi="Arial" w:cs="Arial"/>
              </w:rPr>
            </w:pPr>
            <w:r w:rsidRPr="00E52AB5">
              <w:rPr>
                <w:rFonts w:ascii="Arial" w:hAnsi="Arial" w:cs="Arial"/>
              </w:rPr>
              <w:t xml:space="preserve">To book a guest stay, </w:t>
            </w:r>
            <w:r w:rsidR="007D6D01" w:rsidRPr="00E52AB5">
              <w:rPr>
                <w:rFonts w:ascii="Arial" w:hAnsi="Arial" w:cs="Arial"/>
              </w:rPr>
              <w:t>log in to your online accommodation account and complete the online guest form and submit by</w:t>
            </w:r>
            <w:r w:rsidRPr="00E52AB5">
              <w:rPr>
                <w:rFonts w:ascii="Arial" w:hAnsi="Arial" w:cs="Arial"/>
              </w:rPr>
              <w:t xml:space="preserve"> </w:t>
            </w:r>
            <w:r w:rsidR="007E380A" w:rsidRPr="00E52AB5">
              <w:rPr>
                <w:rFonts w:ascii="Arial" w:hAnsi="Arial" w:cs="Arial"/>
              </w:rPr>
              <w:t>8</w:t>
            </w:r>
            <w:r w:rsidRPr="00E52AB5">
              <w:rPr>
                <w:rFonts w:ascii="Arial" w:hAnsi="Arial" w:cs="Arial"/>
              </w:rPr>
              <w:t>p</w:t>
            </w:r>
            <w:r w:rsidR="00851999" w:rsidRPr="00E52AB5">
              <w:rPr>
                <w:rFonts w:ascii="Arial" w:hAnsi="Arial" w:cs="Arial"/>
              </w:rPr>
              <w:t>m on the day of the guest visit</w:t>
            </w:r>
            <w:r w:rsidR="00E52AB5">
              <w:rPr>
                <w:rFonts w:ascii="Arial" w:hAnsi="Arial" w:cs="Arial"/>
              </w:rPr>
              <w:t>.</w:t>
            </w:r>
            <w:r w:rsidR="00731218" w:rsidRPr="00E52AB5">
              <w:rPr>
                <w:rFonts w:ascii="Arial" w:hAnsi="Arial" w:cs="Arial"/>
              </w:rPr>
              <w:t xml:space="preserve"> </w:t>
            </w:r>
          </w:p>
          <w:p w:rsidR="003669CD" w:rsidRPr="00E52AB5" w:rsidRDefault="00C75AC0" w:rsidP="00DD3AF1">
            <w:pPr>
              <w:pStyle w:val="ListParagraph"/>
              <w:numPr>
                <w:ilvl w:val="0"/>
                <w:numId w:val="4"/>
              </w:numPr>
              <w:tabs>
                <w:tab w:val="left" w:pos="3030"/>
              </w:tabs>
              <w:rPr>
                <w:rFonts w:ascii="Arial" w:hAnsi="Arial" w:cs="Arial"/>
              </w:rPr>
            </w:pPr>
            <w:r w:rsidRPr="00E52AB5">
              <w:rPr>
                <w:rFonts w:ascii="Arial" w:hAnsi="Arial" w:cs="Arial"/>
              </w:rPr>
              <w:t>G</w:t>
            </w:r>
            <w:r w:rsidR="003669CD" w:rsidRPr="00E52AB5">
              <w:rPr>
                <w:rFonts w:ascii="Arial" w:hAnsi="Arial" w:cs="Arial"/>
              </w:rPr>
              <w:t>uest</w:t>
            </w:r>
            <w:r w:rsidRPr="00E52AB5">
              <w:rPr>
                <w:rFonts w:ascii="Arial" w:hAnsi="Arial" w:cs="Arial"/>
              </w:rPr>
              <w:t>s must come</w:t>
            </w:r>
            <w:r w:rsidR="003669CD" w:rsidRPr="00E52AB5">
              <w:rPr>
                <w:rFonts w:ascii="Arial" w:hAnsi="Arial" w:cs="Arial"/>
              </w:rPr>
              <w:t xml:space="preserve"> to reception when they arrive to present photographic identification and sign the guest </w:t>
            </w:r>
            <w:r w:rsidR="00BB096C" w:rsidRPr="00E52AB5">
              <w:rPr>
                <w:rFonts w:ascii="Arial" w:hAnsi="Arial" w:cs="Arial"/>
              </w:rPr>
              <w:t>log sheet</w:t>
            </w:r>
            <w:r w:rsidR="003669CD" w:rsidRPr="00E52AB5">
              <w:rPr>
                <w:rFonts w:ascii="Arial" w:hAnsi="Arial" w:cs="Arial"/>
              </w:rPr>
              <w:t>.</w:t>
            </w:r>
          </w:p>
          <w:p w:rsidR="003669CD" w:rsidRDefault="003669CD" w:rsidP="003669CD">
            <w:pPr>
              <w:pStyle w:val="ListParagraph"/>
              <w:numPr>
                <w:ilvl w:val="0"/>
                <w:numId w:val="4"/>
              </w:numPr>
              <w:ind w:right="-24"/>
              <w:jc w:val="both"/>
              <w:rPr>
                <w:rFonts w:ascii="Arial" w:hAnsi="Arial" w:cs="Arial"/>
                <w:u w:val="single"/>
              </w:rPr>
            </w:pPr>
            <w:r w:rsidRPr="003669CD">
              <w:rPr>
                <w:rFonts w:ascii="Arial" w:hAnsi="Arial" w:cs="Arial"/>
              </w:rPr>
              <w:t xml:space="preserve">All guests </w:t>
            </w:r>
            <w:r w:rsidRPr="003669CD">
              <w:rPr>
                <w:rFonts w:ascii="Arial" w:hAnsi="Arial" w:cs="Arial"/>
                <w:b/>
                <w:u w:val="single"/>
              </w:rPr>
              <w:t>must</w:t>
            </w:r>
            <w:r w:rsidRPr="003669CD">
              <w:rPr>
                <w:rFonts w:ascii="Arial" w:hAnsi="Arial" w:cs="Arial"/>
              </w:rPr>
              <w:t xml:space="preserve"> produce photographic identification.   </w:t>
            </w:r>
            <w:r w:rsidRPr="003669CD">
              <w:rPr>
                <w:rFonts w:ascii="Arial" w:hAnsi="Arial" w:cs="Arial"/>
                <w:u w:val="single"/>
              </w:rPr>
              <w:t xml:space="preserve">Guests who cannot produce photographic ID will not be able to stay. </w:t>
            </w:r>
          </w:p>
          <w:p w:rsidR="000160EE" w:rsidRDefault="000160EE" w:rsidP="003669CD">
            <w:pPr>
              <w:pStyle w:val="ListParagraph"/>
              <w:numPr>
                <w:ilvl w:val="0"/>
                <w:numId w:val="4"/>
              </w:numPr>
              <w:ind w:right="-24"/>
              <w:jc w:val="both"/>
              <w:rPr>
                <w:rFonts w:ascii="Arial" w:hAnsi="Arial" w:cs="Arial"/>
                <w:u w:val="single"/>
              </w:rPr>
            </w:pPr>
            <w:r>
              <w:rPr>
                <w:rFonts w:ascii="Arial" w:hAnsi="Arial" w:cs="Arial"/>
              </w:rPr>
              <w:t xml:space="preserve">If a guest has a disability or any temporary condition that may affect their evacuation, for example, a leg injury, please inform a member of staff at reception and complete the relevant section in the Application for Guest Stay at Queen’s Accommodation. </w:t>
            </w:r>
          </w:p>
          <w:p w:rsidR="00365CFA" w:rsidRPr="00365CFA" w:rsidRDefault="00365CFA" w:rsidP="00365CFA">
            <w:pPr>
              <w:pStyle w:val="ListParagraph"/>
              <w:numPr>
                <w:ilvl w:val="0"/>
                <w:numId w:val="4"/>
              </w:numPr>
              <w:rPr>
                <w:rFonts w:ascii="Arial" w:hAnsi="Arial" w:cs="Arial"/>
              </w:rPr>
            </w:pPr>
            <w:r w:rsidRPr="00365CFA">
              <w:rPr>
                <w:rFonts w:ascii="Arial" w:hAnsi="Arial" w:cs="Arial"/>
              </w:rPr>
              <w:t>I</w:t>
            </w:r>
            <w:r>
              <w:rPr>
                <w:rFonts w:ascii="Arial" w:hAnsi="Arial" w:cs="Arial"/>
              </w:rPr>
              <w:t>f a guest requires car parking (Elms BT9 only</w:t>
            </w:r>
            <w:r w:rsidR="0073047F">
              <w:rPr>
                <w:rFonts w:ascii="Arial" w:hAnsi="Arial" w:cs="Arial"/>
              </w:rPr>
              <w:t xml:space="preserve"> and subject to availability</w:t>
            </w:r>
            <w:r>
              <w:rPr>
                <w:rFonts w:ascii="Arial" w:hAnsi="Arial" w:cs="Arial"/>
              </w:rPr>
              <w:t>) a parking permit must be obtained from reception.  Restrictions apply</w:t>
            </w:r>
            <w:r w:rsidRPr="00365CFA">
              <w:rPr>
                <w:rFonts w:ascii="Arial" w:hAnsi="Arial" w:cs="Arial"/>
              </w:rPr>
              <w:t xml:space="preserve"> – </w:t>
            </w:r>
            <w:r>
              <w:rPr>
                <w:rFonts w:ascii="Arial" w:hAnsi="Arial" w:cs="Arial"/>
              </w:rPr>
              <w:t>please see reception staff for details</w:t>
            </w:r>
            <w:r w:rsidRPr="00365CFA">
              <w:rPr>
                <w:rFonts w:ascii="Arial" w:hAnsi="Arial" w:cs="Arial"/>
              </w:rPr>
              <w:t>.</w:t>
            </w:r>
          </w:p>
          <w:p w:rsidR="003669CD" w:rsidRDefault="00C75AC0" w:rsidP="003669CD">
            <w:pPr>
              <w:pStyle w:val="ListParagraph"/>
              <w:numPr>
                <w:ilvl w:val="0"/>
                <w:numId w:val="4"/>
              </w:numPr>
              <w:ind w:right="-24"/>
              <w:jc w:val="both"/>
              <w:rPr>
                <w:rFonts w:ascii="Arial" w:hAnsi="Arial" w:cs="Arial"/>
              </w:rPr>
            </w:pPr>
            <w:bookmarkStart w:id="0" w:name="_GoBack"/>
            <w:bookmarkEnd w:id="0"/>
            <w:r>
              <w:rPr>
                <w:rFonts w:ascii="Arial" w:hAnsi="Arial" w:cs="Arial"/>
              </w:rPr>
              <w:t xml:space="preserve">There are certain times when guest </w:t>
            </w:r>
            <w:proofErr w:type="spellStart"/>
            <w:r>
              <w:rPr>
                <w:rFonts w:ascii="Arial" w:hAnsi="Arial" w:cs="Arial"/>
              </w:rPr>
              <w:t>stays</w:t>
            </w:r>
            <w:proofErr w:type="spellEnd"/>
            <w:r>
              <w:rPr>
                <w:rFonts w:ascii="Arial" w:hAnsi="Arial" w:cs="Arial"/>
              </w:rPr>
              <w:t xml:space="preserve"> are restricted or not permitted i.e. St Patrick’s Day – all dates will be communicated to students in advance by email and weekly </w:t>
            </w:r>
            <w:proofErr w:type="spellStart"/>
            <w:r>
              <w:rPr>
                <w:rFonts w:ascii="Arial" w:hAnsi="Arial" w:cs="Arial"/>
              </w:rPr>
              <w:t>ezine</w:t>
            </w:r>
            <w:proofErr w:type="spellEnd"/>
            <w:r>
              <w:rPr>
                <w:rFonts w:ascii="Arial" w:hAnsi="Arial" w:cs="Arial"/>
              </w:rPr>
              <w:t>.</w:t>
            </w:r>
          </w:p>
          <w:p w:rsidR="00C75AC0" w:rsidRDefault="00C75AC0" w:rsidP="003669CD">
            <w:pPr>
              <w:pStyle w:val="ListParagraph"/>
              <w:numPr>
                <w:ilvl w:val="0"/>
                <w:numId w:val="4"/>
              </w:numPr>
              <w:ind w:right="-24"/>
              <w:jc w:val="both"/>
              <w:rPr>
                <w:rFonts w:ascii="Arial" w:hAnsi="Arial" w:cs="Arial"/>
              </w:rPr>
            </w:pPr>
            <w:r>
              <w:rPr>
                <w:rFonts w:ascii="Arial" w:hAnsi="Arial" w:cs="Arial"/>
              </w:rPr>
              <w:t>If for any reason a guest causes a disturbance, the safety team or any other member of staff has the authority to ask them to leave the premises immediately.</w:t>
            </w:r>
          </w:p>
          <w:p w:rsidR="004D7C0F" w:rsidRPr="004D7C0F" w:rsidRDefault="00C75AC0" w:rsidP="004D7C0F">
            <w:pPr>
              <w:pStyle w:val="ListParagraph"/>
              <w:numPr>
                <w:ilvl w:val="0"/>
                <w:numId w:val="4"/>
              </w:numPr>
              <w:ind w:right="-24"/>
              <w:jc w:val="both"/>
              <w:rPr>
                <w:rFonts w:ascii="Arial" w:hAnsi="Arial" w:cs="Arial"/>
              </w:rPr>
            </w:pPr>
            <w:r>
              <w:rPr>
                <w:rFonts w:ascii="Arial" w:hAnsi="Arial" w:cs="Arial"/>
              </w:rPr>
              <w:t xml:space="preserve">Anti-social behaviour or damage to property caused by a guest is the student’s responsibility and could result in disciplinary action. </w:t>
            </w:r>
          </w:p>
          <w:p w:rsidR="004704EC" w:rsidRPr="004704EC" w:rsidRDefault="004704EC" w:rsidP="004704EC">
            <w:pPr>
              <w:pStyle w:val="ListParagraph"/>
              <w:numPr>
                <w:ilvl w:val="0"/>
                <w:numId w:val="4"/>
              </w:numPr>
              <w:rPr>
                <w:rFonts w:ascii="Arial" w:hAnsi="Arial" w:cs="Arial"/>
              </w:rPr>
            </w:pPr>
            <w:r>
              <w:rPr>
                <w:rFonts w:ascii="Arial" w:hAnsi="Arial" w:cs="Arial"/>
              </w:rPr>
              <w:t>If you require</w:t>
            </w:r>
            <w:r w:rsidRPr="004704EC">
              <w:rPr>
                <w:rFonts w:ascii="Arial" w:hAnsi="Arial" w:cs="Arial"/>
              </w:rPr>
              <w:t xml:space="preserve"> a mattress and bed linen, please contact the Treehouse Office (downstairs</w:t>
            </w:r>
            <w:r>
              <w:rPr>
                <w:rFonts w:ascii="Arial" w:hAnsi="Arial" w:cs="Arial"/>
              </w:rPr>
              <w:t xml:space="preserve"> opposite the laundry</w:t>
            </w:r>
            <w:r w:rsidRPr="004704EC">
              <w:rPr>
                <w:rFonts w:ascii="Arial" w:hAnsi="Arial" w:cs="Arial"/>
              </w:rPr>
              <w:t>) at least 24</w:t>
            </w:r>
            <w:r>
              <w:rPr>
                <w:rFonts w:ascii="Arial" w:hAnsi="Arial" w:cs="Arial"/>
              </w:rPr>
              <w:t xml:space="preserve"> </w:t>
            </w:r>
            <w:r w:rsidRPr="004704EC">
              <w:rPr>
                <w:rFonts w:ascii="Arial" w:hAnsi="Arial" w:cs="Arial"/>
              </w:rPr>
              <w:t>hours prior to the arrival of your guest.  Mattresses and lin</w:t>
            </w:r>
            <w:r>
              <w:rPr>
                <w:rFonts w:ascii="Arial" w:hAnsi="Arial" w:cs="Arial"/>
              </w:rPr>
              <w:t>en are subject to availability.</w:t>
            </w:r>
          </w:p>
          <w:p w:rsidR="003669CD" w:rsidRPr="004704EC" w:rsidRDefault="003669CD" w:rsidP="004704EC">
            <w:pPr>
              <w:ind w:right="-24"/>
              <w:jc w:val="both"/>
              <w:rPr>
                <w:rFonts w:ascii="Arial" w:hAnsi="Arial" w:cs="Arial"/>
              </w:rPr>
            </w:pPr>
          </w:p>
        </w:tc>
      </w:tr>
    </w:tbl>
    <w:p w:rsidR="00874C7E" w:rsidRDefault="00874C7E" w:rsidP="003669CD">
      <w:pPr>
        <w:tabs>
          <w:tab w:val="left" w:pos="3030"/>
        </w:tabs>
        <w:rPr>
          <w:rFonts w:ascii="Arial" w:hAnsi="Arial" w:cs="Arial"/>
        </w:rPr>
      </w:pPr>
    </w:p>
    <w:tbl>
      <w:tblPr>
        <w:tblStyle w:val="TableGrid"/>
        <w:tblW w:w="0" w:type="auto"/>
        <w:tblLook w:val="04A0" w:firstRow="1" w:lastRow="0" w:firstColumn="1" w:lastColumn="0" w:noHBand="0" w:noVBand="1"/>
      </w:tblPr>
      <w:tblGrid>
        <w:gridCol w:w="10456"/>
      </w:tblGrid>
      <w:tr w:rsidR="003669CD" w:rsidTr="003669CD">
        <w:tc>
          <w:tcPr>
            <w:tcW w:w="10456" w:type="dxa"/>
            <w:shd w:val="clear" w:color="auto" w:fill="FF3300"/>
          </w:tcPr>
          <w:p w:rsidR="003669CD" w:rsidRPr="003669CD" w:rsidRDefault="003669CD" w:rsidP="003669CD">
            <w:pPr>
              <w:pStyle w:val="ListParagraph"/>
              <w:numPr>
                <w:ilvl w:val="0"/>
                <w:numId w:val="1"/>
              </w:numPr>
              <w:tabs>
                <w:tab w:val="left" w:pos="3030"/>
              </w:tabs>
              <w:rPr>
                <w:rFonts w:ascii="Arial" w:hAnsi="Arial" w:cs="Arial"/>
                <w:b/>
              </w:rPr>
            </w:pPr>
            <w:r w:rsidRPr="003669CD">
              <w:rPr>
                <w:rFonts w:ascii="Arial" w:hAnsi="Arial" w:cs="Arial"/>
                <w:b/>
              </w:rPr>
              <w:t>Data Protection Statement</w:t>
            </w:r>
          </w:p>
        </w:tc>
      </w:tr>
      <w:tr w:rsidR="003669CD" w:rsidTr="003669CD">
        <w:tc>
          <w:tcPr>
            <w:tcW w:w="10456" w:type="dxa"/>
          </w:tcPr>
          <w:p w:rsidR="005477AA" w:rsidRDefault="003669CD" w:rsidP="005477AA">
            <w:pPr>
              <w:pStyle w:val="ListParagraph"/>
              <w:numPr>
                <w:ilvl w:val="0"/>
                <w:numId w:val="6"/>
              </w:numPr>
              <w:rPr>
                <w:rFonts w:ascii="Arial" w:hAnsi="Arial" w:cs="Arial"/>
                <w:bCs/>
                <w:iCs/>
              </w:rPr>
            </w:pPr>
            <w:r w:rsidRPr="005477AA">
              <w:rPr>
                <w:rFonts w:ascii="Arial" w:hAnsi="Arial" w:cs="Arial"/>
                <w:bCs/>
                <w:iCs/>
              </w:rPr>
              <w:t xml:space="preserve">Queen’s </w:t>
            </w:r>
            <w:r w:rsidR="0057661C">
              <w:rPr>
                <w:rFonts w:ascii="Arial" w:hAnsi="Arial" w:cs="Arial"/>
                <w:bCs/>
                <w:iCs/>
              </w:rPr>
              <w:t>Accommodation</w:t>
            </w:r>
            <w:r w:rsidRPr="005477AA">
              <w:rPr>
                <w:rFonts w:ascii="Arial" w:hAnsi="Arial" w:cs="Arial"/>
                <w:bCs/>
                <w:iCs/>
              </w:rPr>
              <w:t xml:space="preserve"> collects, holds and processes personal information or “data” relating to its service users. We need to do this in order for the University to carry out its functions and manage its operations. </w:t>
            </w:r>
          </w:p>
          <w:p w:rsidR="003669CD" w:rsidRPr="005477AA" w:rsidRDefault="003669CD" w:rsidP="005477AA">
            <w:pPr>
              <w:pStyle w:val="ListParagraph"/>
              <w:numPr>
                <w:ilvl w:val="0"/>
                <w:numId w:val="6"/>
              </w:numPr>
              <w:rPr>
                <w:rFonts w:ascii="Arial" w:hAnsi="Arial" w:cs="Arial"/>
                <w:bCs/>
                <w:iCs/>
              </w:rPr>
            </w:pPr>
            <w:r w:rsidRPr="005477AA">
              <w:rPr>
                <w:rFonts w:ascii="Arial" w:hAnsi="Arial" w:cs="Arial"/>
                <w:bCs/>
                <w:iCs/>
              </w:rPr>
              <w:t>Under the Data Protection Act 2018 and EU General Data Protection Regulation, the University is obligated to protect and ensure confidentiality of the personal and sensitive data we hold about you. One of our</w:t>
            </w:r>
            <w:r w:rsidRPr="005477AA">
              <w:rPr>
                <w:bCs/>
                <w:iCs/>
              </w:rPr>
              <w:t xml:space="preserve"> </w:t>
            </w:r>
            <w:r w:rsidRPr="005477AA">
              <w:rPr>
                <w:rFonts w:ascii="Arial" w:hAnsi="Arial" w:cs="Arial"/>
                <w:bCs/>
                <w:iCs/>
              </w:rPr>
              <w:t>responsibilities is to tell you about the different ways we collect and use your personal data. Our Student Privacy Notice tells you about these uses, please ensure you read the n</w:t>
            </w:r>
            <w:r w:rsidR="00084D33">
              <w:rPr>
                <w:rFonts w:ascii="Arial" w:hAnsi="Arial" w:cs="Arial"/>
                <w:bCs/>
                <w:iCs/>
              </w:rPr>
              <w:t>otice fully, which can be foun</w:t>
            </w:r>
            <w:r w:rsidR="00084D33" w:rsidRPr="00084D33">
              <w:rPr>
                <w:rFonts w:ascii="Arial" w:hAnsi="Arial" w:cs="Arial"/>
                <w:bCs/>
                <w:iCs/>
              </w:rPr>
              <w:t xml:space="preserve">d at </w:t>
            </w:r>
            <w:hyperlink r:id="rId9" w:history="1">
              <w:r w:rsidR="00084D33" w:rsidRPr="00084D33">
                <w:rPr>
                  <w:rStyle w:val="Hyperlink"/>
                  <w:rFonts w:ascii="Arial" w:hAnsi="Arial" w:cs="Arial"/>
                </w:rPr>
                <w:t>www.qub.ac.uk/privacynotice</w:t>
              </w:r>
            </w:hyperlink>
          </w:p>
          <w:p w:rsidR="003669CD" w:rsidRPr="003669CD" w:rsidRDefault="003669CD" w:rsidP="003669CD">
            <w:pPr>
              <w:rPr>
                <w:rFonts w:ascii="Arial" w:hAnsi="Arial" w:cs="Arial"/>
                <w:bCs/>
                <w:iCs/>
              </w:rPr>
            </w:pPr>
          </w:p>
          <w:p w:rsidR="003669CD" w:rsidRPr="00E04086" w:rsidRDefault="003669CD" w:rsidP="00E04086">
            <w:pPr>
              <w:pStyle w:val="ListParagraph"/>
              <w:numPr>
                <w:ilvl w:val="0"/>
                <w:numId w:val="5"/>
              </w:numPr>
              <w:rPr>
                <w:rFonts w:ascii="Arial" w:hAnsi="Arial" w:cs="Arial"/>
                <w:bCs/>
                <w:iCs/>
              </w:rPr>
            </w:pPr>
            <w:r w:rsidRPr="003669CD">
              <w:rPr>
                <w:rFonts w:ascii="Arial" w:hAnsi="Arial" w:cs="Arial"/>
                <w:bCs/>
                <w:iCs/>
              </w:rPr>
              <w:t xml:space="preserve">The Data Controller is the Queen’s University of Belfast.  Our Registration Number in the Data Protection Public Register is Z6833827. All data is held and processed by the University in accordance with the General Data Protection Regulation and Data Protection Act 2018. Personal data is never sold to a third party. For more information in relation to processing or data sharing by the University, please email </w:t>
            </w:r>
            <w:hyperlink r:id="rId10" w:history="1">
              <w:r w:rsidRPr="003669CD">
                <w:rPr>
                  <w:rStyle w:val="Hyperlink"/>
                  <w:rFonts w:ascii="Arial" w:hAnsi="Arial" w:cs="Arial"/>
                  <w:bCs/>
                  <w:iCs/>
                </w:rPr>
                <w:t>info.compliance@qub.ac.uk</w:t>
              </w:r>
            </w:hyperlink>
          </w:p>
        </w:tc>
      </w:tr>
    </w:tbl>
    <w:p w:rsidR="003669CD" w:rsidRDefault="003669CD" w:rsidP="003669CD">
      <w:pPr>
        <w:tabs>
          <w:tab w:val="left" w:pos="3030"/>
        </w:tabs>
        <w:rPr>
          <w:rFonts w:ascii="Arial" w:hAnsi="Arial" w:cs="Arial"/>
        </w:rPr>
      </w:pPr>
    </w:p>
    <w:tbl>
      <w:tblPr>
        <w:tblStyle w:val="TableGrid"/>
        <w:tblW w:w="0" w:type="auto"/>
        <w:tblLook w:val="04A0" w:firstRow="1" w:lastRow="0" w:firstColumn="1" w:lastColumn="0" w:noHBand="0" w:noVBand="1"/>
      </w:tblPr>
      <w:tblGrid>
        <w:gridCol w:w="10456"/>
      </w:tblGrid>
      <w:tr w:rsidR="00347993" w:rsidTr="00347993">
        <w:tc>
          <w:tcPr>
            <w:tcW w:w="10456" w:type="dxa"/>
            <w:shd w:val="clear" w:color="auto" w:fill="FF0000"/>
          </w:tcPr>
          <w:p w:rsidR="00347993" w:rsidRPr="00347993" w:rsidRDefault="00347993" w:rsidP="00347993">
            <w:pPr>
              <w:pStyle w:val="ListParagraph"/>
              <w:numPr>
                <w:ilvl w:val="0"/>
                <w:numId w:val="1"/>
              </w:numPr>
              <w:tabs>
                <w:tab w:val="left" w:pos="3030"/>
              </w:tabs>
              <w:rPr>
                <w:rFonts w:ascii="Arial" w:hAnsi="Arial" w:cs="Arial"/>
                <w:b/>
              </w:rPr>
            </w:pPr>
            <w:r>
              <w:rPr>
                <w:rFonts w:ascii="Arial" w:hAnsi="Arial" w:cs="Arial"/>
                <w:b/>
              </w:rPr>
              <w:t>Monitoring and Review</w:t>
            </w:r>
          </w:p>
        </w:tc>
      </w:tr>
      <w:tr w:rsidR="00347993" w:rsidTr="00347993">
        <w:tc>
          <w:tcPr>
            <w:tcW w:w="10456" w:type="dxa"/>
          </w:tcPr>
          <w:p w:rsidR="00C75AC0" w:rsidRPr="00C75AC0" w:rsidRDefault="00C75AC0" w:rsidP="00C75AC0">
            <w:pPr>
              <w:pStyle w:val="ListParagraph"/>
              <w:numPr>
                <w:ilvl w:val="0"/>
                <w:numId w:val="5"/>
              </w:numPr>
              <w:jc w:val="both"/>
              <w:rPr>
                <w:rFonts w:ascii="Arial" w:hAnsi="Arial" w:cs="Arial"/>
                <w:szCs w:val="24"/>
                <w:lang w:val="en-US"/>
              </w:rPr>
            </w:pPr>
            <w:r w:rsidRPr="00C75AC0">
              <w:rPr>
                <w:rFonts w:ascii="Arial" w:hAnsi="Arial" w:cs="Arial"/>
                <w:szCs w:val="24"/>
                <w:lang w:val="en-US"/>
              </w:rPr>
              <w:t xml:space="preserve">An annual accommodation mid-year survey via Survey Monkey will allow the Accommodation Team to gain feedback on the Guest Policy and monitor its effectiveness.  We also encourage students to provide feedback (both compliments and complaints) throughout the year through a dedicated email address </w:t>
            </w:r>
            <w:hyperlink r:id="rId11" w:history="1">
              <w:r w:rsidRPr="00C75AC0">
                <w:rPr>
                  <w:rStyle w:val="Hyperlink"/>
                  <w:rFonts w:ascii="Arial" w:hAnsi="Arial" w:cs="Arial"/>
                  <w:szCs w:val="24"/>
                  <w:lang w:val="en-US"/>
                </w:rPr>
                <w:t>accommodationfeedback@qub.ac.uk</w:t>
              </w:r>
            </w:hyperlink>
            <w:r w:rsidRPr="00C75AC0">
              <w:rPr>
                <w:rFonts w:ascii="Arial" w:hAnsi="Arial" w:cs="Arial"/>
                <w:szCs w:val="24"/>
                <w:lang w:val="en-US"/>
              </w:rPr>
              <w:t xml:space="preserve"> and this would allow us to monitor the effect of the policy.    </w:t>
            </w:r>
          </w:p>
          <w:p w:rsidR="00347993" w:rsidRPr="00C75AC0" w:rsidRDefault="00347993" w:rsidP="00C75AC0">
            <w:pPr>
              <w:tabs>
                <w:tab w:val="left" w:pos="3030"/>
              </w:tabs>
              <w:rPr>
                <w:rFonts w:ascii="Arial" w:hAnsi="Arial" w:cs="Arial"/>
              </w:rPr>
            </w:pPr>
          </w:p>
        </w:tc>
      </w:tr>
    </w:tbl>
    <w:p w:rsidR="00347993" w:rsidRDefault="00347993" w:rsidP="00C75AC0">
      <w:pPr>
        <w:tabs>
          <w:tab w:val="left" w:pos="3030"/>
        </w:tabs>
        <w:rPr>
          <w:rFonts w:ascii="Arial" w:hAnsi="Arial" w:cs="Arial"/>
          <w:b/>
          <w:sz w:val="28"/>
          <w:szCs w:val="28"/>
          <w:u w:val="single"/>
        </w:rPr>
      </w:pPr>
    </w:p>
    <w:tbl>
      <w:tblPr>
        <w:tblStyle w:val="TableGrid"/>
        <w:tblW w:w="0" w:type="auto"/>
        <w:tblLook w:val="04A0" w:firstRow="1" w:lastRow="0" w:firstColumn="1" w:lastColumn="0" w:noHBand="0" w:noVBand="1"/>
      </w:tblPr>
      <w:tblGrid>
        <w:gridCol w:w="10456"/>
      </w:tblGrid>
      <w:tr w:rsidR="007F5B10" w:rsidTr="007F5B10">
        <w:tc>
          <w:tcPr>
            <w:tcW w:w="10456" w:type="dxa"/>
            <w:shd w:val="clear" w:color="auto" w:fill="FF0000"/>
          </w:tcPr>
          <w:p w:rsidR="007F5B10" w:rsidRPr="007F5B10" w:rsidRDefault="007F5B10" w:rsidP="007F5B10">
            <w:pPr>
              <w:pStyle w:val="ListParagraph"/>
              <w:numPr>
                <w:ilvl w:val="0"/>
                <w:numId w:val="1"/>
              </w:numPr>
              <w:tabs>
                <w:tab w:val="left" w:pos="3030"/>
              </w:tabs>
              <w:rPr>
                <w:rFonts w:ascii="Arial" w:hAnsi="Arial" w:cs="Arial"/>
                <w:b/>
              </w:rPr>
            </w:pPr>
            <w:r>
              <w:rPr>
                <w:rFonts w:ascii="Arial" w:hAnsi="Arial" w:cs="Arial"/>
                <w:b/>
              </w:rPr>
              <w:t>Section 75 Statement</w:t>
            </w:r>
          </w:p>
        </w:tc>
      </w:tr>
      <w:tr w:rsidR="007F5B10" w:rsidTr="007F5B10">
        <w:tc>
          <w:tcPr>
            <w:tcW w:w="10456" w:type="dxa"/>
          </w:tcPr>
          <w:p w:rsidR="007F5B10" w:rsidRPr="007F5B10" w:rsidRDefault="007F5B10" w:rsidP="007F5B10">
            <w:pPr>
              <w:pStyle w:val="ListParagraph"/>
              <w:numPr>
                <w:ilvl w:val="0"/>
                <w:numId w:val="5"/>
              </w:numPr>
              <w:rPr>
                <w:rFonts w:ascii="Arial" w:hAnsi="Arial" w:cs="Arial"/>
              </w:rPr>
            </w:pPr>
            <w:r w:rsidRPr="007F5B10">
              <w:rPr>
                <w:rFonts w:ascii="Arial" w:hAnsi="Arial" w:cs="Arial"/>
              </w:rPr>
              <w:t>This policy has been screened out with mitigation as per Equality Commission’s guidance on screening with no adverse impact with regard to equality of opportunity and/or good relations for people within the equality and good relations categories.</w:t>
            </w:r>
          </w:p>
          <w:p w:rsidR="007F5B10" w:rsidRPr="007F5B10" w:rsidRDefault="007F5B10" w:rsidP="007F5B10">
            <w:pPr>
              <w:tabs>
                <w:tab w:val="left" w:pos="3030"/>
              </w:tabs>
              <w:rPr>
                <w:rFonts w:ascii="Arial" w:hAnsi="Arial" w:cs="Arial"/>
              </w:rPr>
            </w:pPr>
          </w:p>
        </w:tc>
      </w:tr>
    </w:tbl>
    <w:p w:rsidR="00347993" w:rsidRDefault="00347993" w:rsidP="007F5B10">
      <w:pPr>
        <w:tabs>
          <w:tab w:val="left" w:pos="3030"/>
        </w:tabs>
        <w:rPr>
          <w:rFonts w:ascii="Arial" w:hAnsi="Arial" w:cs="Arial"/>
          <w:b/>
          <w:sz w:val="28"/>
          <w:szCs w:val="28"/>
          <w:u w:val="single"/>
        </w:rPr>
      </w:pPr>
    </w:p>
    <w:p w:rsidR="00347993" w:rsidRDefault="00347993" w:rsidP="003669CD">
      <w:pPr>
        <w:tabs>
          <w:tab w:val="left" w:pos="3030"/>
        </w:tabs>
        <w:jc w:val="center"/>
        <w:rPr>
          <w:rFonts w:ascii="Arial" w:hAnsi="Arial" w:cs="Arial"/>
          <w:b/>
          <w:sz w:val="28"/>
          <w:szCs w:val="28"/>
          <w:u w:val="single"/>
        </w:rPr>
      </w:pPr>
    </w:p>
    <w:p w:rsidR="00347993" w:rsidRDefault="00347993" w:rsidP="003669CD">
      <w:pPr>
        <w:tabs>
          <w:tab w:val="left" w:pos="3030"/>
        </w:tabs>
        <w:jc w:val="center"/>
        <w:rPr>
          <w:rFonts w:ascii="Arial" w:hAnsi="Arial" w:cs="Arial"/>
          <w:b/>
          <w:sz w:val="28"/>
          <w:szCs w:val="28"/>
          <w:u w:val="single"/>
        </w:rPr>
      </w:pPr>
    </w:p>
    <w:p w:rsidR="00347993" w:rsidRDefault="00347993" w:rsidP="003669CD">
      <w:pPr>
        <w:tabs>
          <w:tab w:val="left" w:pos="3030"/>
        </w:tabs>
        <w:jc w:val="center"/>
        <w:rPr>
          <w:rFonts w:ascii="Arial" w:hAnsi="Arial" w:cs="Arial"/>
          <w:b/>
          <w:sz w:val="28"/>
          <w:szCs w:val="28"/>
          <w:u w:val="single"/>
        </w:rPr>
      </w:pPr>
    </w:p>
    <w:p w:rsidR="00347993" w:rsidRDefault="00347993" w:rsidP="003669CD">
      <w:pPr>
        <w:tabs>
          <w:tab w:val="left" w:pos="3030"/>
        </w:tabs>
        <w:jc w:val="center"/>
        <w:rPr>
          <w:rFonts w:ascii="Arial" w:hAnsi="Arial" w:cs="Arial"/>
          <w:b/>
          <w:sz w:val="28"/>
          <w:szCs w:val="28"/>
          <w:u w:val="single"/>
        </w:rPr>
      </w:pPr>
    </w:p>
    <w:p w:rsidR="00347993" w:rsidRDefault="00347993" w:rsidP="003669CD">
      <w:pPr>
        <w:tabs>
          <w:tab w:val="left" w:pos="3030"/>
        </w:tabs>
        <w:jc w:val="center"/>
        <w:rPr>
          <w:rFonts w:ascii="Arial" w:hAnsi="Arial" w:cs="Arial"/>
          <w:b/>
          <w:sz w:val="28"/>
          <w:szCs w:val="28"/>
          <w:u w:val="single"/>
        </w:rPr>
      </w:pPr>
    </w:p>
    <w:p w:rsidR="00347993" w:rsidRDefault="00347993" w:rsidP="003669CD">
      <w:pPr>
        <w:tabs>
          <w:tab w:val="left" w:pos="3030"/>
        </w:tabs>
        <w:jc w:val="center"/>
        <w:rPr>
          <w:rFonts w:ascii="Arial" w:hAnsi="Arial" w:cs="Arial"/>
          <w:b/>
          <w:sz w:val="28"/>
          <w:szCs w:val="28"/>
          <w:u w:val="single"/>
        </w:rPr>
      </w:pPr>
    </w:p>
    <w:p w:rsidR="00347993" w:rsidRDefault="00347993" w:rsidP="003669CD">
      <w:pPr>
        <w:tabs>
          <w:tab w:val="left" w:pos="3030"/>
        </w:tabs>
        <w:jc w:val="center"/>
        <w:rPr>
          <w:rFonts w:ascii="Arial" w:hAnsi="Arial" w:cs="Arial"/>
          <w:b/>
          <w:sz w:val="28"/>
          <w:szCs w:val="28"/>
          <w:u w:val="single"/>
        </w:rPr>
      </w:pPr>
    </w:p>
    <w:p w:rsidR="00E04086" w:rsidRPr="003669CD" w:rsidRDefault="00E04086" w:rsidP="003669CD">
      <w:pPr>
        <w:tabs>
          <w:tab w:val="left" w:pos="3030"/>
        </w:tabs>
        <w:rPr>
          <w:rFonts w:ascii="Arial" w:hAnsi="Arial" w:cs="Arial"/>
          <w:b/>
          <w:sz w:val="28"/>
          <w:szCs w:val="28"/>
          <w:u w:val="single"/>
        </w:rPr>
      </w:pPr>
    </w:p>
    <w:sectPr w:rsidR="00E04086" w:rsidRPr="003669CD" w:rsidSect="003669C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0B3" w:rsidRDefault="00DB50B3" w:rsidP="00DB50B3">
      <w:pPr>
        <w:spacing w:after="0" w:line="240" w:lineRule="auto"/>
      </w:pPr>
      <w:r>
        <w:separator/>
      </w:r>
    </w:p>
  </w:endnote>
  <w:endnote w:type="continuationSeparator" w:id="0">
    <w:p w:rsidR="00DB50B3" w:rsidRDefault="00DB50B3" w:rsidP="00DB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0B3" w:rsidRDefault="001E05AB">
    <w:pPr>
      <w:pStyle w:val="Footer"/>
    </w:pPr>
    <w:r>
      <w:t>Effective date:  July</w:t>
    </w:r>
    <w:r w:rsidR="00DB50B3">
      <w:t xml:space="preserve"> 202</w:t>
    </w:r>
    <w:r>
      <w:t>2</w:t>
    </w:r>
  </w:p>
  <w:p w:rsidR="00DB50B3" w:rsidRDefault="00DB5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0B3" w:rsidRDefault="00DB50B3" w:rsidP="00DB50B3">
      <w:pPr>
        <w:spacing w:after="0" w:line="240" w:lineRule="auto"/>
      </w:pPr>
      <w:r>
        <w:separator/>
      </w:r>
    </w:p>
  </w:footnote>
  <w:footnote w:type="continuationSeparator" w:id="0">
    <w:p w:rsidR="00DB50B3" w:rsidRDefault="00DB50B3" w:rsidP="00DB5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193C"/>
    <w:multiLevelType w:val="hybridMultilevel"/>
    <w:tmpl w:val="4DCE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54AAD"/>
    <w:multiLevelType w:val="hybridMultilevel"/>
    <w:tmpl w:val="D3804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D4635C"/>
    <w:multiLevelType w:val="hybridMultilevel"/>
    <w:tmpl w:val="1158BB6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E0A68"/>
    <w:multiLevelType w:val="hybridMultilevel"/>
    <w:tmpl w:val="F72C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11E74"/>
    <w:multiLevelType w:val="hybridMultilevel"/>
    <w:tmpl w:val="0A0E2E8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27726"/>
    <w:multiLevelType w:val="hybridMultilevel"/>
    <w:tmpl w:val="7F18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C50C4"/>
    <w:multiLevelType w:val="hybridMultilevel"/>
    <w:tmpl w:val="4FBC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CD"/>
    <w:rsid w:val="000160EE"/>
    <w:rsid w:val="00084D33"/>
    <w:rsid w:val="00097391"/>
    <w:rsid w:val="001E05AB"/>
    <w:rsid w:val="002268E7"/>
    <w:rsid w:val="00347993"/>
    <w:rsid w:val="00365CFA"/>
    <w:rsid w:val="003669CD"/>
    <w:rsid w:val="003B0FD1"/>
    <w:rsid w:val="003E4761"/>
    <w:rsid w:val="004704EC"/>
    <w:rsid w:val="004D7C0F"/>
    <w:rsid w:val="00516BA6"/>
    <w:rsid w:val="005477AA"/>
    <w:rsid w:val="00563FCF"/>
    <w:rsid w:val="0057661C"/>
    <w:rsid w:val="0063548F"/>
    <w:rsid w:val="0064581D"/>
    <w:rsid w:val="006737F4"/>
    <w:rsid w:val="00717FCD"/>
    <w:rsid w:val="0073047F"/>
    <w:rsid w:val="0073097A"/>
    <w:rsid w:val="00731218"/>
    <w:rsid w:val="007D6D01"/>
    <w:rsid w:val="007E380A"/>
    <w:rsid w:val="007F5B10"/>
    <w:rsid w:val="008378A2"/>
    <w:rsid w:val="00851999"/>
    <w:rsid w:val="0086749C"/>
    <w:rsid w:val="00874C7E"/>
    <w:rsid w:val="00930816"/>
    <w:rsid w:val="009724D8"/>
    <w:rsid w:val="0097291F"/>
    <w:rsid w:val="00A32097"/>
    <w:rsid w:val="00B10C75"/>
    <w:rsid w:val="00BB096C"/>
    <w:rsid w:val="00BB1501"/>
    <w:rsid w:val="00C4737B"/>
    <w:rsid w:val="00C75AC0"/>
    <w:rsid w:val="00C812AF"/>
    <w:rsid w:val="00C97DA6"/>
    <w:rsid w:val="00D8545F"/>
    <w:rsid w:val="00DB289B"/>
    <w:rsid w:val="00DB50B3"/>
    <w:rsid w:val="00DD1166"/>
    <w:rsid w:val="00E04086"/>
    <w:rsid w:val="00E52AB5"/>
    <w:rsid w:val="00E77196"/>
    <w:rsid w:val="00F679B9"/>
    <w:rsid w:val="00F878CA"/>
    <w:rsid w:val="00FA3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702E3-D0B2-4A60-A335-29157A74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69C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6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69CD"/>
    <w:pPr>
      <w:ind w:left="720"/>
      <w:contextualSpacing/>
    </w:pPr>
  </w:style>
  <w:style w:type="character" w:styleId="Hyperlink">
    <w:name w:val="Hyperlink"/>
    <w:uiPriority w:val="99"/>
    <w:unhideWhenUsed/>
    <w:rsid w:val="003669CD"/>
    <w:rPr>
      <w:color w:val="0563C1"/>
      <w:u w:val="single"/>
    </w:rPr>
  </w:style>
  <w:style w:type="character" w:styleId="FollowedHyperlink">
    <w:name w:val="FollowedHyperlink"/>
    <w:basedOn w:val="DefaultParagraphFont"/>
    <w:uiPriority w:val="99"/>
    <w:semiHidden/>
    <w:unhideWhenUsed/>
    <w:rsid w:val="003669CD"/>
    <w:rPr>
      <w:color w:val="954F72" w:themeColor="followedHyperlink"/>
      <w:u w:val="single"/>
    </w:rPr>
  </w:style>
  <w:style w:type="character" w:styleId="CommentReference">
    <w:name w:val="annotation reference"/>
    <w:basedOn w:val="DefaultParagraphFont"/>
    <w:uiPriority w:val="99"/>
    <w:semiHidden/>
    <w:unhideWhenUsed/>
    <w:rsid w:val="005477AA"/>
    <w:rPr>
      <w:sz w:val="16"/>
      <w:szCs w:val="16"/>
    </w:rPr>
  </w:style>
  <w:style w:type="paragraph" w:styleId="CommentText">
    <w:name w:val="annotation text"/>
    <w:basedOn w:val="Normal"/>
    <w:link w:val="CommentTextChar"/>
    <w:uiPriority w:val="99"/>
    <w:semiHidden/>
    <w:unhideWhenUsed/>
    <w:rsid w:val="005477AA"/>
    <w:pPr>
      <w:spacing w:line="240" w:lineRule="auto"/>
    </w:pPr>
    <w:rPr>
      <w:sz w:val="20"/>
      <w:szCs w:val="20"/>
    </w:rPr>
  </w:style>
  <w:style w:type="character" w:customStyle="1" w:styleId="CommentTextChar">
    <w:name w:val="Comment Text Char"/>
    <w:basedOn w:val="DefaultParagraphFont"/>
    <w:link w:val="CommentText"/>
    <w:uiPriority w:val="99"/>
    <w:semiHidden/>
    <w:rsid w:val="005477AA"/>
    <w:rPr>
      <w:sz w:val="20"/>
      <w:szCs w:val="20"/>
    </w:rPr>
  </w:style>
  <w:style w:type="paragraph" w:styleId="CommentSubject">
    <w:name w:val="annotation subject"/>
    <w:basedOn w:val="CommentText"/>
    <w:next w:val="CommentText"/>
    <w:link w:val="CommentSubjectChar"/>
    <w:uiPriority w:val="99"/>
    <w:semiHidden/>
    <w:unhideWhenUsed/>
    <w:rsid w:val="005477AA"/>
    <w:rPr>
      <w:b/>
      <w:bCs/>
    </w:rPr>
  </w:style>
  <w:style w:type="character" w:customStyle="1" w:styleId="CommentSubjectChar">
    <w:name w:val="Comment Subject Char"/>
    <w:basedOn w:val="CommentTextChar"/>
    <w:link w:val="CommentSubject"/>
    <w:uiPriority w:val="99"/>
    <w:semiHidden/>
    <w:rsid w:val="005477AA"/>
    <w:rPr>
      <w:b/>
      <w:bCs/>
      <w:sz w:val="20"/>
      <w:szCs w:val="20"/>
    </w:rPr>
  </w:style>
  <w:style w:type="paragraph" w:styleId="BalloonText">
    <w:name w:val="Balloon Text"/>
    <w:basedOn w:val="Normal"/>
    <w:link w:val="BalloonTextChar"/>
    <w:uiPriority w:val="99"/>
    <w:semiHidden/>
    <w:unhideWhenUsed/>
    <w:rsid w:val="00547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7AA"/>
    <w:rPr>
      <w:rFonts w:ascii="Segoe UI" w:hAnsi="Segoe UI" w:cs="Segoe UI"/>
      <w:sz w:val="18"/>
      <w:szCs w:val="18"/>
    </w:rPr>
  </w:style>
  <w:style w:type="paragraph" w:styleId="Header">
    <w:name w:val="header"/>
    <w:basedOn w:val="Normal"/>
    <w:link w:val="HeaderChar"/>
    <w:uiPriority w:val="99"/>
    <w:unhideWhenUsed/>
    <w:rsid w:val="00DB5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0B3"/>
  </w:style>
  <w:style w:type="paragraph" w:styleId="Footer">
    <w:name w:val="footer"/>
    <w:basedOn w:val="Normal"/>
    <w:link w:val="FooterChar"/>
    <w:uiPriority w:val="99"/>
    <w:unhideWhenUsed/>
    <w:rsid w:val="00DB5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0B3"/>
  </w:style>
  <w:style w:type="paragraph" w:customStyle="1" w:styleId="xmsonormal">
    <w:name w:val="x_msonormal"/>
    <w:basedOn w:val="Normal"/>
    <w:rsid w:val="00D8545F"/>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8580">
      <w:bodyDiv w:val="1"/>
      <w:marLeft w:val="0"/>
      <w:marRight w:val="0"/>
      <w:marTop w:val="0"/>
      <w:marBottom w:val="0"/>
      <w:divBdr>
        <w:top w:val="none" w:sz="0" w:space="0" w:color="auto"/>
        <w:left w:val="none" w:sz="0" w:space="0" w:color="auto"/>
        <w:bottom w:val="none" w:sz="0" w:space="0" w:color="auto"/>
        <w:right w:val="none" w:sz="0" w:space="0" w:color="auto"/>
      </w:divBdr>
    </w:div>
    <w:div w:id="12955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ub.ac.uk/?utm_source=logo&amp;utm_medium=email&amp;utm_campaign=QUB%20Email%20Signatur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ommodationfeedback@qub.ac.uk" TargetMode="External"/><Relationship Id="rId5" Type="http://schemas.openxmlformats.org/officeDocument/2006/relationships/footnotes" Target="footnotes.xml"/><Relationship Id="rId10" Type="http://schemas.openxmlformats.org/officeDocument/2006/relationships/hyperlink" Target="mailto:info.compliance@qub.ac.uk" TargetMode="External"/><Relationship Id="rId4" Type="http://schemas.openxmlformats.org/officeDocument/2006/relationships/webSettings" Target="webSettings.xml"/><Relationship Id="rId9" Type="http://schemas.openxmlformats.org/officeDocument/2006/relationships/hyperlink" Target="http://www.qub.ac.uk/privacynot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Briggs</dc:creator>
  <cp:keywords/>
  <dc:description/>
  <cp:lastModifiedBy>Kathryn Briggs</cp:lastModifiedBy>
  <cp:revision>6</cp:revision>
  <cp:lastPrinted>2020-03-10T09:16:00Z</cp:lastPrinted>
  <dcterms:created xsi:type="dcterms:W3CDTF">2022-10-20T08:39:00Z</dcterms:created>
  <dcterms:modified xsi:type="dcterms:W3CDTF">2022-10-24T15:36:00Z</dcterms:modified>
</cp:coreProperties>
</file>