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80B1" w14:textId="76BBF715" w:rsidR="00C35740" w:rsidRPr="00C35740" w:rsidRDefault="0081324F" w:rsidP="0081324F">
      <w:pPr>
        <w:ind w:hanging="1418"/>
        <w:jc w:val="center"/>
        <w:rPr>
          <w:rFonts w:ascii="Arial" w:eastAsia="Times New Roman" w:hAnsi="Arial" w:cs="Arial"/>
          <w:b/>
          <w:sz w:val="22"/>
          <w:szCs w:val="22"/>
        </w:rPr>
      </w:pPr>
      <w:r w:rsidRPr="00537DC2">
        <w:rPr>
          <w:rFonts w:cs="Arial"/>
          <w:b/>
          <w:noProof/>
        </w:rPr>
        <w:drawing>
          <wp:inline distT="0" distB="0" distL="0" distR="0" wp14:anchorId="2402CDCD" wp14:editId="0E24F593">
            <wp:extent cx="1790700" cy="651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957" cy="655620"/>
                    </a:xfrm>
                    <a:prstGeom prst="rect">
                      <a:avLst/>
                    </a:prstGeom>
                    <a:noFill/>
                    <a:ln>
                      <a:noFill/>
                    </a:ln>
                  </pic:spPr>
                </pic:pic>
              </a:graphicData>
            </a:graphic>
          </wp:inline>
        </w:drawing>
      </w:r>
      <w:r w:rsidR="00C35740" w:rsidRPr="00C35740">
        <w:rPr>
          <w:rFonts w:ascii="Arial" w:eastAsia="Times New Roman" w:hAnsi="Arial" w:cs="Arial"/>
          <w:b/>
          <w:sz w:val="22"/>
          <w:szCs w:val="22"/>
        </w:rPr>
        <w:t>PhD Studentship</w:t>
      </w:r>
      <w:r w:rsidR="00C35740">
        <w:rPr>
          <w:rFonts w:ascii="Arial" w:eastAsia="Times New Roman" w:hAnsi="Arial" w:cs="Arial"/>
          <w:b/>
          <w:sz w:val="22"/>
          <w:szCs w:val="22"/>
        </w:rPr>
        <w:t xml:space="preserve"> – Availability January 2020</w:t>
      </w:r>
    </w:p>
    <w:p w14:paraId="4D66E95B" w14:textId="77777777" w:rsidR="00C35740" w:rsidRPr="00C35740" w:rsidRDefault="00C35740" w:rsidP="00C35740">
      <w:pPr>
        <w:jc w:val="center"/>
        <w:rPr>
          <w:rFonts w:ascii="Arial" w:eastAsia="Times New Roman" w:hAnsi="Arial" w:cs="Arial"/>
          <w:b/>
          <w:sz w:val="22"/>
          <w:szCs w:val="22"/>
        </w:rPr>
      </w:pPr>
      <w:r w:rsidRPr="00C35740">
        <w:rPr>
          <w:rFonts w:ascii="Arial" w:eastAsia="Times New Roman" w:hAnsi="Arial" w:cs="Arial"/>
          <w:b/>
          <w:sz w:val="22"/>
          <w:szCs w:val="22"/>
        </w:rPr>
        <w:t xml:space="preserve">Developing and </w:t>
      </w:r>
      <w:proofErr w:type="gramStart"/>
      <w:r w:rsidRPr="00C35740">
        <w:rPr>
          <w:rFonts w:ascii="Arial" w:eastAsia="Times New Roman" w:hAnsi="Arial" w:cs="Arial"/>
          <w:b/>
          <w:sz w:val="22"/>
          <w:szCs w:val="22"/>
        </w:rPr>
        <w:t>Analysing</w:t>
      </w:r>
      <w:proofErr w:type="gramEnd"/>
      <w:r w:rsidRPr="00C35740">
        <w:rPr>
          <w:rFonts w:ascii="Arial" w:eastAsia="Times New Roman" w:hAnsi="Arial" w:cs="Arial"/>
          <w:b/>
          <w:sz w:val="22"/>
          <w:szCs w:val="22"/>
        </w:rPr>
        <w:t xml:space="preserve"> models for cancer invasion</w:t>
      </w:r>
    </w:p>
    <w:p w14:paraId="00133250" w14:textId="77777777" w:rsidR="00C35740" w:rsidRPr="00C35740" w:rsidRDefault="00C35740" w:rsidP="00C35740">
      <w:pPr>
        <w:jc w:val="both"/>
        <w:rPr>
          <w:rFonts w:ascii="Arial" w:eastAsia="Times New Roman" w:hAnsi="Arial" w:cs="Arial"/>
          <w:sz w:val="22"/>
          <w:szCs w:val="22"/>
        </w:rPr>
      </w:pPr>
    </w:p>
    <w:p w14:paraId="7B7DC9E7" w14:textId="77777777" w:rsidR="00C35740" w:rsidRDefault="00C35740" w:rsidP="00C35740">
      <w:pPr>
        <w:jc w:val="both"/>
        <w:rPr>
          <w:rFonts w:ascii="Arial" w:hAnsi="Arial" w:cs="Arial"/>
          <w:b/>
          <w:sz w:val="22"/>
          <w:szCs w:val="22"/>
        </w:rPr>
      </w:pPr>
    </w:p>
    <w:p w14:paraId="4FFFAB7C" w14:textId="77777777" w:rsidR="00C35740" w:rsidRPr="00C35740" w:rsidRDefault="00C35740" w:rsidP="00C35740">
      <w:pPr>
        <w:jc w:val="both"/>
        <w:rPr>
          <w:rFonts w:ascii="Arial" w:eastAsia="Times New Roman" w:hAnsi="Arial" w:cs="Arial"/>
          <w:sz w:val="22"/>
          <w:szCs w:val="22"/>
        </w:rPr>
      </w:pPr>
      <w:r w:rsidRPr="00C35740">
        <w:rPr>
          <w:rFonts w:ascii="Arial" w:eastAsia="Times New Roman" w:hAnsi="Arial" w:cs="Arial"/>
          <w:sz w:val="22"/>
          <w:szCs w:val="22"/>
        </w:rPr>
        <w:t xml:space="preserve">A fully funded PhD opportunity </w:t>
      </w:r>
      <w:r>
        <w:rPr>
          <w:rFonts w:ascii="Arial" w:eastAsia="Times New Roman" w:hAnsi="Arial" w:cs="Arial"/>
          <w:sz w:val="22"/>
          <w:szCs w:val="22"/>
        </w:rPr>
        <w:t>is available to start in January 2020 at the Mathematical Sciences Research Centre, Queen’s University Belfast, to conduct research into</w:t>
      </w:r>
      <w:r w:rsidRPr="00C35740">
        <w:rPr>
          <w:rFonts w:ascii="Arial" w:eastAsia="Times New Roman" w:hAnsi="Arial" w:cs="Arial"/>
          <w:sz w:val="22"/>
          <w:szCs w:val="22"/>
        </w:rPr>
        <w:t xml:space="preserve"> developing and analysing models for cancer invasion. </w:t>
      </w:r>
    </w:p>
    <w:p w14:paraId="1E629754" w14:textId="5A91FFB3" w:rsidR="00C35740" w:rsidRDefault="00C35740" w:rsidP="00C35740">
      <w:pPr>
        <w:jc w:val="both"/>
        <w:rPr>
          <w:rFonts w:ascii="Arial" w:hAnsi="Arial" w:cs="Arial"/>
          <w:sz w:val="22"/>
          <w:szCs w:val="22"/>
        </w:rPr>
      </w:pPr>
    </w:p>
    <w:p w14:paraId="3FB3D073" w14:textId="77777777" w:rsidR="00917B55" w:rsidRPr="00917B55" w:rsidRDefault="00917B55" w:rsidP="00917B55">
      <w:pPr>
        <w:rPr>
          <w:rFonts w:ascii="Arial" w:hAnsi="Arial" w:cs="Arial"/>
          <w:b/>
          <w:sz w:val="22"/>
          <w:szCs w:val="22"/>
        </w:rPr>
      </w:pPr>
      <w:r w:rsidRPr="00917B55">
        <w:rPr>
          <w:rFonts w:ascii="Arial" w:hAnsi="Arial" w:cs="Arial"/>
          <w:b/>
          <w:sz w:val="22"/>
          <w:szCs w:val="22"/>
        </w:rPr>
        <w:t>Project description</w:t>
      </w:r>
    </w:p>
    <w:p w14:paraId="2E0B6C57" w14:textId="77777777" w:rsidR="00917B55" w:rsidRDefault="00917B55" w:rsidP="00C35740">
      <w:pPr>
        <w:jc w:val="both"/>
        <w:rPr>
          <w:rFonts w:ascii="Arial" w:hAnsi="Arial" w:cs="Arial"/>
          <w:sz w:val="22"/>
          <w:szCs w:val="22"/>
        </w:rPr>
      </w:pPr>
    </w:p>
    <w:p w14:paraId="47543ED7" w14:textId="77777777" w:rsidR="00C35740" w:rsidRDefault="00C35740" w:rsidP="00C35740">
      <w:pPr>
        <w:jc w:val="both"/>
        <w:rPr>
          <w:rFonts w:ascii="Arial" w:hAnsi="Arial" w:cs="Arial"/>
          <w:sz w:val="22"/>
          <w:szCs w:val="22"/>
        </w:rPr>
      </w:pPr>
      <w:r w:rsidRPr="00C35740">
        <w:rPr>
          <w:rFonts w:ascii="Arial" w:hAnsi="Arial" w:cs="Arial"/>
          <w:sz w:val="22"/>
          <w:szCs w:val="22"/>
        </w:rPr>
        <w:t>Cancer cell migration is an essential stage in the development and expansion of tumour</w:t>
      </w:r>
      <w:bookmarkStart w:id="0" w:name="_GoBack"/>
      <w:bookmarkEnd w:id="0"/>
      <w:r w:rsidRPr="00C35740">
        <w:rPr>
          <w:rFonts w:ascii="Arial" w:hAnsi="Arial" w:cs="Arial"/>
          <w:sz w:val="22"/>
          <w:szCs w:val="22"/>
        </w:rPr>
        <w:t xml:space="preserve">s and their metastases. Once a malignant tumour arises in some part of the body, it can grow and make its way through the surrounding tissue matrix in order to reach the blood vessels. After transportation across the bloodstream and subsequent extravasation, tumour cells colonise distant sites where further neoplasms emerge. This process </w:t>
      </w:r>
      <w:proofErr w:type="gramStart"/>
      <w:r w:rsidRPr="00C35740">
        <w:rPr>
          <w:rFonts w:ascii="Arial" w:hAnsi="Arial" w:cs="Arial"/>
          <w:sz w:val="22"/>
          <w:szCs w:val="22"/>
        </w:rPr>
        <w:t>is known</w:t>
      </w:r>
      <w:proofErr w:type="gramEnd"/>
      <w:r w:rsidRPr="00C35740">
        <w:rPr>
          <w:rFonts w:ascii="Arial" w:hAnsi="Arial" w:cs="Arial"/>
          <w:sz w:val="22"/>
          <w:szCs w:val="22"/>
        </w:rPr>
        <w:t xml:space="preserve"> as metastasis. Cancer is a very complicated illness. Construction of mathematical models describing growth and dispersion of cancer cells and their analytical and numerical study can contribute to a better understanding of the involved biological phenomena, enable predictions about the development and the extent of a tumour, and even suggest approaches to therapy improvements. </w:t>
      </w:r>
    </w:p>
    <w:p w14:paraId="05FBA955" w14:textId="77777777" w:rsidR="00C35740" w:rsidRDefault="00C35740" w:rsidP="00C35740">
      <w:pPr>
        <w:jc w:val="both"/>
        <w:rPr>
          <w:rFonts w:ascii="Arial" w:hAnsi="Arial" w:cs="Arial"/>
          <w:sz w:val="22"/>
          <w:szCs w:val="22"/>
        </w:rPr>
      </w:pPr>
    </w:p>
    <w:p w14:paraId="229BD296" w14:textId="4933ED36" w:rsidR="00C35740" w:rsidRDefault="00C35740" w:rsidP="00C35740">
      <w:pPr>
        <w:jc w:val="both"/>
        <w:rPr>
          <w:rFonts w:ascii="Arial" w:hAnsi="Arial" w:cs="Arial"/>
          <w:sz w:val="22"/>
          <w:szCs w:val="22"/>
        </w:rPr>
      </w:pPr>
      <w:r w:rsidRPr="00C35740">
        <w:rPr>
          <w:rFonts w:ascii="Arial" w:hAnsi="Arial" w:cs="Arial"/>
          <w:sz w:val="22"/>
          <w:szCs w:val="22"/>
        </w:rPr>
        <w:t xml:space="preserve">Evolution equations </w:t>
      </w:r>
      <w:proofErr w:type="gramStart"/>
      <w:r w:rsidRPr="00C35740">
        <w:rPr>
          <w:rFonts w:ascii="Arial" w:hAnsi="Arial" w:cs="Arial"/>
          <w:sz w:val="22"/>
          <w:szCs w:val="22"/>
        </w:rPr>
        <w:t>are among the most convenient and versatile modelling</w:t>
      </w:r>
      <w:proofErr w:type="gramEnd"/>
      <w:r w:rsidRPr="00C35740">
        <w:rPr>
          <w:rFonts w:ascii="Arial" w:hAnsi="Arial" w:cs="Arial"/>
          <w:sz w:val="22"/>
          <w:szCs w:val="22"/>
        </w:rPr>
        <w:t xml:space="preserve"> tools in this context. They allow </w:t>
      </w:r>
      <w:proofErr w:type="gramStart"/>
      <w:r w:rsidRPr="00C35740">
        <w:rPr>
          <w:rFonts w:ascii="Arial" w:hAnsi="Arial" w:cs="Arial"/>
          <w:sz w:val="22"/>
          <w:szCs w:val="22"/>
        </w:rPr>
        <w:t>to include</w:t>
      </w:r>
      <w:proofErr w:type="gramEnd"/>
      <w:r w:rsidRPr="00C35740">
        <w:rPr>
          <w:rFonts w:ascii="Arial" w:hAnsi="Arial" w:cs="Arial"/>
          <w:sz w:val="22"/>
          <w:szCs w:val="22"/>
        </w:rPr>
        <w:t xml:space="preserve"> different effects as ’building blocks’ and can be treated analytically as well as numerically. A reasonable minimal model for tumour invasion </w:t>
      </w:r>
      <w:proofErr w:type="gramStart"/>
      <w:r w:rsidRPr="00C35740">
        <w:rPr>
          <w:rFonts w:ascii="Arial" w:hAnsi="Arial" w:cs="Arial"/>
          <w:sz w:val="22"/>
          <w:szCs w:val="22"/>
        </w:rPr>
        <w:t>is obtained</w:t>
      </w:r>
      <w:proofErr w:type="gramEnd"/>
      <w:r w:rsidRPr="00C35740">
        <w:rPr>
          <w:rFonts w:ascii="Arial" w:hAnsi="Arial" w:cs="Arial"/>
          <w:sz w:val="22"/>
          <w:szCs w:val="22"/>
        </w:rPr>
        <w:t xml:space="preserve"> by coupling a reaction-diffusion</w:t>
      </w:r>
      <w:r w:rsidR="00917B55">
        <w:rPr>
          <w:rFonts w:ascii="Arial" w:hAnsi="Arial" w:cs="Arial"/>
          <w:sz w:val="22"/>
          <w:szCs w:val="22"/>
        </w:rPr>
        <w:t>-</w:t>
      </w:r>
      <w:r w:rsidRPr="00C35740">
        <w:rPr>
          <w:rFonts w:ascii="Arial" w:hAnsi="Arial" w:cs="Arial"/>
          <w:sz w:val="22"/>
          <w:szCs w:val="22"/>
        </w:rPr>
        <w:t xml:space="preserve">transport PDE for the density of the tumour with an ODE for the density of the surrounding tissue. Further components and various nonlinear effects could be introduced, such </w:t>
      </w:r>
      <w:proofErr w:type="gramStart"/>
      <w:r w:rsidRPr="00C35740">
        <w:rPr>
          <w:rFonts w:ascii="Arial" w:hAnsi="Arial" w:cs="Arial"/>
          <w:sz w:val="22"/>
          <w:szCs w:val="22"/>
        </w:rPr>
        <w:t>as:</w:t>
      </w:r>
      <w:proofErr w:type="gramEnd"/>
      <w:r w:rsidRPr="00C35740">
        <w:rPr>
          <w:rFonts w:ascii="Arial" w:hAnsi="Arial" w:cs="Arial"/>
          <w:sz w:val="22"/>
          <w:szCs w:val="22"/>
        </w:rPr>
        <w:t xml:space="preserve"> nonlinear diffusion, transport due to taxis (directed movement along the gradient of an attracting/repelling substance), nonlocality (in form of integral terms), modelling on different scales, etc. The resulting mixed systems of equations of different types (e.g., PDEs and ODEs) are highly nontrivial and not </w:t>
      </w:r>
      <w:proofErr w:type="gramStart"/>
      <w:r w:rsidRPr="00C35740">
        <w:rPr>
          <w:rFonts w:ascii="Arial" w:hAnsi="Arial" w:cs="Arial"/>
          <w:sz w:val="22"/>
          <w:szCs w:val="22"/>
        </w:rPr>
        <w:t>as yet</w:t>
      </w:r>
      <w:proofErr w:type="gramEnd"/>
      <w:r w:rsidRPr="00C35740">
        <w:rPr>
          <w:rFonts w:ascii="Arial" w:hAnsi="Arial" w:cs="Arial"/>
          <w:sz w:val="22"/>
          <w:szCs w:val="22"/>
        </w:rPr>
        <w:t xml:space="preserve"> well-studied. Often, new ideas are required in order to attack them analytically. </w:t>
      </w:r>
    </w:p>
    <w:p w14:paraId="4EEA7A84" w14:textId="77777777" w:rsidR="00C35740" w:rsidRDefault="00C35740" w:rsidP="00C35740">
      <w:pPr>
        <w:jc w:val="both"/>
        <w:rPr>
          <w:rFonts w:ascii="Arial" w:hAnsi="Arial" w:cs="Arial"/>
          <w:sz w:val="22"/>
          <w:szCs w:val="22"/>
        </w:rPr>
      </w:pPr>
    </w:p>
    <w:p w14:paraId="146AF25F" w14:textId="47952E68" w:rsidR="00C35740" w:rsidRPr="00C35740" w:rsidRDefault="00C35740" w:rsidP="00C35740">
      <w:pPr>
        <w:jc w:val="both"/>
        <w:rPr>
          <w:rFonts w:ascii="Arial" w:hAnsi="Arial" w:cs="Arial"/>
          <w:sz w:val="22"/>
          <w:szCs w:val="22"/>
        </w:rPr>
      </w:pPr>
      <w:r w:rsidRPr="00C35740">
        <w:rPr>
          <w:rFonts w:ascii="Arial" w:hAnsi="Arial" w:cs="Arial"/>
          <w:sz w:val="22"/>
          <w:szCs w:val="22"/>
        </w:rPr>
        <w:t xml:space="preserve">The goal of this project is thus to develop and investigate some systems for tumour invasion analytically. Performing numerical simulations, in order to illustrate the possible behaviour of solutions, would be welcome as an addition, but this is not mandatory. </w:t>
      </w:r>
      <w:r w:rsidR="00917B55">
        <w:rPr>
          <w:rFonts w:ascii="Arial" w:hAnsi="Arial" w:cs="Arial"/>
          <w:sz w:val="22"/>
          <w:szCs w:val="22"/>
        </w:rPr>
        <w:br/>
      </w:r>
      <w:r w:rsidR="00917B55">
        <w:rPr>
          <w:rFonts w:ascii="Arial" w:hAnsi="Arial" w:cs="Arial"/>
          <w:sz w:val="22"/>
          <w:szCs w:val="22"/>
        </w:rPr>
        <w:br/>
      </w:r>
      <w:r w:rsidRPr="00917B55">
        <w:rPr>
          <w:rFonts w:ascii="Arial" w:hAnsi="Arial" w:cs="Arial"/>
          <w:b/>
          <w:sz w:val="22"/>
          <w:szCs w:val="22"/>
        </w:rPr>
        <w:t>Prerequisites</w:t>
      </w:r>
      <w:r w:rsidR="00917B55">
        <w:rPr>
          <w:rFonts w:ascii="Arial" w:hAnsi="Arial" w:cs="Arial"/>
          <w:b/>
          <w:sz w:val="22"/>
          <w:szCs w:val="22"/>
        </w:rPr>
        <w:br/>
      </w:r>
      <w:r w:rsidR="00917B55">
        <w:rPr>
          <w:rFonts w:ascii="Arial" w:hAnsi="Arial" w:cs="Arial"/>
          <w:sz w:val="22"/>
          <w:szCs w:val="22"/>
        </w:rPr>
        <w:br/>
      </w:r>
      <w:r w:rsidRPr="00C35740">
        <w:rPr>
          <w:rFonts w:ascii="Arial" w:hAnsi="Arial" w:cs="Arial"/>
          <w:sz w:val="22"/>
          <w:szCs w:val="22"/>
        </w:rPr>
        <w:t>For this project solid knowledge of and inclination for mathematical analysis is indispensable. General acquaintance with PDEs is necessary. Even more important is to be familiar with basic tools from analysis in infinite dimensional spaces (compactness, weak convergence, linear and compact operators, etc.), as well as with integration theory (Lebesgue measure and integral).</w:t>
      </w:r>
    </w:p>
    <w:p w14:paraId="65E0E6E0" w14:textId="77777777" w:rsidR="00C35740" w:rsidRDefault="00C35740" w:rsidP="00C35740">
      <w:pPr>
        <w:jc w:val="both"/>
        <w:rPr>
          <w:rFonts w:ascii="Arial" w:eastAsia="Times New Roman" w:hAnsi="Arial" w:cs="Arial"/>
          <w:sz w:val="22"/>
          <w:szCs w:val="22"/>
        </w:rPr>
      </w:pPr>
    </w:p>
    <w:p w14:paraId="0005FA58" w14:textId="573DA898" w:rsidR="00484A2B" w:rsidRPr="00484A2B" w:rsidRDefault="00917B55" w:rsidP="00C35740">
      <w:pPr>
        <w:jc w:val="both"/>
        <w:rPr>
          <w:rFonts w:ascii="Arial" w:eastAsia="Times New Roman" w:hAnsi="Arial" w:cs="Arial"/>
          <w:b/>
          <w:sz w:val="22"/>
          <w:szCs w:val="22"/>
        </w:rPr>
      </w:pPr>
      <w:r>
        <w:rPr>
          <w:rFonts w:ascii="Arial" w:eastAsia="Times New Roman" w:hAnsi="Arial" w:cs="Arial"/>
          <w:b/>
          <w:sz w:val="22"/>
          <w:szCs w:val="22"/>
        </w:rPr>
        <w:t>Further details</w:t>
      </w:r>
    </w:p>
    <w:p w14:paraId="0061A2B7" w14:textId="77777777" w:rsidR="00484A2B" w:rsidRDefault="00C35740" w:rsidP="00484A2B">
      <w:p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 xml:space="preserve">Supervisor: </w:t>
      </w:r>
      <w:proofErr w:type="spellStart"/>
      <w:r w:rsidRPr="00C35740">
        <w:rPr>
          <w:rFonts w:ascii="Arial" w:eastAsia="Times New Roman" w:hAnsi="Arial" w:cs="Arial"/>
          <w:sz w:val="22"/>
          <w:szCs w:val="22"/>
        </w:rPr>
        <w:t>Dr.</w:t>
      </w:r>
      <w:proofErr w:type="spellEnd"/>
      <w:r w:rsidRPr="00C35740">
        <w:rPr>
          <w:rFonts w:ascii="Arial" w:eastAsia="Times New Roman" w:hAnsi="Arial" w:cs="Arial"/>
          <w:sz w:val="22"/>
          <w:szCs w:val="22"/>
        </w:rPr>
        <w:t xml:space="preserve"> Anna Zhigun (</w:t>
      </w:r>
      <w:hyperlink r:id="rId9" w:history="1">
        <w:r w:rsidRPr="00C35740">
          <w:rPr>
            <w:rStyle w:val="Hyperlink"/>
            <w:rFonts w:ascii="Arial" w:eastAsia="Times New Roman" w:hAnsi="Arial" w:cs="Arial"/>
            <w:sz w:val="22"/>
            <w:szCs w:val="22"/>
          </w:rPr>
          <w:t>A.Zhigun@qub.ac.uk</w:t>
        </w:r>
      </w:hyperlink>
      <w:r w:rsidRPr="00C35740">
        <w:rPr>
          <w:rFonts w:ascii="Arial" w:eastAsia="Times New Roman" w:hAnsi="Arial" w:cs="Arial"/>
          <w:sz w:val="22"/>
          <w:szCs w:val="22"/>
        </w:rPr>
        <w:t>).</w:t>
      </w:r>
    </w:p>
    <w:p w14:paraId="3CAC086B" w14:textId="77777777" w:rsidR="00C35740" w:rsidRDefault="00C35740" w:rsidP="00484A2B">
      <w:p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lastRenderedPageBreak/>
        <w:t xml:space="preserve">Funding covers: fees and a maintenance </w:t>
      </w:r>
      <w:proofErr w:type="gramStart"/>
      <w:r w:rsidRPr="00C35740">
        <w:rPr>
          <w:rFonts w:ascii="Arial" w:eastAsia="Times New Roman" w:hAnsi="Arial" w:cs="Arial"/>
          <w:sz w:val="22"/>
          <w:szCs w:val="22"/>
        </w:rPr>
        <w:t>component which</w:t>
      </w:r>
      <w:proofErr w:type="gramEnd"/>
      <w:r w:rsidRPr="00C35740">
        <w:rPr>
          <w:rFonts w:ascii="Arial" w:eastAsia="Times New Roman" w:hAnsi="Arial" w:cs="Arial"/>
          <w:sz w:val="22"/>
          <w:szCs w:val="22"/>
        </w:rPr>
        <w:t xml:space="preserve"> is around £14,777 per annum.</w:t>
      </w:r>
    </w:p>
    <w:p w14:paraId="2ECBD25F" w14:textId="77777777" w:rsidR="00484A2B" w:rsidRPr="00484A2B" w:rsidRDefault="00484A2B" w:rsidP="00484A2B">
      <w:pPr>
        <w:spacing w:before="100" w:beforeAutospacing="1" w:after="100" w:afterAutospacing="1"/>
        <w:jc w:val="both"/>
        <w:rPr>
          <w:rFonts w:ascii="Arial" w:eastAsia="Times New Roman" w:hAnsi="Arial" w:cs="Arial"/>
          <w:b/>
          <w:sz w:val="22"/>
          <w:szCs w:val="22"/>
        </w:rPr>
      </w:pPr>
      <w:proofErr w:type="gramStart"/>
      <w:r w:rsidRPr="00484A2B">
        <w:rPr>
          <w:rFonts w:ascii="Arial" w:eastAsia="Times New Roman" w:hAnsi="Arial" w:cs="Arial"/>
          <w:b/>
          <w:sz w:val="22"/>
          <w:szCs w:val="22"/>
        </w:rPr>
        <w:t>Eligibility</w:t>
      </w:r>
      <w:r>
        <w:rPr>
          <w:rFonts w:ascii="Arial" w:eastAsia="Times New Roman" w:hAnsi="Arial" w:cs="Arial"/>
          <w:b/>
          <w:sz w:val="22"/>
          <w:szCs w:val="22"/>
        </w:rPr>
        <w:t xml:space="preserve"> and how to apply</w:t>
      </w:r>
      <w:proofErr w:type="gramEnd"/>
    </w:p>
    <w:p w14:paraId="5C5261B3" w14:textId="77777777" w:rsidR="00C35740" w:rsidRPr="00C35740" w:rsidRDefault="00C35740" w:rsidP="00C35740">
      <w:pPr>
        <w:numPr>
          <w:ilvl w:val="0"/>
          <w:numId w:val="1"/>
        </w:num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 xml:space="preserve">The offered funding is tenable by any candidate who was ordinarily resident in the UK throughout the </w:t>
      </w:r>
      <w:proofErr w:type="gramStart"/>
      <w:r w:rsidRPr="00C35740">
        <w:rPr>
          <w:rFonts w:ascii="Arial" w:eastAsia="Times New Roman" w:hAnsi="Arial" w:cs="Arial"/>
          <w:sz w:val="22"/>
          <w:szCs w:val="22"/>
        </w:rPr>
        <w:t>three year</w:t>
      </w:r>
      <w:proofErr w:type="gramEnd"/>
      <w:r w:rsidRPr="00C35740">
        <w:rPr>
          <w:rFonts w:ascii="Arial" w:eastAsia="Times New Roman" w:hAnsi="Arial" w:cs="Arial"/>
          <w:sz w:val="22"/>
          <w:szCs w:val="22"/>
        </w:rPr>
        <w:t xml:space="preserve"> period immediately preceding the start of the studentship.</w:t>
      </w:r>
    </w:p>
    <w:p w14:paraId="5F7AEC0A" w14:textId="77777777" w:rsidR="00C35740" w:rsidRPr="00C35740" w:rsidRDefault="00C35740" w:rsidP="00C35740">
      <w:pPr>
        <w:numPr>
          <w:ilvl w:val="0"/>
          <w:numId w:val="1"/>
        </w:num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 xml:space="preserve">The applicant </w:t>
      </w:r>
      <w:proofErr w:type="gramStart"/>
      <w:r w:rsidRPr="00C35740">
        <w:rPr>
          <w:rFonts w:ascii="Arial" w:eastAsia="Times New Roman" w:hAnsi="Arial" w:cs="Arial"/>
          <w:sz w:val="22"/>
          <w:szCs w:val="22"/>
        </w:rPr>
        <w:t>should, normally, be expected</w:t>
      </w:r>
      <w:proofErr w:type="gramEnd"/>
      <w:r w:rsidRPr="00C35740">
        <w:rPr>
          <w:rFonts w:ascii="Arial" w:eastAsia="Times New Roman" w:hAnsi="Arial" w:cs="Arial"/>
          <w:sz w:val="22"/>
          <w:szCs w:val="22"/>
        </w:rPr>
        <w:t xml:space="preserve"> to obtain a relevant first class </w:t>
      </w:r>
      <w:proofErr w:type="spellStart"/>
      <w:r w:rsidRPr="00C35740">
        <w:rPr>
          <w:rFonts w:ascii="Arial" w:eastAsia="Times New Roman" w:hAnsi="Arial" w:cs="Arial"/>
          <w:sz w:val="22"/>
          <w:szCs w:val="22"/>
        </w:rPr>
        <w:t>MMath</w:t>
      </w:r>
      <w:proofErr w:type="spellEnd"/>
      <w:r w:rsidRPr="00C35740">
        <w:rPr>
          <w:rFonts w:ascii="Arial" w:eastAsia="Times New Roman" w:hAnsi="Arial" w:cs="Arial"/>
          <w:sz w:val="22"/>
          <w:szCs w:val="22"/>
        </w:rPr>
        <w:t>/</w:t>
      </w:r>
      <w:proofErr w:type="spellStart"/>
      <w:r w:rsidRPr="00C35740">
        <w:rPr>
          <w:rFonts w:ascii="Arial" w:eastAsia="Times New Roman" w:hAnsi="Arial" w:cs="Arial"/>
          <w:sz w:val="22"/>
          <w:szCs w:val="22"/>
        </w:rPr>
        <w:t>MSci</w:t>
      </w:r>
      <w:proofErr w:type="spellEnd"/>
      <w:r w:rsidRPr="00C35740">
        <w:rPr>
          <w:rFonts w:ascii="Arial" w:eastAsia="Times New Roman" w:hAnsi="Arial" w:cs="Arial"/>
          <w:sz w:val="22"/>
          <w:szCs w:val="22"/>
        </w:rPr>
        <w:t xml:space="preserve"> degree. </w:t>
      </w:r>
    </w:p>
    <w:p w14:paraId="09BE1793" w14:textId="77777777" w:rsidR="00484A2B" w:rsidRPr="00C35740" w:rsidRDefault="00484A2B" w:rsidP="00484A2B">
      <w:pPr>
        <w:numPr>
          <w:ilvl w:val="0"/>
          <w:numId w:val="1"/>
        </w:num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An applicant who did not undertake his/her first degree at QUB will be eligible to apply for the Purser Studentship: extra £1,000 a year for three years.</w:t>
      </w:r>
    </w:p>
    <w:p w14:paraId="5C9B1102" w14:textId="77777777" w:rsidR="00C35740" w:rsidRPr="00C35740" w:rsidRDefault="00C35740" w:rsidP="00C35740">
      <w:pPr>
        <w:numPr>
          <w:ilvl w:val="0"/>
          <w:numId w:val="1"/>
        </w:num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Application deadline: 30 November 2019</w:t>
      </w:r>
    </w:p>
    <w:p w14:paraId="43E852D1" w14:textId="77777777" w:rsidR="00C35740" w:rsidRPr="00C35740" w:rsidRDefault="00C35740" w:rsidP="00C35740">
      <w:pPr>
        <w:numPr>
          <w:ilvl w:val="0"/>
          <w:numId w:val="1"/>
        </w:numPr>
        <w:spacing w:before="100" w:beforeAutospacing="1" w:after="100" w:afterAutospacing="1"/>
        <w:jc w:val="both"/>
        <w:rPr>
          <w:rFonts w:ascii="Arial" w:eastAsia="Times New Roman" w:hAnsi="Arial" w:cs="Arial"/>
          <w:sz w:val="22"/>
          <w:szCs w:val="22"/>
        </w:rPr>
      </w:pPr>
      <w:r w:rsidRPr="00C35740">
        <w:rPr>
          <w:rFonts w:ascii="Arial" w:eastAsia="Times New Roman" w:hAnsi="Arial" w:cs="Arial"/>
          <w:sz w:val="22"/>
          <w:szCs w:val="22"/>
        </w:rPr>
        <w:t xml:space="preserve">Please apply online at </w:t>
      </w:r>
      <w:hyperlink r:id="rId10" w:history="1">
        <w:r w:rsidRPr="00C35740">
          <w:rPr>
            <w:rStyle w:val="Hyperlink"/>
            <w:rFonts w:ascii="Arial" w:eastAsia="Times New Roman" w:hAnsi="Arial" w:cs="Arial"/>
            <w:sz w:val="22"/>
            <w:szCs w:val="22"/>
          </w:rPr>
          <w:t>https://dap.qub.ac.uk/portal/user/u_login.php</w:t>
        </w:r>
      </w:hyperlink>
      <w:r w:rsidRPr="00C35740">
        <w:rPr>
          <w:rFonts w:ascii="Arial" w:eastAsia="Times New Roman" w:hAnsi="Arial" w:cs="Arial"/>
          <w:sz w:val="22"/>
          <w:szCs w:val="22"/>
        </w:rPr>
        <w:t xml:space="preserve"> after contacting the supervisor.</w:t>
      </w:r>
    </w:p>
    <w:p w14:paraId="42BDF4A4" w14:textId="77777777" w:rsidR="000A6DEF" w:rsidRPr="00C35740" w:rsidRDefault="0081324F" w:rsidP="00C35740">
      <w:pPr>
        <w:jc w:val="both"/>
        <w:rPr>
          <w:rFonts w:ascii="Arial" w:hAnsi="Arial" w:cs="Arial"/>
          <w:sz w:val="22"/>
          <w:szCs w:val="22"/>
        </w:rPr>
      </w:pPr>
    </w:p>
    <w:sectPr w:rsidR="000A6DEF" w:rsidRPr="00C35740" w:rsidSect="0081324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613A7"/>
    <w:multiLevelType w:val="multilevel"/>
    <w:tmpl w:val="4A00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0"/>
    <w:rsid w:val="00484A2B"/>
    <w:rsid w:val="005200DE"/>
    <w:rsid w:val="0081324F"/>
    <w:rsid w:val="00917B55"/>
    <w:rsid w:val="00BC02A1"/>
    <w:rsid w:val="00C35740"/>
    <w:rsid w:val="00C6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7564"/>
  <w15:chartTrackingRefBased/>
  <w15:docId w15:val="{C647C4D4-4216-44B6-A3DD-05160D9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40"/>
    <w:pPr>
      <w:spacing w:after="0" w:line="240" w:lineRule="auto"/>
    </w:pPr>
    <w:rPr>
      <w:rFonts w:ascii="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740"/>
    <w:rPr>
      <w:color w:val="0000FF"/>
      <w:u w:val="single"/>
    </w:rPr>
  </w:style>
  <w:style w:type="character" w:styleId="FollowedHyperlink">
    <w:name w:val="FollowedHyperlink"/>
    <w:basedOn w:val="DefaultParagraphFont"/>
    <w:uiPriority w:val="99"/>
    <w:semiHidden/>
    <w:unhideWhenUsed/>
    <w:rsid w:val="00C35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ap.qub.ac.uk/portal/user/u_login.php" TargetMode="External"/><Relationship Id="rId4" Type="http://schemas.openxmlformats.org/officeDocument/2006/relationships/numbering" Target="numbering.xml"/><Relationship Id="rId9" Type="http://schemas.openxmlformats.org/officeDocument/2006/relationships/hyperlink" Target="mailto:A.Zhigu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1A662F18B6146A16E00105B67C338" ma:contentTypeVersion="8" ma:contentTypeDescription="Create a new document." ma:contentTypeScope="" ma:versionID="c8598c58ea1f0f68043cfcbf66857f32">
  <xsd:schema xmlns:xsd="http://www.w3.org/2001/XMLSchema" xmlns:xs="http://www.w3.org/2001/XMLSchema" xmlns:p="http://schemas.microsoft.com/office/2006/metadata/properties" xmlns:ns3="101aaca7-6bce-4a10-bdb4-9b02f5dc86f7" targetNamespace="http://schemas.microsoft.com/office/2006/metadata/properties" ma:root="true" ma:fieldsID="b0fce93e747c5ebfbc395c65774ec4fe" ns3:_="">
    <xsd:import namespace="101aaca7-6bce-4a10-bdb4-9b02f5dc86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aca7-6bce-4a10-bdb4-9b02f5dc8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1F25-5A5C-44FC-99B4-A6ABAFA7BC30}">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infopath/2007/PartnerControls"/>
    <ds:schemaRef ds:uri="101aaca7-6bce-4a10-bdb4-9b02f5dc86f7"/>
    <ds:schemaRef ds:uri="http://www.w3.org/XML/1998/namespace"/>
  </ds:schemaRefs>
</ds:datastoreItem>
</file>

<file path=customXml/itemProps2.xml><?xml version="1.0" encoding="utf-8"?>
<ds:datastoreItem xmlns:ds="http://schemas.openxmlformats.org/officeDocument/2006/customXml" ds:itemID="{BFA83912-79EE-4B3A-85B5-8CD38D2888EF}">
  <ds:schemaRefs>
    <ds:schemaRef ds:uri="http://schemas.microsoft.com/sharepoint/v3/contenttype/forms"/>
  </ds:schemaRefs>
</ds:datastoreItem>
</file>

<file path=customXml/itemProps3.xml><?xml version="1.0" encoding="utf-8"?>
<ds:datastoreItem xmlns:ds="http://schemas.openxmlformats.org/officeDocument/2006/customXml" ds:itemID="{3D1DBC59-21B8-44F7-BEA1-80234D9C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aca7-6bce-4a10-bdb4-9b02f5dc8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Naoimh Mackel</dc:creator>
  <cp:keywords/>
  <dc:description/>
  <cp:lastModifiedBy>Naoimh Mackel</cp:lastModifiedBy>
  <cp:revision>2</cp:revision>
  <dcterms:created xsi:type="dcterms:W3CDTF">2019-09-24T15:41:00Z</dcterms:created>
  <dcterms:modified xsi:type="dcterms:W3CDTF">2019-09-24T15:41:00Z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0x0101009971A662F18B6146A16E00105B67C338</vt:lpwstr>
  </property>
</Properties>
</file>