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FD" w:rsidRDefault="000B09FD" w:rsidP="000B09FD">
      <w:pPr>
        <w:jc w:val="right"/>
      </w:pPr>
      <w:r w:rsidRPr="0074281D">
        <w:rPr>
          <w:rFonts w:ascii="Arial" w:hAnsi="Arial" w:cs="Arial"/>
          <w:noProof/>
          <w:sz w:val="20"/>
          <w:szCs w:val="20"/>
          <w:lang w:val="en-GB" w:eastAsia="en-GB"/>
        </w:rPr>
        <w:drawing>
          <wp:anchor distT="0" distB="0" distL="114300" distR="114300" simplePos="0" relativeHeight="251658240" behindDoc="0" locked="0" layoutInCell="1" allowOverlap="1">
            <wp:simplePos x="2114550" y="914400"/>
            <wp:positionH relativeFrom="margin">
              <wp:align>left</wp:align>
            </wp:positionH>
            <wp:positionV relativeFrom="margin">
              <wp:align>top</wp:align>
            </wp:positionV>
            <wp:extent cx="2409619" cy="916940"/>
            <wp:effectExtent l="0" t="0" r="0" b="0"/>
            <wp:wrapSquare wrapText="bothSides"/>
            <wp:docPr id="1" name="Picture 1" descr="http://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b.ac.uk/home/brand/file-store/Filetoupload,775229,e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9619" cy="916940"/>
                    </a:xfrm>
                    <a:prstGeom prst="rect">
                      <a:avLst/>
                    </a:prstGeom>
                    <a:noFill/>
                    <a:ln>
                      <a:noFill/>
                    </a:ln>
                  </pic:spPr>
                </pic:pic>
              </a:graphicData>
            </a:graphic>
          </wp:anchor>
        </w:drawing>
      </w:r>
      <w:r w:rsidRPr="0074281D">
        <w:rPr>
          <w:rFonts w:ascii="Arial" w:hAnsi="Arial" w:cs="Arial"/>
          <w:b/>
          <w:bCs/>
          <w:noProof/>
          <w:sz w:val="20"/>
          <w:szCs w:val="20"/>
          <w:lang w:val="en-GB" w:eastAsia="en-GB"/>
        </w:rPr>
        <w:drawing>
          <wp:inline distT="0" distB="0" distL="0" distR="0" wp14:anchorId="261D84E7" wp14:editId="558055E0">
            <wp:extent cx="2337435" cy="903151"/>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nder Universities logo.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7892" cy="903327"/>
                    </a:xfrm>
                    <a:prstGeom prst="rect">
                      <a:avLst/>
                    </a:prstGeom>
                  </pic:spPr>
                </pic:pic>
              </a:graphicData>
            </a:graphic>
          </wp:inline>
        </w:drawing>
      </w:r>
    </w:p>
    <w:p w:rsidR="000B09FD" w:rsidRPr="000B09FD" w:rsidRDefault="000B09FD" w:rsidP="000B09FD">
      <w:pPr>
        <w:jc w:val="center"/>
        <w:rPr>
          <w:rFonts w:ascii="Arial" w:hAnsi="Arial" w:cs="Arial"/>
          <w:b/>
          <w:sz w:val="20"/>
          <w:szCs w:val="20"/>
        </w:rPr>
      </w:pPr>
      <w:r w:rsidRPr="000B09FD">
        <w:rPr>
          <w:rFonts w:ascii="Arial" w:hAnsi="Arial" w:cs="Arial"/>
          <w:b/>
          <w:sz w:val="20"/>
          <w:szCs w:val="20"/>
        </w:rPr>
        <w:t>QUEEN’S UNIVERSITY BELFAST</w:t>
      </w:r>
    </w:p>
    <w:p w:rsidR="000B09FD" w:rsidRPr="000B09FD" w:rsidRDefault="000B09FD" w:rsidP="000B09FD">
      <w:pPr>
        <w:jc w:val="center"/>
        <w:rPr>
          <w:rFonts w:ascii="Arial" w:hAnsi="Arial" w:cs="Arial"/>
          <w:b/>
          <w:sz w:val="20"/>
          <w:szCs w:val="20"/>
        </w:rPr>
      </w:pPr>
      <w:r w:rsidRPr="000B09FD">
        <w:rPr>
          <w:rFonts w:ascii="Arial" w:hAnsi="Arial" w:cs="Arial"/>
          <w:b/>
          <w:sz w:val="20"/>
          <w:szCs w:val="20"/>
        </w:rPr>
        <w:t>Faculty of Arts, Humanities and Social Sciences</w:t>
      </w:r>
    </w:p>
    <w:p w:rsidR="000B09FD" w:rsidRPr="000B09FD" w:rsidRDefault="000B09FD" w:rsidP="000B09FD">
      <w:pPr>
        <w:jc w:val="center"/>
        <w:rPr>
          <w:rFonts w:ascii="Arial" w:hAnsi="Arial" w:cs="Arial"/>
          <w:b/>
          <w:sz w:val="20"/>
          <w:szCs w:val="20"/>
        </w:rPr>
      </w:pPr>
      <w:r w:rsidRPr="000B09FD">
        <w:rPr>
          <w:rFonts w:ascii="Arial" w:hAnsi="Arial" w:cs="Arial"/>
          <w:b/>
          <w:sz w:val="20"/>
          <w:szCs w:val="20"/>
        </w:rPr>
        <w:t>Santander Mobility Awards (2018/19)</w:t>
      </w:r>
    </w:p>
    <w:p w:rsidR="000B09FD" w:rsidRPr="000B09FD" w:rsidRDefault="000B09FD" w:rsidP="000B09FD">
      <w:pPr>
        <w:rPr>
          <w:rFonts w:ascii="Arial" w:hAnsi="Arial" w:cs="Arial"/>
          <w:b/>
          <w:sz w:val="20"/>
          <w:szCs w:val="20"/>
        </w:rPr>
      </w:pPr>
      <w:r w:rsidRPr="000B09FD">
        <w:rPr>
          <w:rFonts w:ascii="Arial" w:hAnsi="Arial" w:cs="Arial"/>
          <w:b/>
          <w:sz w:val="20"/>
          <w:szCs w:val="20"/>
        </w:rPr>
        <w:t xml:space="preserve">Background </w:t>
      </w:r>
    </w:p>
    <w:p w:rsidR="000B09FD" w:rsidRPr="000B09FD" w:rsidRDefault="000B09FD" w:rsidP="000B09FD">
      <w:pPr>
        <w:rPr>
          <w:rFonts w:ascii="Arial" w:hAnsi="Arial" w:cs="Arial"/>
          <w:sz w:val="20"/>
          <w:szCs w:val="20"/>
        </w:rPr>
      </w:pPr>
      <w:r w:rsidRPr="000B09FD">
        <w:rPr>
          <w:rFonts w:ascii="Arial" w:hAnsi="Arial" w:cs="Arial"/>
          <w:sz w:val="20"/>
          <w:szCs w:val="20"/>
        </w:rPr>
        <w:t xml:space="preserve">Queen’s University Belfast is proud to be a member of the prestigious international Santander Universities network.  As a member, Queen’s is committed to providing opportunities to students which will develop strong links with key institutions worldwide. </w:t>
      </w:r>
    </w:p>
    <w:p w:rsidR="000B09FD" w:rsidRPr="000B09FD" w:rsidRDefault="000B09FD" w:rsidP="000B09FD">
      <w:pPr>
        <w:rPr>
          <w:rFonts w:ascii="Arial" w:hAnsi="Arial" w:cs="Arial"/>
          <w:sz w:val="20"/>
          <w:szCs w:val="20"/>
        </w:rPr>
      </w:pPr>
      <w:r w:rsidRPr="000B09FD">
        <w:rPr>
          <w:rFonts w:ascii="Arial" w:hAnsi="Arial" w:cs="Arial"/>
          <w:sz w:val="20"/>
          <w:szCs w:val="20"/>
        </w:rPr>
        <w:t xml:space="preserve">The Faculty of Arts, Humanities and Social Sciences (AHSS) is pleased to announce new awards funded by Santander UK to support international travel and exchange.  An applicant can submit an application for up to £1000 to cover their proposed trip. </w:t>
      </w:r>
    </w:p>
    <w:p w:rsidR="000B09FD" w:rsidRPr="000B09FD" w:rsidRDefault="000B09FD" w:rsidP="000B09FD">
      <w:pPr>
        <w:rPr>
          <w:rFonts w:ascii="Arial" w:hAnsi="Arial" w:cs="Arial"/>
          <w:b/>
          <w:sz w:val="20"/>
          <w:szCs w:val="20"/>
        </w:rPr>
      </w:pPr>
      <w:r w:rsidRPr="000B09FD">
        <w:rPr>
          <w:rFonts w:ascii="Arial" w:hAnsi="Arial" w:cs="Arial"/>
          <w:b/>
          <w:sz w:val="20"/>
          <w:szCs w:val="20"/>
        </w:rPr>
        <w:t xml:space="preserve">Eligibility </w:t>
      </w:r>
    </w:p>
    <w:p w:rsidR="000B09FD" w:rsidRPr="000B09FD" w:rsidRDefault="000B09FD" w:rsidP="000B09FD">
      <w:pPr>
        <w:jc w:val="both"/>
        <w:rPr>
          <w:rFonts w:ascii="Arial" w:hAnsi="Arial" w:cs="Arial"/>
          <w:sz w:val="20"/>
          <w:szCs w:val="20"/>
        </w:rPr>
      </w:pPr>
      <w:r w:rsidRPr="000B09FD">
        <w:rPr>
          <w:rFonts w:ascii="Arial" w:hAnsi="Arial" w:cs="Arial"/>
          <w:sz w:val="20"/>
          <w:szCs w:val="20"/>
        </w:rPr>
        <w:t>The application process is open to all postgraduate research students in all AHSS Schools/Institutes. The funds are available for students who wish to travel to key University markets and/or work with strategic partners.  Priority will be given to students wishing to visit institutions which are Santander Partner Universities.    Preference will be given to proposals which are focused on International rather than domestic destinations. The awards are primarily intended to support a student during the academic year 2018/19 (including summer period).  Previous recipients of Santander Mobility funding can apply again although preference may be given to students who have not yet benefited from this funding source.  All funds should normally be co</w:t>
      </w:r>
      <w:r w:rsidR="00136992">
        <w:rPr>
          <w:rFonts w:ascii="Arial" w:hAnsi="Arial" w:cs="Arial"/>
          <w:sz w:val="20"/>
          <w:szCs w:val="20"/>
        </w:rPr>
        <w:t>mmitted or spent by 31 July 2019</w:t>
      </w:r>
      <w:r w:rsidRPr="000B09FD">
        <w:rPr>
          <w:rFonts w:ascii="Arial" w:hAnsi="Arial" w:cs="Arial"/>
          <w:sz w:val="20"/>
          <w:szCs w:val="20"/>
        </w:rPr>
        <w:t xml:space="preserve">. </w:t>
      </w:r>
      <w:bookmarkStart w:id="0" w:name="_GoBack"/>
      <w:bookmarkEnd w:id="0"/>
    </w:p>
    <w:p w:rsidR="000B09FD" w:rsidRPr="000B09FD" w:rsidRDefault="000B09FD" w:rsidP="000B09FD">
      <w:pPr>
        <w:rPr>
          <w:rFonts w:ascii="Arial" w:hAnsi="Arial" w:cs="Arial"/>
          <w:b/>
          <w:sz w:val="20"/>
          <w:szCs w:val="20"/>
        </w:rPr>
      </w:pPr>
      <w:r w:rsidRPr="000B09FD">
        <w:rPr>
          <w:rFonts w:ascii="Arial" w:hAnsi="Arial" w:cs="Arial"/>
          <w:b/>
          <w:sz w:val="20"/>
          <w:szCs w:val="20"/>
        </w:rPr>
        <w:t xml:space="preserve">Application Process and Deadlines </w:t>
      </w:r>
    </w:p>
    <w:p w:rsidR="000B09FD" w:rsidRPr="000B09FD" w:rsidRDefault="000B09FD" w:rsidP="000B09FD">
      <w:pPr>
        <w:rPr>
          <w:rFonts w:ascii="Arial" w:hAnsi="Arial" w:cs="Arial"/>
          <w:sz w:val="20"/>
          <w:szCs w:val="20"/>
        </w:rPr>
      </w:pPr>
      <w:r w:rsidRPr="000B09FD">
        <w:rPr>
          <w:rFonts w:ascii="Arial" w:hAnsi="Arial" w:cs="Arial"/>
          <w:sz w:val="20"/>
          <w:szCs w:val="20"/>
        </w:rPr>
        <w:t xml:space="preserve">Applications will be reviewed initially at School level and a ranked list will be forwarded to the AHSS Faculty for final consideration.  Successful applicants will receive notification through the AHSS Faculty Office. Award-holders are responsible for their own travel and visa arrangements and will be required to submit a report to the Faculty which should be e-mailed to Lynda Mahon (l.davison@qub.ac.uk) within one month from the end of the trip and should include details of the activities carried out and how the funds were spent. The report can be in the form of a written report, blog or video. </w:t>
      </w:r>
    </w:p>
    <w:p w:rsidR="000B09FD" w:rsidRPr="000B09FD" w:rsidRDefault="000B09FD" w:rsidP="000B09FD">
      <w:pPr>
        <w:rPr>
          <w:rFonts w:ascii="Arial" w:hAnsi="Arial" w:cs="Arial"/>
          <w:sz w:val="20"/>
          <w:szCs w:val="20"/>
        </w:rPr>
      </w:pPr>
      <w:r w:rsidRPr="000B09FD">
        <w:rPr>
          <w:rFonts w:ascii="Arial" w:hAnsi="Arial" w:cs="Arial"/>
          <w:sz w:val="20"/>
          <w:szCs w:val="20"/>
        </w:rPr>
        <w:t xml:space="preserve">Applicants are invited to apply by e-mailing their completed application form and CV as one document to their host School (see e-mail details below) by </w:t>
      </w:r>
      <w:r w:rsidRPr="000B09FD">
        <w:rPr>
          <w:rFonts w:ascii="Arial" w:hAnsi="Arial" w:cs="Arial"/>
          <w:b/>
          <w:sz w:val="20"/>
          <w:szCs w:val="20"/>
        </w:rPr>
        <w:t>5.00pm on Thursday 21 February 2019</w:t>
      </w:r>
      <w:r w:rsidRPr="000B09FD">
        <w:rPr>
          <w:rFonts w:ascii="Arial" w:hAnsi="Arial" w:cs="Arial"/>
          <w:sz w:val="20"/>
          <w:szCs w:val="20"/>
        </w:rPr>
        <w:t>.  Please use th</w:t>
      </w:r>
      <w:r>
        <w:rPr>
          <w:rFonts w:ascii="Arial" w:hAnsi="Arial" w:cs="Arial"/>
          <w:sz w:val="20"/>
          <w:szCs w:val="20"/>
        </w:rPr>
        <w:t xml:space="preserve">e following naming convention: </w:t>
      </w:r>
    </w:p>
    <w:p w:rsidR="000B09FD" w:rsidRPr="000B09FD" w:rsidRDefault="000B09FD" w:rsidP="000B09FD">
      <w:pPr>
        <w:rPr>
          <w:rFonts w:ascii="Arial" w:hAnsi="Arial" w:cs="Arial"/>
          <w:sz w:val="20"/>
          <w:szCs w:val="20"/>
        </w:rPr>
      </w:pPr>
      <w:proofErr w:type="spellStart"/>
      <w:r w:rsidRPr="000B09FD">
        <w:rPr>
          <w:rFonts w:ascii="Arial" w:hAnsi="Arial" w:cs="Arial"/>
          <w:sz w:val="20"/>
          <w:szCs w:val="20"/>
        </w:rPr>
        <w:t>eg</w:t>
      </w:r>
      <w:proofErr w:type="spellEnd"/>
      <w:r w:rsidRPr="000B09FD">
        <w:rPr>
          <w:rFonts w:ascii="Arial" w:hAnsi="Arial" w:cs="Arial"/>
          <w:sz w:val="20"/>
          <w:szCs w:val="20"/>
        </w:rPr>
        <w:t xml:space="preserve">: </w:t>
      </w:r>
      <w:proofErr w:type="spellStart"/>
      <w:r w:rsidRPr="000B09FD">
        <w:rPr>
          <w:rFonts w:ascii="Arial" w:hAnsi="Arial" w:cs="Arial"/>
          <w:sz w:val="20"/>
          <w:szCs w:val="20"/>
        </w:rPr>
        <w:t>Smit</w:t>
      </w:r>
      <w:r>
        <w:rPr>
          <w:rFonts w:ascii="Arial" w:hAnsi="Arial" w:cs="Arial"/>
          <w:sz w:val="20"/>
          <w:szCs w:val="20"/>
        </w:rPr>
        <w:t>h_Chris_AHSS_SantanderMobility</w:t>
      </w:r>
      <w:proofErr w:type="spellEnd"/>
      <w:r>
        <w:rPr>
          <w:rFonts w:ascii="Arial" w:hAnsi="Arial" w:cs="Arial"/>
          <w:sz w:val="20"/>
          <w:szCs w:val="20"/>
        </w:rPr>
        <w:t xml:space="preserve"> </w:t>
      </w:r>
    </w:p>
    <w:p w:rsidR="000B09FD" w:rsidRPr="000B09FD" w:rsidRDefault="000B09FD" w:rsidP="000B09FD">
      <w:pPr>
        <w:rPr>
          <w:rFonts w:ascii="Arial" w:hAnsi="Arial" w:cs="Arial"/>
          <w:sz w:val="20"/>
          <w:szCs w:val="20"/>
        </w:rPr>
      </w:pPr>
      <w:r w:rsidRPr="000B09FD">
        <w:rPr>
          <w:rFonts w:ascii="Arial" w:hAnsi="Arial" w:cs="Arial"/>
          <w:sz w:val="20"/>
          <w:szCs w:val="20"/>
        </w:rPr>
        <w:t xml:space="preserve">School E-mail Contact Details: HOST SCHOOL E-MAIL CONTACT </w:t>
      </w:r>
    </w:p>
    <w:tbl>
      <w:tblPr>
        <w:tblStyle w:val="TableGrid"/>
        <w:tblW w:w="0" w:type="auto"/>
        <w:tblLook w:val="04A0" w:firstRow="1" w:lastRow="0" w:firstColumn="1" w:lastColumn="0" w:noHBand="0" w:noVBand="1"/>
      </w:tblPr>
      <w:tblGrid>
        <w:gridCol w:w="4631"/>
        <w:gridCol w:w="4719"/>
      </w:tblGrid>
      <w:tr w:rsidR="000B09FD" w:rsidRPr="000B09FD" w:rsidTr="00B13008">
        <w:tc>
          <w:tcPr>
            <w:tcW w:w="4928" w:type="dxa"/>
          </w:tcPr>
          <w:p w:rsidR="000B09FD" w:rsidRPr="000B09FD" w:rsidRDefault="000B09FD" w:rsidP="00B13008">
            <w:pPr>
              <w:rPr>
                <w:rFonts w:ascii="Arial" w:hAnsi="Arial" w:cs="Arial"/>
                <w:b/>
              </w:rPr>
            </w:pPr>
            <w:r w:rsidRPr="000B09FD">
              <w:rPr>
                <w:rFonts w:ascii="Arial" w:hAnsi="Arial" w:cs="Arial"/>
                <w:b/>
              </w:rPr>
              <w:t>HOST SCHOOL</w:t>
            </w:r>
          </w:p>
        </w:tc>
        <w:tc>
          <w:tcPr>
            <w:tcW w:w="4920" w:type="dxa"/>
          </w:tcPr>
          <w:p w:rsidR="000B09FD" w:rsidRPr="000B09FD" w:rsidRDefault="000B09FD" w:rsidP="00B13008">
            <w:pPr>
              <w:rPr>
                <w:rFonts w:ascii="Arial" w:hAnsi="Arial" w:cs="Arial"/>
                <w:b/>
              </w:rPr>
            </w:pPr>
            <w:r w:rsidRPr="000B09FD">
              <w:rPr>
                <w:rFonts w:ascii="Arial" w:hAnsi="Arial" w:cs="Arial"/>
                <w:b/>
              </w:rPr>
              <w:t>E-MAIL CONTACT</w:t>
            </w:r>
          </w:p>
        </w:tc>
      </w:tr>
      <w:tr w:rsidR="000B09FD" w:rsidRPr="000B09FD" w:rsidTr="00B13008">
        <w:tc>
          <w:tcPr>
            <w:tcW w:w="4928" w:type="dxa"/>
          </w:tcPr>
          <w:p w:rsidR="000B09FD" w:rsidRPr="000B09FD" w:rsidRDefault="000B09FD" w:rsidP="00B13008">
            <w:pPr>
              <w:rPr>
                <w:rFonts w:ascii="Arial" w:hAnsi="Arial" w:cs="Arial"/>
              </w:rPr>
            </w:pPr>
            <w:r w:rsidRPr="000B09FD">
              <w:rPr>
                <w:rFonts w:ascii="Arial" w:hAnsi="Arial" w:cs="Arial"/>
              </w:rPr>
              <w:t>Arts, English and Literatures</w:t>
            </w:r>
          </w:p>
        </w:tc>
        <w:tc>
          <w:tcPr>
            <w:tcW w:w="4920" w:type="dxa"/>
          </w:tcPr>
          <w:p w:rsidR="000B09FD" w:rsidRPr="000B09FD" w:rsidRDefault="00136992" w:rsidP="00B13008">
            <w:pPr>
              <w:rPr>
                <w:rFonts w:ascii="Arial" w:hAnsi="Arial" w:cs="Arial"/>
              </w:rPr>
            </w:pPr>
            <w:hyperlink r:id="rId6" w:history="1">
              <w:r w:rsidR="000B09FD" w:rsidRPr="000B09FD">
                <w:rPr>
                  <w:rStyle w:val="Hyperlink"/>
                  <w:rFonts w:ascii="Arial" w:hAnsi="Arial" w:cs="Arial"/>
                </w:rPr>
                <w:t>r.mcgookin@qub.ac.uk</w:t>
              </w:r>
            </w:hyperlink>
            <w:r w:rsidR="000B09FD" w:rsidRPr="000B09FD">
              <w:rPr>
                <w:rFonts w:ascii="Arial" w:hAnsi="Arial" w:cs="Arial"/>
              </w:rPr>
              <w:t xml:space="preserve"> </w:t>
            </w:r>
            <w:hyperlink r:id="rId7" w:history="1"/>
            <w:r w:rsidR="000B09FD" w:rsidRPr="000B09FD">
              <w:rPr>
                <w:rFonts w:ascii="Arial" w:hAnsi="Arial" w:cs="Arial"/>
              </w:rPr>
              <w:t xml:space="preserve"> </w:t>
            </w:r>
          </w:p>
        </w:tc>
      </w:tr>
      <w:tr w:rsidR="000B09FD" w:rsidRPr="000B09FD" w:rsidTr="00B13008">
        <w:tc>
          <w:tcPr>
            <w:tcW w:w="4928" w:type="dxa"/>
          </w:tcPr>
          <w:p w:rsidR="000B09FD" w:rsidRPr="000B09FD" w:rsidRDefault="000B09FD" w:rsidP="00B13008">
            <w:pPr>
              <w:rPr>
                <w:rFonts w:ascii="Arial" w:hAnsi="Arial" w:cs="Arial"/>
              </w:rPr>
            </w:pPr>
            <w:r w:rsidRPr="000B09FD">
              <w:rPr>
                <w:rFonts w:ascii="Arial" w:hAnsi="Arial" w:cs="Arial"/>
              </w:rPr>
              <w:t>History, Anthropology, Philosophy and Politics</w:t>
            </w:r>
          </w:p>
        </w:tc>
        <w:tc>
          <w:tcPr>
            <w:tcW w:w="4920" w:type="dxa"/>
          </w:tcPr>
          <w:p w:rsidR="000B09FD" w:rsidRPr="000B09FD" w:rsidRDefault="00136992" w:rsidP="00B13008">
            <w:pPr>
              <w:rPr>
                <w:rFonts w:ascii="Arial" w:hAnsi="Arial" w:cs="Arial"/>
              </w:rPr>
            </w:pPr>
            <w:hyperlink r:id="rId8" w:history="1">
              <w:r w:rsidR="000B09FD" w:rsidRPr="000B09FD">
                <w:rPr>
                  <w:rStyle w:val="Hyperlink"/>
                  <w:rFonts w:ascii="Arial" w:hAnsi="Arial" w:cs="Arial"/>
                </w:rPr>
                <w:t>happresearch@qub.ac.uk</w:t>
              </w:r>
            </w:hyperlink>
            <w:r w:rsidR="000B09FD" w:rsidRPr="000B09FD">
              <w:rPr>
                <w:rFonts w:ascii="Arial" w:hAnsi="Arial" w:cs="Arial"/>
              </w:rPr>
              <w:t xml:space="preserve"> </w:t>
            </w:r>
          </w:p>
        </w:tc>
      </w:tr>
      <w:tr w:rsidR="000B09FD" w:rsidRPr="000B09FD" w:rsidTr="00B13008">
        <w:tc>
          <w:tcPr>
            <w:tcW w:w="4928" w:type="dxa"/>
          </w:tcPr>
          <w:p w:rsidR="000B09FD" w:rsidRPr="000B09FD" w:rsidRDefault="000B09FD" w:rsidP="00B13008">
            <w:pPr>
              <w:rPr>
                <w:rFonts w:ascii="Arial" w:hAnsi="Arial" w:cs="Arial"/>
              </w:rPr>
            </w:pPr>
            <w:r w:rsidRPr="000B09FD">
              <w:rPr>
                <w:rFonts w:ascii="Arial" w:hAnsi="Arial" w:cs="Arial"/>
              </w:rPr>
              <w:t>Law</w:t>
            </w:r>
          </w:p>
        </w:tc>
        <w:tc>
          <w:tcPr>
            <w:tcW w:w="4920" w:type="dxa"/>
          </w:tcPr>
          <w:p w:rsidR="000B09FD" w:rsidRPr="000B09FD" w:rsidRDefault="00136992" w:rsidP="00B13008">
            <w:pPr>
              <w:rPr>
                <w:rFonts w:ascii="Arial" w:hAnsi="Arial" w:cs="Arial"/>
              </w:rPr>
            </w:pPr>
            <w:hyperlink r:id="rId9" w:history="1">
              <w:r w:rsidR="000B09FD" w:rsidRPr="000B09FD">
                <w:rPr>
                  <w:rStyle w:val="Hyperlink"/>
                  <w:rFonts w:ascii="Arial" w:hAnsi="Arial" w:cs="Arial"/>
                </w:rPr>
                <w:t>h.kinning@qub.ac.uk</w:t>
              </w:r>
            </w:hyperlink>
            <w:r w:rsidR="000B09FD" w:rsidRPr="000B09FD">
              <w:rPr>
                <w:rFonts w:ascii="Arial" w:hAnsi="Arial" w:cs="Arial"/>
              </w:rPr>
              <w:t xml:space="preserve"> </w:t>
            </w:r>
          </w:p>
        </w:tc>
      </w:tr>
      <w:tr w:rsidR="000B09FD" w:rsidRPr="000B09FD" w:rsidTr="00B13008">
        <w:tc>
          <w:tcPr>
            <w:tcW w:w="4928" w:type="dxa"/>
          </w:tcPr>
          <w:p w:rsidR="000B09FD" w:rsidRPr="000B09FD" w:rsidRDefault="000B09FD" w:rsidP="00B13008">
            <w:pPr>
              <w:rPr>
                <w:rFonts w:ascii="Arial" w:hAnsi="Arial" w:cs="Arial"/>
              </w:rPr>
            </w:pPr>
            <w:r w:rsidRPr="000B09FD">
              <w:rPr>
                <w:rFonts w:ascii="Arial" w:hAnsi="Arial" w:cs="Arial"/>
              </w:rPr>
              <w:t>Queen’s Management School</w:t>
            </w:r>
          </w:p>
        </w:tc>
        <w:tc>
          <w:tcPr>
            <w:tcW w:w="4920" w:type="dxa"/>
          </w:tcPr>
          <w:p w:rsidR="000B09FD" w:rsidRPr="000B09FD" w:rsidRDefault="00136992" w:rsidP="00B13008">
            <w:pPr>
              <w:rPr>
                <w:rFonts w:ascii="Arial" w:hAnsi="Arial" w:cs="Arial"/>
              </w:rPr>
            </w:pPr>
            <w:hyperlink r:id="rId10" w:history="1">
              <w:r w:rsidR="000B09FD" w:rsidRPr="000B09FD">
                <w:rPr>
                  <w:rStyle w:val="Hyperlink"/>
                  <w:rFonts w:ascii="Arial" w:hAnsi="Arial" w:cs="Arial"/>
                  <w:lang w:eastAsia="en-GB"/>
                </w:rPr>
                <w:t>s.m.armstrong@qub.ac.uk</w:t>
              </w:r>
            </w:hyperlink>
            <w:r w:rsidR="000B09FD" w:rsidRPr="000B09FD">
              <w:rPr>
                <w:rFonts w:ascii="Arial" w:hAnsi="Arial" w:cs="Arial"/>
                <w:lang w:eastAsia="en-GB"/>
              </w:rPr>
              <w:t xml:space="preserve"> </w:t>
            </w:r>
          </w:p>
        </w:tc>
      </w:tr>
      <w:tr w:rsidR="000B09FD" w:rsidRPr="000B09FD" w:rsidTr="00B13008">
        <w:tc>
          <w:tcPr>
            <w:tcW w:w="4928" w:type="dxa"/>
          </w:tcPr>
          <w:p w:rsidR="000B09FD" w:rsidRPr="000B09FD" w:rsidRDefault="000B09FD" w:rsidP="00B13008">
            <w:pPr>
              <w:rPr>
                <w:rFonts w:ascii="Arial" w:hAnsi="Arial" w:cs="Arial"/>
              </w:rPr>
            </w:pPr>
            <w:r w:rsidRPr="000B09FD">
              <w:rPr>
                <w:rFonts w:ascii="Arial" w:hAnsi="Arial" w:cs="Arial"/>
              </w:rPr>
              <w:t>Social Sciences, Education and Social Work</w:t>
            </w:r>
          </w:p>
        </w:tc>
        <w:tc>
          <w:tcPr>
            <w:tcW w:w="4920" w:type="dxa"/>
          </w:tcPr>
          <w:p w:rsidR="000B09FD" w:rsidRPr="000B09FD" w:rsidRDefault="00136992" w:rsidP="00B13008">
            <w:pPr>
              <w:rPr>
                <w:rFonts w:ascii="Arial" w:hAnsi="Arial" w:cs="Arial"/>
              </w:rPr>
            </w:pPr>
            <w:hyperlink r:id="rId11" w:history="1">
              <w:r w:rsidR="000B09FD" w:rsidRPr="000B09FD">
                <w:rPr>
                  <w:rStyle w:val="Hyperlink"/>
                  <w:rFonts w:ascii="Arial" w:hAnsi="Arial" w:cs="Arial"/>
                </w:rPr>
                <w:t>sseswphd@qub.ac.uk</w:t>
              </w:r>
            </w:hyperlink>
          </w:p>
        </w:tc>
      </w:tr>
    </w:tbl>
    <w:p w:rsidR="001960DA" w:rsidRPr="000B09FD" w:rsidRDefault="00136992" w:rsidP="000B09FD">
      <w:pPr>
        <w:rPr>
          <w:rFonts w:ascii="Arial" w:hAnsi="Arial" w:cs="Arial"/>
          <w:sz w:val="20"/>
          <w:szCs w:val="20"/>
        </w:rPr>
      </w:pPr>
    </w:p>
    <w:sectPr w:rsidR="001960DA" w:rsidRPr="000B09FD" w:rsidSect="000B09F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1B"/>
    <w:rsid w:val="000018FA"/>
    <w:rsid w:val="000B09FD"/>
    <w:rsid w:val="00136992"/>
    <w:rsid w:val="0085181B"/>
    <w:rsid w:val="00D13748"/>
    <w:rsid w:val="00D2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B314F-C07E-4CF7-A9D1-6CB61A44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9FD"/>
    <w:rPr>
      <w:color w:val="0563C1" w:themeColor="hyperlink"/>
      <w:u w:val="single"/>
    </w:rPr>
  </w:style>
  <w:style w:type="table" w:styleId="TableGrid">
    <w:name w:val="Table Grid"/>
    <w:basedOn w:val="TableNormal"/>
    <w:uiPriority w:val="59"/>
    <w:rsid w:val="000B09FD"/>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presearch@qub.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drain@qub.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cgookin@qub.ac.uk" TargetMode="External"/><Relationship Id="rId11" Type="http://schemas.openxmlformats.org/officeDocument/2006/relationships/hyperlink" Target="mailto:sseswphd@qub.ac.uk" TargetMode="External"/><Relationship Id="rId5" Type="http://schemas.openxmlformats.org/officeDocument/2006/relationships/image" Target="media/image2.png"/><Relationship Id="rId10" Type="http://schemas.openxmlformats.org/officeDocument/2006/relationships/hyperlink" Target="mailto:s.m.armstrong@qub.ac.uk" TargetMode="External"/><Relationship Id="rId4" Type="http://schemas.openxmlformats.org/officeDocument/2006/relationships/image" Target="media/image1.jpeg"/><Relationship Id="rId9" Type="http://schemas.openxmlformats.org/officeDocument/2006/relationships/hyperlink" Target="mailto:h.kinning@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Deansoffice</dc:creator>
  <cp:keywords/>
  <dc:description/>
  <cp:lastModifiedBy>Lynda Mahon</cp:lastModifiedBy>
  <cp:revision>3</cp:revision>
  <dcterms:created xsi:type="dcterms:W3CDTF">2019-02-01T15:23:00Z</dcterms:created>
  <dcterms:modified xsi:type="dcterms:W3CDTF">2019-02-04T10:51:00Z</dcterms:modified>
</cp:coreProperties>
</file>