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1" w:type="dxa"/>
        <w:tblLayout w:type="fixed"/>
        <w:tblCellMar>
          <w:left w:w="0" w:type="dxa"/>
          <w:right w:w="0" w:type="dxa"/>
        </w:tblCellMar>
        <w:tblLook w:val="0000" w:firstRow="0" w:lastRow="0" w:firstColumn="0" w:lastColumn="0" w:noHBand="0" w:noVBand="0"/>
      </w:tblPr>
      <w:tblGrid>
        <w:gridCol w:w="7088"/>
        <w:gridCol w:w="2693"/>
      </w:tblGrid>
      <w:tr w:rsidR="005B6DB7" w:rsidRPr="008A7F6D" w14:paraId="5C27CDBC" w14:textId="77777777" w:rsidTr="002B5471">
        <w:trPr>
          <w:trHeight w:val="1841"/>
        </w:trPr>
        <w:tc>
          <w:tcPr>
            <w:tcW w:w="7088" w:type="dxa"/>
          </w:tcPr>
          <w:p w14:paraId="5D801F0E" w14:textId="77777777" w:rsidR="005B6DB7" w:rsidRPr="008A7F6D" w:rsidRDefault="005B6DB7" w:rsidP="002B5471">
            <w:pPr>
              <w:pStyle w:val="Heading1"/>
            </w:pPr>
            <w:r>
              <w:rPr>
                <w:noProof/>
                <w:lang w:val="en-US"/>
              </w:rPr>
              <w:drawing>
                <wp:inline distT="0" distB="0" distL="0" distR="0" wp14:anchorId="565DE632" wp14:editId="6B54FD9A">
                  <wp:extent cx="2867025" cy="1034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5719" cy="1048293"/>
                          </a:xfrm>
                          <a:prstGeom prst="rect">
                            <a:avLst/>
                          </a:prstGeom>
                        </pic:spPr>
                      </pic:pic>
                    </a:graphicData>
                  </a:graphic>
                </wp:inline>
              </w:drawing>
            </w:r>
          </w:p>
        </w:tc>
        <w:tc>
          <w:tcPr>
            <w:tcW w:w="2693" w:type="dxa"/>
          </w:tcPr>
          <w:p w14:paraId="1734522D" w14:textId="77777777" w:rsidR="005B6DB7" w:rsidRPr="00211F61" w:rsidRDefault="005B6DB7" w:rsidP="002B5471">
            <w:pPr>
              <w:pStyle w:val="DeptSchoolHeader"/>
            </w:pPr>
            <w:r w:rsidRPr="00211F61">
              <w:t>School of Law</w:t>
            </w:r>
          </w:p>
          <w:p w14:paraId="4D414603" w14:textId="77777777" w:rsidR="005B6DB7" w:rsidRPr="008A7F6D" w:rsidRDefault="005B6DB7" w:rsidP="002B5471">
            <w:pPr>
              <w:pStyle w:val="Heading1"/>
              <w:ind w:left="131"/>
            </w:pPr>
            <w:r>
              <w:t xml:space="preserve"> </w:t>
            </w:r>
          </w:p>
        </w:tc>
      </w:tr>
    </w:tbl>
    <w:p w14:paraId="7E0C8DAB" w14:textId="77777777" w:rsidR="002B45AC" w:rsidRDefault="002B45AC" w:rsidP="002E5B7B">
      <w:pPr>
        <w:spacing w:line="240" w:lineRule="auto"/>
        <w:rPr>
          <w:rFonts w:ascii="Arial" w:hAnsi="Arial" w:cs="Arial"/>
          <w:b/>
        </w:rPr>
      </w:pPr>
    </w:p>
    <w:p w14:paraId="42A3DA4C" w14:textId="77777777" w:rsidR="009A56C6" w:rsidRDefault="009A56C6" w:rsidP="002B7251">
      <w:pPr>
        <w:spacing w:line="240" w:lineRule="auto"/>
        <w:jc w:val="center"/>
        <w:rPr>
          <w:rFonts w:ascii="Arial" w:hAnsi="Arial" w:cs="Arial"/>
          <w:b/>
        </w:rPr>
      </w:pPr>
      <w:r>
        <w:rPr>
          <w:rFonts w:ascii="Arial" w:hAnsi="Arial" w:cs="Arial"/>
          <w:b/>
        </w:rPr>
        <w:t xml:space="preserve">QUB </w:t>
      </w:r>
      <w:r w:rsidR="002E5B7B">
        <w:rPr>
          <w:rFonts w:ascii="Arial" w:hAnsi="Arial" w:cs="Arial"/>
          <w:b/>
        </w:rPr>
        <w:t>/ BELFAST CITY COUNCIL</w:t>
      </w:r>
      <w:r>
        <w:rPr>
          <w:rFonts w:ascii="Arial" w:hAnsi="Arial" w:cs="Arial"/>
          <w:b/>
        </w:rPr>
        <w:t xml:space="preserve"> PhD RESEARCH STUDENTSHIP</w:t>
      </w:r>
    </w:p>
    <w:p w14:paraId="22FA7525" w14:textId="77777777" w:rsidR="009A56C6" w:rsidRPr="009A56C6" w:rsidRDefault="009A56C6" w:rsidP="00E04082">
      <w:pPr>
        <w:spacing w:line="240" w:lineRule="auto"/>
        <w:jc w:val="both"/>
        <w:rPr>
          <w:rFonts w:ascii="Arial" w:hAnsi="Arial" w:cs="Arial"/>
          <w:b/>
        </w:rPr>
      </w:pPr>
    </w:p>
    <w:p w14:paraId="7D6CD69E" w14:textId="77777777" w:rsidR="00311FE9" w:rsidRPr="00311FE9" w:rsidRDefault="00311FE9" w:rsidP="00E04082">
      <w:pPr>
        <w:spacing w:line="240" w:lineRule="auto"/>
        <w:jc w:val="both"/>
        <w:rPr>
          <w:rFonts w:ascii="Arial" w:hAnsi="Arial" w:cs="Arial"/>
          <w:i/>
          <w:iCs/>
        </w:rPr>
      </w:pPr>
      <w:r>
        <w:rPr>
          <w:rFonts w:ascii="Arial" w:hAnsi="Arial" w:cs="Arial"/>
        </w:rPr>
        <w:t xml:space="preserve">The School of Law is delighted to announce a PhD studentship, funded </w:t>
      </w:r>
      <w:r w:rsidR="00EF24DD">
        <w:rPr>
          <w:rFonts w:ascii="Arial" w:hAnsi="Arial" w:cs="Arial"/>
        </w:rPr>
        <w:t xml:space="preserve">as a Collaborative Studentship </w:t>
      </w:r>
      <w:r>
        <w:rPr>
          <w:rFonts w:ascii="Arial" w:hAnsi="Arial" w:cs="Arial"/>
        </w:rPr>
        <w:t>by t</w:t>
      </w:r>
      <w:r w:rsidR="009A56C6" w:rsidRPr="009A56C6">
        <w:rPr>
          <w:rFonts w:ascii="Arial" w:hAnsi="Arial" w:cs="Arial"/>
        </w:rPr>
        <w:t>he D</w:t>
      </w:r>
      <w:r>
        <w:rPr>
          <w:rFonts w:ascii="Arial" w:hAnsi="Arial" w:cs="Arial"/>
        </w:rPr>
        <w:t>epartment for the Economy (DfE)</w:t>
      </w:r>
      <w:r w:rsidR="002E5B7B">
        <w:rPr>
          <w:rFonts w:ascii="Arial" w:hAnsi="Arial" w:cs="Arial"/>
        </w:rPr>
        <w:t xml:space="preserve"> and Belfast City Council (BCC)</w:t>
      </w:r>
      <w:r>
        <w:rPr>
          <w:rFonts w:ascii="Arial" w:hAnsi="Arial" w:cs="Arial"/>
        </w:rPr>
        <w:t xml:space="preserve">. </w:t>
      </w:r>
      <w:r w:rsidR="001A7038">
        <w:rPr>
          <w:rFonts w:ascii="Arial" w:hAnsi="Arial" w:cs="Arial"/>
        </w:rPr>
        <w:t>The successful candidate will research the topic of ‘e</w:t>
      </w:r>
      <w:r w:rsidR="001A7038" w:rsidRPr="001A7038">
        <w:rPr>
          <w:rFonts w:ascii="Arial" w:hAnsi="Arial" w:cs="Arial"/>
        </w:rPr>
        <w:t>xploring legal and ethical dimensions in Belfast’s planned Digital Innovation Ecosystem</w:t>
      </w:r>
      <w:r w:rsidR="001A7038">
        <w:rPr>
          <w:rFonts w:ascii="Arial" w:hAnsi="Arial" w:cs="Arial"/>
        </w:rPr>
        <w:t xml:space="preserve">’, </w:t>
      </w:r>
      <w:r w:rsidR="00EF24DD">
        <w:rPr>
          <w:rFonts w:ascii="Arial" w:hAnsi="Arial" w:cs="Arial"/>
        </w:rPr>
        <w:t>spending part of their time on placement at BCC as an integral part of their research.</w:t>
      </w:r>
    </w:p>
    <w:p w14:paraId="537264DB" w14:textId="77777777" w:rsidR="00311FE9" w:rsidRPr="00311FE9" w:rsidRDefault="00311FE9" w:rsidP="00E04082">
      <w:pPr>
        <w:spacing w:line="240" w:lineRule="auto"/>
        <w:jc w:val="both"/>
        <w:rPr>
          <w:rFonts w:ascii="Arial" w:hAnsi="Arial" w:cs="Arial"/>
          <w:b/>
        </w:rPr>
      </w:pPr>
      <w:r w:rsidRPr="00311FE9">
        <w:rPr>
          <w:rFonts w:ascii="Arial" w:hAnsi="Arial" w:cs="Arial"/>
          <w:b/>
        </w:rPr>
        <w:t>WHAT THE STUDENTSHIP WILL COVER:</w:t>
      </w:r>
    </w:p>
    <w:p w14:paraId="66941054" w14:textId="1CFA6EF1" w:rsidR="009A56C6" w:rsidRDefault="009A56C6" w:rsidP="00311FE9">
      <w:pPr>
        <w:pStyle w:val="ListParagraph"/>
        <w:numPr>
          <w:ilvl w:val="0"/>
          <w:numId w:val="2"/>
        </w:numPr>
        <w:spacing w:line="240" w:lineRule="auto"/>
        <w:jc w:val="both"/>
        <w:rPr>
          <w:rFonts w:ascii="Arial" w:hAnsi="Arial" w:cs="Arial"/>
        </w:rPr>
      </w:pPr>
      <w:r w:rsidRPr="00311FE9">
        <w:rPr>
          <w:rFonts w:ascii="Arial" w:hAnsi="Arial" w:cs="Arial"/>
        </w:rPr>
        <w:t>The funded studentship will</w:t>
      </w:r>
      <w:r w:rsidR="002E5B7B">
        <w:rPr>
          <w:rFonts w:ascii="Arial" w:hAnsi="Arial" w:cs="Arial"/>
        </w:rPr>
        <w:t xml:space="preserve"> cover </w:t>
      </w:r>
      <w:r w:rsidR="00BB2EDA">
        <w:rPr>
          <w:rFonts w:ascii="Arial" w:hAnsi="Arial" w:cs="Arial"/>
        </w:rPr>
        <w:t xml:space="preserve">UK/EU </w:t>
      </w:r>
      <w:r w:rsidR="002E5B7B">
        <w:rPr>
          <w:rFonts w:ascii="Arial" w:hAnsi="Arial" w:cs="Arial"/>
        </w:rPr>
        <w:t>tuition fees</w:t>
      </w:r>
      <w:r w:rsidR="00BB2EDA">
        <w:rPr>
          <w:rFonts w:ascii="Arial" w:hAnsi="Arial" w:cs="Arial"/>
        </w:rPr>
        <w:t xml:space="preserve"> (£4,407 per year)</w:t>
      </w:r>
      <w:r w:rsidR="002E5B7B">
        <w:rPr>
          <w:rFonts w:ascii="Arial" w:hAnsi="Arial" w:cs="Arial"/>
        </w:rPr>
        <w:t xml:space="preserve">, plus (for eligible candidates) a stipend of </w:t>
      </w:r>
      <w:r w:rsidRPr="00311FE9">
        <w:rPr>
          <w:rFonts w:ascii="Arial" w:hAnsi="Arial" w:cs="Arial"/>
        </w:rPr>
        <w:t>£</w:t>
      </w:r>
      <w:r w:rsidR="001A7038">
        <w:rPr>
          <w:rFonts w:ascii="Arial" w:hAnsi="Arial" w:cs="Arial"/>
        </w:rPr>
        <w:t>17,</w:t>
      </w:r>
      <w:r w:rsidR="00BB2EDA">
        <w:rPr>
          <w:rFonts w:ascii="Arial" w:hAnsi="Arial" w:cs="Arial"/>
        </w:rPr>
        <w:t>285</w:t>
      </w:r>
      <w:r w:rsidRPr="00311FE9">
        <w:rPr>
          <w:rFonts w:ascii="Arial" w:hAnsi="Arial" w:cs="Arial"/>
        </w:rPr>
        <w:t xml:space="preserve"> per year</w:t>
      </w:r>
      <w:r w:rsidR="001A7038">
        <w:rPr>
          <w:rFonts w:ascii="Arial" w:hAnsi="Arial" w:cs="Arial"/>
        </w:rPr>
        <w:t>, for three years.</w:t>
      </w:r>
    </w:p>
    <w:p w14:paraId="5943607F" w14:textId="2E11D4B1" w:rsidR="001A7038" w:rsidRPr="00311FE9" w:rsidRDefault="001A7038" w:rsidP="00311FE9">
      <w:pPr>
        <w:pStyle w:val="ListParagraph"/>
        <w:numPr>
          <w:ilvl w:val="0"/>
          <w:numId w:val="2"/>
        </w:numPr>
        <w:spacing w:line="240" w:lineRule="auto"/>
        <w:jc w:val="both"/>
        <w:rPr>
          <w:rFonts w:ascii="Arial" w:hAnsi="Arial" w:cs="Arial"/>
        </w:rPr>
      </w:pPr>
      <w:r w:rsidRPr="001A7038">
        <w:rPr>
          <w:rFonts w:ascii="Arial" w:hAnsi="Arial" w:cs="Arial"/>
        </w:rPr>
        <w:t xml:space="preserve">The researcher will, alongside the normal facilities available in the School of Law and the Graduate School, have access to desk space at </w:t>
      </w:r>
      <w:r w:rsidR="00EF24DD">
        <w:rPr>
          <w:rFonts w:ascii="Arial" w:hAnsi="Arial" w:cs="Arial"/>
        </w:rPr>
        <w:t>B</w:t>
      </w:r>
      <w:r w:rsidR="00AD6222">
        <w:rPr>
          <w:rFonts w:ascii="Arial" w:hAnsi="Arial" w:cs="Arial"/>
        </w:rPr>
        <w:t>CC</w:t>
      </w:r>
      <w:r w:rsidRPr="001A7038">
        <w:rPr>
          <w:rFonts w:ascii="Arial" w:hAnsi="Arial" w:cs="Arial"/>
        </w:rPr>
        <w:t xml:space="preserve">, engagement with Council staff, and access to primary and secondary data sources and the ‘living lab’ environment which </w:t>
      </w:r>
      <w:r w:rsidR="003E2110">
        <w:rPr>
          <w:rFonts w:ascii="Arial" w:hAnsi="Arial" w:cs="Arial"/>
        </w:rPr>
        <w:t>is</w:t>
      </w:r>
      <w:r w:rsidRPr="001A7038">
        <w:rPr>
          <w:rFonts w:ascii="Arial" w:hAnsi="Arial" w:cs="Arial"/>
        </w:rPr>
        <w:t xml:space="preserve"> part of the City’s plans. They will be able to engage with Council experts and with citizens as part of events.</w:t>
      </w:r>
    </w:p>
    <w:p w14:paraId="08D9DD41" w14:textId="77777777" w:rsidR="001A7038" w:rsidRDefault="00E04082" w:rsidP="00E04082">
      <w:pPr>
        <w:spacing w:line="240" w:lineRule="auto"/>
        <w:jc w:val="both"/>
        <w:rPr>
          <w:rFonts w:ascii="Arial" w:hAnsi="Arial" w:cs="Arial"/>
        </w:rPr>
      </w:pPr>
      <w:r w:rsidRPr="00E04082">
        <w:rPr>
          <w:rFonts w:ascii="Arial" w:hAnsi="Arial" w:cs="Arial"/>
        </w:rPr>
        <w:t>To apply, please complete an application form on the Queen’s University</w:t>
      </w:r>
      <w:r w:rsidRPr="00E04082">
        <w:rPr>
          <w:rFonts w:ascii="Arial" w:hAnsi="Arial" w:cs="Arial"/>
          <w:b/>
          <w:bCs/>
        </w:rPr>
        <w:t> </w:t>
      </w:r>
      <w:hyperlink r:id="rId6" w:history="1">
        <w:r w:rsidRPr="00E04082">
          <w:rPr>
            <w:rStyle w:val="Hyperlink"/>
            <w:rFonts w:ascii="Arial" w:hAnsi="Arial" w:cs="Arial"/>
            <w:b/>
            <w:bCs/>
          </w:rPr>
          <w:t>Postgraduate Applications Portal</w:t>
        </w:r>
      </w:hyperlink>
      <w:r w:rsidR="002B7251">
        <w:rPr>
          <w:rFonts w:ascii="Arial" w:hAnsi="Arial" w:cs="Arial"/>
        </w:rPr>
        <w:t xml:space="preserve"> </w:t>
      </w:r>
      <w:r w:rsidR="00311FE9">
        <w:rPr>
          <w:rFonts w:ascii="Arial" w:hAnsi="Arial" w:cs="Arial"/>
        </w:rPr>
        <w:t xml:space="preserve">including </w:t>
      </w:r>
      <w:r w:rsidR="00311FE9" w:rsidRPr="00E04082">
        <w:rPr>
          <w:rFonts w:ascii="Arial" w:hAnsi="Arial" w:cs="Arial"/>
        </w:rPr>
        <w:t>a</w:t>
      </w:r>
      <w:r>
        <w:rPr>
          <w:rFonts w:ascii="Arial" w:hAnsi="Arial" w:cs="Arial"/>
        </w:rPr>
        <w:t xml:space="preserve"> c</w:t>
      </w:r>
      <w:r w:rsidRPr="00E04082">
        <w:rPr>
          <w:rFonts w:ascii="Arial" w:hAnsi="Arial" w:cs="Arial"/>
        </w:rPr>
        <w:t>urriculum</w:t>
      </w:r>
      <w:r>
        <w:rPr>
          <w:rFonts w:ascii="Arial" w:hAnsi="Arial" w:cs="Arial"/>
        </w:rPr>
        <w:t xml:space="preserve"> v</w:t>
      </w:r>
      <w:r w:rsidRPr="00E04082">
        <w:rPr>
          <w:rFonts w:ascii="Arial" w:hAnsi="Arial" w:cs="Arial"/>
        </w:rPr>
        <w:t>itae (CV) a</w:t>
      </w:r>
      <w:r w:rsidR="00196963">
        <w:rPr>
          <w:rFonts w:ascii="Arial" w:hAnsi="Arial" w:cs="Arial"/>
        </w:rPr>
        <w:t xml:space="preserve">nd a </w:t>
      </w:r>
      <w:r w:rsidR="001A7038">
        <w:rPr>
          <w:rFonts w:ascii="Arial" w:hAnsi="Arial" w:cs="Arial"/>
        </w:rPr>
        <w:t>statement</w:t>
      </w:r>
      <w:r w:rsidR="002E5B7B">
        <w:rPr>
          <w:rFonts w:ascii="Arial" w:hAnsi="Arial" w:cs="Arial"/>
        </w:rPr>
        <w:t xml:space="preserve"> </w:t>
      </w:r>
      <w:r w:rsidR="00196963">
        <w:rPr>
          <w:rFonts w:ascii="Arial" w:hAnsi="Arial" w:cs="Arial"/>
        </w:rPr>
        <w:t xml:space="preserve">of </w:t>
      </w:r>
      <w:r w:rsidR="002E5B7B">
        <w:rPr>
          <w:rFonts w:ascii="Arial" w:hAnsi="Arial" w:cs="Arial"/>
        </w:rPr>
        <w:t xml:space="preserve">up to </w:t>
      </w:r>
      <w:r w:rsidR="00196963">
        <w:rPr>
          <w:rFonts w:ascii="Arial" w:hAnsi="Arial" w:cs="Arial"/>
        </w:rPr>
        <w:t>1,000 </w:t>
      </w:r>
      <w:r w:rsidRPr="00E04082">
        <w:rPr>
          <w:rFonts w:ascii="Arial" w:hAnsi="Arial" w:cs="Arial"/>
        </w:rPr>
        <w:t>words</w:t>
      </w:r>
      <w:r w:rsidR="002B7251">
        <w:rPr>
          <w:rFonts w:ascii="Arial" w:hAnsi="Arial" w:cs="Arial"/>
        </w:rPr>
        <w:t>.</w:t>
      </w:r>
      <w:r w:rsidRPr="00E04082">
        <w:rPr>
          <w:rFonts w:ascii="Arial" w:hAnsi="Arial" w:cs="Arial"/>
        </w:rPr>
        <w:t xml:space="preserve"> </w:t>
      </w:r>
      <w:r w:rsidR="001A7038">
        <w:rPr>
          <w:rFonts w:ascii="Arial" w:hAnsi="Arial" w:cs="Arial"/>
        </w:rPr>
        <w:t xml:space="preserve"> In the statement, applicants should demonstrate </w:t>
      </w:r>
      <w:r w:rsidR="001A7038" w:rsidRPr="001A7038">
        <w:rPr>
          <w:rFonts w:ascii="Arial" w:hAnsi="Arial" w:cs="Arial"/>
        </w:rPr>
        <w:t xml:space="preserve">their understanding of key concepts and literature regarding legal and ethical dimensions of ‘smart city’ initiatives (in general rather than specific to Belfast), commenting on the research approaches and methods they would wish to use if awarded this studentship. </w:t>
      </w:r>
    </w:p>
    <w:p w14:paraId="2909B66B" w14:textId="62568F51" w:rsidR="009A56C6" w:rsidRDefault="009A56C6" w:rsidP="00E04082">
      <w:pPr>
        <w:spacing w:line="240" w:lineRule="auto"/>
        <w:jc w:val="both"/>
        <w:rPr>
          <w:rFonts w:ascii="Arial" w:hAnsi="Arial" w:cs="Arial"/>
          <w:b/>
          <w:bCs/>
        </w:rPr>
      </w:pPr>
      <w:r w:rsidRPr="009A56C6">
        <w:rPr>
          <w:rFonts w:ascii="Arial" w:hAnsi="Arial" w:cs="Arial"/>
          <w:b/>
          <w:bCs/>
        </w:rPr>
        <w:t>The closin</w:t>
      </w:r>
      <w:r>
        <w:rPr>
          <w:rFonts w:ascii="Arial" w:hAnsi="Arial" w:cs="Arial"/>
          <w:b/>
          <w:bCs/>
        </w:rPr>
        <w:t xml:space="preserve">g date for applications is </w:t>
      </w:r>
      <w:r w:rsidR="003E2110">
        <w:rPr>
          <w:rFonts w:ascii="Arial" w:hAnsi="Arial" w:cs="Arial"/>
          <w:b/>
          <w:bCs/>
        </w:rPr>
        <w:t>Friday</w:t>
      </w:r>
      <w:r w:rsidR="00680708">
        <w:rPr>
          <w:rFonts w:ascii="Arial" w:hAnsi="Arial" w:cs="Arial"/>
          <w:b/>
          <w:bCs/>
        </w:rPr>
        <w:t xml:space="preserve"> </w:t>
      </w:r>
      <w:r w:rsidR="003E2110">
        <w:rPr>
          <w:rFonts w:ascii="Arial" w:hAnsi="Arial" w:cs="Arial"/>
          <w:b/>
          <w:bCs/>
        </w:rPr>
        <w:t>5</w:t>
      </w:r>
      <w:r w:rsidR="002E5B7B">
        <w:rPr>
          <w:rFonts w:ascii="Arial" w:hAnsi="Arial" w:cs="Arial"/>
          <w:b/>
          <w:bCs/>
        </w:rPr>
        <w:t xml:space="preserve"> June 2020 </w:t>
      </w:r>
      <w:r w:rsidRPr="009A56C6">
        <w:rPr>
          <w:rFonts w:ascii="Arial" w:hAnsi="Arial" w:cs="Arial"/>
          <w:b/>
          <w:bCs/>
        </w:rPr>
        <w:t>at 4pm</w:t>
      </w:r>
      <w:r w:rsidR="00E04082">
        <w:rPr>
          <w:rFonts w:ascii="Arial" w:hAnsi="Arial" w:cs="Arial"/>
          <w:b/>
          <w:bCs/>
        </w:rPr>
        <w:t>.</w:t>
      </w:r>
    </w:p>
    <w:p w14:paraId="74A7FC5D" w14:textId="77777777" w:rsidR="002E5B7B" w:rsidRDefault="002E5B7B" w:rsidP="00E04082">
      <w:pPr>
        <w:spacing w:line="240" w:lineRule="auto"/>
        <w:jc w:val="both"/>
        <w:rPr>
          <w:rFonts w:ascii="Arial" w:hAnsi="Arial" w:cs="Arial"/>
          <w:b/>
          <w:bCs/>
        </w:rPr>
      </w:pPr>
      <w:r>
        <w:rPr>
          <w:rFonts w:ascii="Arial" w:hAnsi="Arial" w:cs="Arial"/>
          <w:b/>
          <w:bCs/>
        </w:rPr>
        <w:t>Shortlisted candidates will be interviewed (online) during June, at a time and date to be arranged.</w:t>
      </w:r>
    </w:p>
    <w:p w14:paraId="6B895F4A" w14:textId="4B85122D" w:rsidR="00E112DE" w:rsidRDefault="005444B4" w:rsidP="00E04082">
      <w:pPr>
        <w:spacing w:line="240" w:lineRule="auto"/>
        <w:jc w:val="both"/>
        <w:rPr>
          <w:rFonts w:ascii="Arial" w:hAnsi="Arial" w:cs="Arial"/>
          <w:b/>
          <w:bCs/>
        </w:rPr>
      </w:pPr>
      <w:r>
        <w:rPr>
          <w:rFonts w:ascii="Arial" w:hAnsi="Arial" w:cs="Arial"/>
          <w:b/>
          <w:bCs/>
        </w:rPr>
        <w:t xml:space="preserve">Candidates will be notified by </w:t>
      </w:r>
      <w:r w:rsidR="003E2110">
        <w:rPr>
          <w:rFonts w:ascii="Arial" w:hAnsi="Arial" w:cs="Arial"/>
          <w:b/>
          <w:bCs/>
        </w:rPr>
        <w:t>early</w:t>
      </w:r>
      <w:r w:rsidR="002E5B7B">
        <w:rPr>
          <w:rFonts w:ascii="Arial" w:hAnsi="Arial" w:cs="Arial"/>
          <w:b/>
          <w:bCs/>
        </w:rPr>
        <w:t xml:space="preserve"> July </w:t>
      </w:r>
      <w:r w:rsidR="00E112DE">
        <w:rPr>
          <w:rFonts w:ascii="Arial" w:hAnsi="Arial" w:cs="Arial"/>
          <w:b/>
          <w:bCs/>
        </w:rPr>
        <w:t xml:space="preserve">of the outcome of their application. </w:t>
      </w:r>
    </w:p>
    <w:p w14:paraId="10197C1E" w14:textId="77777777" w:rsidR="009A56C6" w:rsidRDefault="00352E5F" w:rsidP="00E112DE">
      <w:pPr>
        <w:spacing w:line="240" w:lineRule="auto"/>
        <w:rPr>
          <w:rFonts w:ascii="Arial" w:hAnsi="Arial" w:cs="Arial"/>
          <w:color w:val="FF0000"/>
        </w:rPr>
      </w:pPr>
      <w:r>
        <w:rPr>
          <w:rFonts w:ascii="Arial" w:hAnsi="Arial" w:cs="Arial"/>
          <w:b/>
          <w:bCs/>
          <w:color w:val="FF0000"/>
        </w:rPr>
        <w:t>Please insert the code LAW</w:t>
      </w:r>
      <w:r w:rsidR="002E5B7B">
        <w:rPr>
          <w:rFonts w:ascii="Arial" w:hAnsi="Arial" w:cs="Arial"/>
          <w:b/>
          <w:bCs/>
          <w:color w:val="FF0000"/>
        </w:rPr>
        <w:t>BCC</w:t>
      </w:r>
      <w:r>
        <w:rPr>
          <w:rFonts w:ascii="Arial" w:hAnsi="Arial" w:cs="Arial"/>
          <w:b/>
          <w:bCs/>
          <w:color w:val="FF0000"/>
        </w:rPr>
        <w:t>20</w:t>
      </w:r>
      <w:r w:rsidR="00311FE9">
        <w:rPr>
          <w:rFonts w:ascii="Arial" w:hAnsi="Arial" w:cs="Arial"/>
          <w:b/>
          <w:bCs/>
          <w:color w:val="FF0000"/>
        </w:rPr>
        <w:t xml:space="preserve"> into the Funding section within your application form.</w:t>
      </w:r>
    </w:p>
    <w:p w14:paraId="3CBB4378" w14:textId="77777777" w:rsidR="00311FE9" w:rsidRDefault="00311FE9" w:rsidP="00E04082">
      <w:pPr>
        <w:spacing w:line="240" w:lineRule="auto"/>
        <w:jc w:val="both"/>
        <w:rPr>
          <w:rFonts w:ascii="Arial" w:hAnsi="Arial" w:cs="Arial"/>
          <w:b/>
        </w:rPr>
      </w:pPr>
      <w:r w:rsidRPr="00311FE9">
        <w:rPr>
          <w:rFonts w:ascii="Arial" w:hAnsi="Arial" w:cs="Arial"/>
          <w:b/>
        </w:rPr>
        <w:t xml:space="preserve">ELIGIBILITY </w:t>
      </w:r>
    </w:p>
    <w:p w14:paraId="771831C0" w14:textId="77777777" w:rsidR="00311FE9" w:rsidRPr="00311FE9" w:rsidRDefault="00311FE9" w:rsidP="00311FE9">
      <w:pPr>
        <w:numPr>
          <w:ilvl w:val="0"/>
          <w:numId w:val="3"/>
        </w:numPr>
        <w:spacing w:line="240" w:lineRule="auto"/>
        <w:jc w:val="both"/>
        <w:rPr>
          <w:rFonts w:ascii="Arial" w:hAnsi="Arial" w:cs="Arial"/>
          <w:lang w:val="en"/>
        </w:rPr>
      </w:pPr>
      <w:r w:rsidRPr="00311FE9">
        <w:rPr>
          <w:rFonts w:ascii="Arial" w:hAnsi="Arial" w:cs="Arial"/>
          <w:lang w:val="en"/>
        </w:rPr>
        <w:t xml:space="preserve">UK residents: fees plus </w:t>
      </w:r>
      <w:r w:rsidR="002E5B7B">
        <w:rPr>
          <w:rFonts w:ascii="Arial" w:hAnsi="Arial" w:cs="Arial"/>
          <w:lang w:val="en"/>
        </w:rPr>
        <w:t>stipend</w:t>
      </w:r>
      <w:r w:rsidRPr="00311FE9">
        <w:rPr>
          <w:rFonts w:ascii="Arial" w:hAnsi="Arial" w:cs="Arial"/>
          <w:lang w:val="en"/>
        </w:rPr>
        <w:t>. </w:t>
      </w:r>
    </w:p>
    <w:p w14:paraId="763986D0" w14:textId="77777777" w:rsidR="00D161E4" w:rsidRDefault="00311FE9" w:rsidP="00311FE9">
      <w:pPr>
        <w:numPr>
          <w:ilvl w:val="0"/>
          <w:numId w:val="3"/>
        </w:numPr>
        <w:spacing w:line="240" w:lineRule="auto"/>
        <w:jc w:val="both"/>
        <w:rPr>
          <w:rFonts w:ascii="Arial" w:hAnsi="Arial" w:cs="Arial"/>
          <w:lang w:val="en"/>
        </w:rPr>
      </w:pPr>
      <w:r w:rsidRPr="00311FE9">
        <w:rPr>
          <w:rFonts w:ascii="Arial" w:hAnsi="Arial" w:cs="Arial"/>
          <w:lang w:val="en"/>
        </w:rPr>
        <w:t xml:space="preserve">Other EU residents: fees only. </w:t>
      </w:r>
    </w:p>
    <w:p w14:paraId="17F5C157" w14:textId="77777777" w:rsidR="00EF24DD" w:rsidRDefault="00EF24DD" w:rsidP="00EF24DD">
      <w:pPr>
        <w:pStyle w:val="ListParagraph"/>
        <w:numPr>
          <w:ilvl w:val="0"/>
          <w:numId w:val="3"/>
        </w:numPr>
        <w:spacing w:line="240" w:lineRule="auto"/>
        <w:jc w:val="both"/>
        <w:rPr>
          <w:rFonts w:ascii="Arial" w:hAnsi="Arial" w:cs="Arial"/>
          <w:lang w:val="en"/>
        </w:rPr>
      </w:pPr>
      <w:r w:rsidRPr="00EF24DD">
        <w:rPr>
          <w:rFonts w:ascii="Arial" w:hAnsi="Arial" w:cs="Arial"/>
          <w:lang w:val="en"/>
        </w:rPr>
        <w:t xml:space="preserve">Please note this studentship is not available to international students. </w:t>
      </w:r>
    </w:p>
    <w:p w14:paraId="4A06F01C" w14:textId="77777777" w:rsidR="00B45558" w:rsidRDefault="00B45558" w:rsidP="00311FE9">
      <w:pPr>
        <w:numPr>
          <w:ilvl w:val="0"/>
          <w:numId w:val="3"/>
        </w:numPr>
        <w:spacing w:line="240" w:lineRule="auto"/>
        <w:jc w:val="both"/>
        <w:rPr>
          <w:rFonts w:ascii="Arial" w:hAnsi="Arial" w:cs="Arial"/>
          <w:lang w:val="en"/>
        </w:rPr>
      </w:pPr>
      <w:r>
        <w:rPr>
          <w:rFonts w:ascii="Arial" w:hAnsi="Arial" w:cs="Arial"/>
          <w:lang w:val="en"/>
        </w:rPr>
        <w:t>Study can only be undertaken on a full-time basis.</w:t>
      </w:r>
    </w:p>
    <w:p w14:paraId="07364348" w14:textId="77777777" w:rsidR="00EF24DD" w:rsidRDefault="00EF24DD" w:rsidP="00212E90">
      <w:pPr>
        <w:pStyle w:val="xmsonormal"/>
        <w:numPr>
          <w:ilvl w:val="0"/>
          <w:numId w:val="3"/>
        </w:numPr>
        <w:rPr>
          <w:rFonts w:ascii="Arial" w:hAnsi="Arial" w:cs="Arial"/>
          <w:lang w:val="en-GB"/>
        </w:rPr>
      </w:pPr>
      <w:r>
        <w:rPr>
          <w:rFonts w:ascii="Arial" w:hAnsi="Arial" w:cs="Arial"/>
          <w:lang w:val="en-GB"/>
        </w:rPr>
        <w:t>Qualifications:</w:t>
      </w:r>
    </w:p>
    <w:p w14:paraId="47BFE438" w14:textId="77777777" w:rsidR="00212E90" w:rsidRPr="00212E90" w:rsidRDefault="00212E90" w:rsidP="00EF24DD">
      <w:pPr>
        <w:pStyle w:val="xmsonormal"/>
        <w:numPr>
          <w:ilvl w:val="1"/>
          <w:numId w:val="3"/>
        </w:numPr>
        <w:rPr>
          <w:rFonts w:ascii="Arial" w:hAnsi="Arial" w:cs="Arial"/>
          <w:lang w:val="en-GB"/>
        </w:rPr>
      </w:pPr>
      <w:r w:rsidRPr="00212E90">
        <w:rPr>
          <w:rFonts w:ascii="Arial" w:hAnsi="Arial" w:cs="Arial"/>
          <w:lang w:val="en-GB"/>
        </w:rPr>
        <w:t xml:space="preserve">An Upper Second or First Class Honours degree (or equivalent qualification acceptable to the University) in law or another relevant discipline, plus a </w:t>
      </w:r>
      <w:r w:rsidRPr="00212E90">
        <w:rPr>
          <w:rFonts w:ascii="Arial" w:hAnsi="Arial" w:cs="Arial"/>
          <w:lang w:val="en-GB"/>
        </w:rPr>
        <w:lastRenderedPageBreak/>
        <w:t xml:space="preserve">Master's degree (or equivalent qualification acceptable to the University) with an average above 60%. </w:t>
      </w:r>
    </w:p>
    <w:p w14:paraId="27A301A0" w14:textId="77777777" w:rsidR="00212E90" w:rsidRPr="00212E90" w:rsidRDefault="00212E90" w:rsidP="00212E90">
      <w:pPr>
        <w:pStyle w:val="xmsonormal"/>
        <w:ind w:left="720"/>
        <w:rPr>
          <w:rFonts w:ascii="Arial" w:hAnsi="Arial" w:cs="Arial"/>
          <w:lang w:val="en-GB"/>
        </w:rPr>
      </w:pPr>
    </w:p>
    <w:p w14:paraId="33822354" w14:textId="77777777" w:rsidR="00212E90" w:rsidRPr="00212E90" w:rsidRDefault="00212E90" w:rsidP="00EF24DD">
      <w:pPr>
        <w:pStyle w:val="xmsonormal"/>
        <w:numPr>
          <w:ilvl w:val="1"/>
          <w:numId w:val="3"/>
        </w:numPr>
        <w:rPr>
          <w:rFonts w:ascii="Arial" w:hAnsi="Arial" w:cs="Arial"/>
          <w:lang w:val="en-GB"/>
        </w:rPr>
      </w:pPr>
      <w:r w:rsidRPr="00212E90">
        <w:rPr>
          <w:rFonts w:ascii="Arial" w:hAnsi="Arial" w:cs="Arial"/>
          <w:lang w:val="en-GB"/>
        </w:rPr>
        <w:t xml:space="preserve">Applicants with an Upper Second or First Class Honours degree (or equivalent qualification acceptable to the University) in law or another relevant discipline who are currently studying a Master’s degree (or equivalent qualification acceptable to the University) will also be considered. </w:t>
      </w:r>
    </w:p>
    <w:p w14:paraId="22921CF1" w14:textId="77777777" w:rsidR="00212E90" w:rsidRPr="00212E90" w:rsidRDefault="00212E90" w:rsidP="00212E90">
      <w:pPr>
        <w:pStyle w:val="xmsonormal"/>
        <w:ind w:left="720"/>
        <w:rPr>
          <w:rFonts w:ascii="Arial" w:hAnsi="Arial" w:cs="Arial"/>
          <w:lang w:val="en-GB"/>
        </w:rPr>
      </w:pPr>
    </w:p>
    <w:p w14:paraId="5A6D11B5" w14:textId="77777777" w:rsidR="00212E90" w:rsidRDefault="00212E90" w:rsidP="00EF24DD">
      <w:pPr>
        <w:pStyle w:val="xmsonormal"/>
        <w:numPr>
          <w:ilvl w:val="1"/>
          <w:numId w:val="3"/>
        </w:numPr>
        <w:rPr>
          <w:rFonts w:ascii="Arial" w:hAnsi="Arial" w:cs="Arial"/>
          <w:lang w:val="en-GB"/>
        </w:rPr>
      </w:pPr>
      <w:r w:rsidRPr="00212E90">
        <w:rPr>
          <w:rFonts w:ascii="Arial" w:hAnsi="Arial" w:cs="Arial"/>
          <w:lang w:val="en-GB"/>
        </w:rPr>
        <w:t>Applicants with an Upper Second or First Class Honours degree (or equivalent qualification acceptable to the University) in law or another relevant discipline plus evidence of ability to conduct independent and original research will be considered on a case by case basis.</w:t>
      </w:r>
    </w:p>
    <w:p w14:paraId="254D2386" w14:textId="77777777" w:rsidR="00EF24DD" w:rsidRDefault="00EF24DD" w:rsidP="00EF24DD">
      <w:pPr>
        <w:pStyle w:val="ListParagraph"/>
        <w:rPr>
          <w:rFonts w:ascii="Arial" w:hAnsi="Arial" w:cs="Arial"/>
        </w:rPr>
      </w:pPr>
    </w:p>
    <w:p w14:paraId="1B588C32" w14:textId="77777777" w:rsidR="00EF24DD" w:rsidRPr="00EF24DD" w:rsidRDefault="00EF24DD" w:rsidP="00EF24DD">
      <w:pPr>
        <w:pStyle w:val="ListParagraph"/>
        <w:numPr>
          <w:ilvl w:val="0"/>
          <w:numId w:val="3"/>
        </w:numPr>
        <w:spacing w:line="240" w:lineRule="auto"/>
        <w:jc w:val="both"/>
        <w:rPr>
          <w:rFonts w:ascii="Arial" w:hAnsi="Arial" w:cs="Arial"/>
          <w:lang w:val="en"/>
        </w:rPr>
      </w:pPr>
      <w:r w:rsidRPr="00EF24DD">
        <w:rPr>
          <w:rFonts w:ascii="Arial" w:hAnsi="Arial" w:cs="Arial"/>
          <w:lang w:val="en"/>
        </w:rPr>
        <w:t xml:space="preserve">For further details re eligibility criteria (including academic, citizenship and residency criteria) please </w:t>
      </w:r>
      <w:r>
        <w:rPr>
          <w:rFonts w:ascii="Arial" w:hAnsi="Arial" w:cs="Arial"/>
          <w:lang w:val="en"/>
        </w:rPr>
        <w:t>see the</w:t>
      </w:r>
      <w:r w:rsidRPr="00EF24DD">
        <w:rPr>
          <w:rFonts w:ascii="Arial" w:hAnsi="Arial" w:cs="Arial"/>
          <w:lang w:val="en"/>
        </w:rPr>
        <w:t xml:space="preserve"> </w:t>
      </w:r>
      <w:hyperlink r:id="rId7" w:history="1">
        <w:r>
          <w:rPr>
            <w:rStyle w:val="Hyperlink"/>
            <w:rFonts w:ascii="Arial" w:hAnsi="Arial" w:cs="Arial"/>
            <w:b/>
            <w:lang w:val="en"/>
          </w:rPr>
          <w:t xml:space="preserve">DfE </w:t>
        </w:r>
        <w:r w:rsidRPr="00EF24DD">
          <w:rPr>
            <w:rStyle w:val="Hyperlink"/>
            <w:rFonts w:ascii="Arial" w:hAnsi="Arial" w:cs="Arial"/>
            <w:b/>
            <w:lang w:val="en"/>
          </w:rPr>
          <w:t>Research Eligibility Guidance Notes</w:t>
        </w:r>
      </w:hyperlink>
      <w:r w:rsidRPr="00EF24DD">
        <w:rPr>
          <w:rFonts w:ascii="Arial" w:hAnsi="Arial" w:cs="Arial"/>
          <w:b/>
          <w:lang w:val="en"/>
        </w:rPr>
        <w:t>.</w:t>
      </w:r>
    </w:p>
    <w:p w14:paraId="2F071CB4" w14:textId="77777777" w:rsidR="00212E90" w:rsidRPr="00212E90" w:rsidRDefault="00212E90" w:rsidP="00212E90">
      <w:pPr>
        <w:pStyle w:val="ListParagraph"/>
        <w:rPr>
          <w:rFonts w:ascii="Arial" w:hAnsi="Arial" w:cs="Arial"/>
          <w:lang w:val="en-US"/>
        </w:rPr>
      </w:pPr>
    </w:p>
    <w:p w14:paraId="3EE4E441" w14:textId="77777777" w:rsidR="00A714DE" w:rsidRPr="00311FE9" w:rsidRDefault="00A714DE" w:rsidP="00E04082">
      <w:pPr>
        <w:spacing w:line="240" w:lineRule="auto"/>
        <w:jc w:val="both"/>
        <w:rPr>
          <w:rFonts w:ascii="Arial" w:hAnsi="Arial" w:cs="Arial"/>
          <w:b/>
        </w:rPr>
      </w:pPr>
      <w:r w:rsidRPr="003306B6">
        <w:rPr>
          <w:rFonts w:ascii="Arial" w:hAnsi="Arial" w:cs="Arial"/>
          <w:b/>
        </w:rPr>
        <w:t>RESEARCH PROJECT</w:t>
      </w:r>
      <w:r w:rsidR="009A56C6">
        <w:rPr>
          <w:rFonts w:ascii="Arial" w:hAnsi="Arial" w:cs="Arial"/>
          <w:b/>
        </w:rPr>
        <w:t xml:space="preserve"> </w:t>
      </w:r>
    </w:p>
    <w:p w14:paraId="6E157AA9" w14:textId="77777777" w:rsidR="001C6A97" w:rsidRPr="003306B6" w:rsidRDefault="001C6A97" w:rsidP="00E04082">
      <w:pPr>
        <w:spacing w:line="240" w:lineRule="auto"/>
        <w:jc w:val="both"/>
        <w:rPr>
          <w:rFonts w:ascii="Arial" w:hAnsi="Arial" w:cs="Arial"/>
          <w:u w:val="single"/>
          <w:lang w:val="en-US"/>
        </w:rPr>
      </w:pPr>
      <w:r w:rsidRPr="003306B6">
        <w:rPr>
          <w:rFonts w:ascii="Arial" w:hAnsi="Arial" w:cs="Arial"/>
          <w:u w:val="single"/>
          <w:lang w:val="en-US"/>
        </w:rPr>
        <w:t>Title</w:t>
      </w:r>
      <w:r w:rsidRPr="003306B6">
        <w:rPr>
          <w:rFonts w:ascii="Arial" w:hAnsi="Arial" w:cs="Arial"/>
          <w:lang w:val="en-US"/>
        </w:rPr>
        <w:t xml:space="preserve">: </w:t>
      </w:r>
      <w:r w:rsidR="001A7038" w:rsidRPr="001A7038">
        <w:rPr>
          <w:rFonts w:ascii="Arial" w:hAnsi="Arial" w:cs="Arial"/>
          <w:lang w:val="en-US"/>
        </w:rPr>
        <w:t>Exp</w:t>
      </w:r>
      <w:bookmarkStart w:id="0" w:name="_GoBack"/>
      <w:bookmarkEnd w:id="0"/>
      <w:r w:rsidR="001A7038" w:rsidRPr="001A7038">
        <w:rPr>
          <w:rFonts w:ascii="Arial" w:hAnsi="Arial" w:cs="Arial"/>
          <w:lang w:val="en-US"/>
        </w:rPr>
        <w:t>loring legal and ethical dimensions in Belfast’s planned Digital Innovation Ecosystem</w:t>
      </w:r>
    </w:p>
    <w:p w14:paraId="2B307386" w14:textId="6FEDF4E9" w:rsidR="001A3093" w:rsidRPr="001A3093" w:rsidRDefault="00EF24DD" w:rsidP="001A3093">
      <w:pPr>
        <w:pStyle w:val="NormalWeb"/>
        <w:rPr>
          <w:rFonts w:ascii="Arial" w:hAnsi="Arial" w:cs="Arial"/>
          <w:color w:val="000000"/>
          <w:sz w:val="22"/>
          <w:szCs w:val="22"/>
          <w:lang w:val="en-US"/>
        </w:rPr>
      </w:pPr>
      <w:r w:rsidRPr="001A3093">
        <w:rPr>
          <w:rFonts w:ascii="Arial" w:hAnsi="Arial" w:cs="Arial"/>
          <w:sz w:val="22"/>
          <w:szCs w:val="22"/>
          <w:u w:val="single"/>
          <w:lang w:val="en-US"/>
        </w:rPr>
        <w:t>Summary</w:t>
      </w:r>
      <w:r w:rsidR="001C6A97" w:rsidRPr="001A3093">
        <w:rPr>
          <w:rFonts w:ascii="Arial" w:hAnsi="Arial" w:cs="Arial"/>
          <w:sz w:val="22"/>
          <w:szCs w:val="22"/>
          <w:u w:val="single"/>
          <w:lang w:val="en-US"/>
        </w:rPr>
        <w:t>:</w:t>
      </w:r>
      <w:r w:rsidRPr="001A3093">
        <w:rPr>
          <w:rFonts w:ascii="Arial" w:hAnsi="Arial" w:cs="Arial"/>
          <w:sz w:val="22"/>
          <w:szCs w:val="22"/>
          <w:lang w:val="en-US"/>
        </w:rPr>
        <w:t xml:space="preserve"> </w:t>
      </w:r>
      <w:r w:rsidR="001A3093" w:rsidRPr="001A3093">
        <w:rPr>
          <w:rFonts w:ascii="Arial" w:hAnsi="Arial" w:cs="Arial"/>
          <w:color w:val="000000"/>
          <w:sz w:val="22"/>
          <w:szCs w:val="22"/>
          <w:lang w:val="en-US"/>
        </w:rPr>
        <w:t xml:space="preserve">Working with other partners in the city, Belfast City Council wishes to explore the ethical responsibility associated with developing a data-driven 'Smart Belfast' Digital Innovation programme.  At the heart of this programme </w:t>
      </w:r>
      <w:r w:rsidR="001A3093" w:rsidRPr="001A3093">
        <w:rPr>
          <w:rFonts w:ascii="Arial" w:hAnsi="Arial" w:cs="Arial"/>
          <w:sz w:val="22"/>
          <w:szCs w:val="22"/>
        </w:rPr>
        <w:t xml:space="preserve">will be the creation of a ‘smart district’ which will offer opportunities for the testing and deployment of a range of emerging digital technologies, with a focus on life and health sciences and on urban mobility.  </w:t>
      </w:r>
    </w:p>
    <w:p w14:paraId="51CA559B" w14:textId="77777777" w:rsidR="001A3093" w:rsidRPr="001A3093" w:rsidRDefault="001A3093" w:rsidP="001A3093">
      <w:pPr>
        <w:pStyle w:val="NormalWeb"/>
        <w:rPr>
          <w:rFonts w:ascii="Arial" w:hAnsi="Arial" w:cs="Arial"/>
          <w:color w:val="000000"/>
          <w:sz w:val="22"/>
          <w:szCs w:val="22"/>
          <w:lang w:val="en-US"/>
        </w:rPr>
      </w:pPr>
    </w:p>
    <w:p w14:paraId="7F285767" w14:textId="54EB760D" w:rsidR="001A3093" w:rsidRDefault="001A3093" w:rsidP="003E2110">
      <w:pPr>
        <w:pStyle w:val="NormalWeb"/>
        <w:rPr>
          <w:rFonts w:ascii="Arial" w:hAnsi="Arial" w:cs="Arial"/>
          <w:sz w:val="22"/>
          <w:szCs w:val="22"/>
        </w:rPr>
      </w:pPr>
      <w:r w:rsidRPr="001A3093">
        <w:rPr>
          <w:rFonts w:ascii="Arial" w:hAnsi="Arial" w:cs="Arial"/>
          <w:color w:val="000000"/>
          <w:sz w:val="22"/>
          <w:szCs w:val="22"/>
          <w:lang w:val="en-US"/>
        </w:rPr>
        <w:t xml:space="preserve">City Partners </w:t>
      </w:r>
      <w:proofErr w:type="spellStart"/>
      <w:r w:rsidRPr="001A3093">
        <w:rPr>
          <w:rFonts w:ascii="Arial" w:hAnsi="Arial" w:cs="Arial"/>
          <w:color w:val="000000"/>
          <w:sz w:val="22"/>
          <w:szCs w:val="22"/>
          <w:lang w:val="en-US"/>
        </w:rPr>
        <w:t>recognise</w:t>
      </w:r>
      <w:proofErr w:type="spellEnd"/>
      <w:r w:rsidRPr="001A3093">
        <w:rPr>
          <w:rFonts w:ascii="Arial" w:hAnsi="Arial" w:cs="Arial"/>
          <w:color w:val="000000"/>
          <w:sz w:val="22"/>
          <w:szCs w:val="22"/>
          <w:lang w:val="en-US"/>
        </w:rPr>
        <w:t xml:space="preserve"> that systems of governance may be impacted and challenged by the deployment of new technologies, which themselves may provide the solutions to the governance challenges. Other challenges </w:t>
      </w:r>
      <w:r>
        <w:rPr>
          <w:rFonts w:ascii="Arial" w:hAnsi="Arial" w:cs="Arial"/>
          <w:sz w:val="22"/>
          <w:szCs w:val="22"/>
        </w:rPr>
        <w:t xml:space="preserve">associated with this programme include </w:t>
      </w:r>
      <w:r w:rsidRPr="001A3093">
        <w:rPr>
          <w:rFonts w:ascii="Arial" w:hAnsi="Arial" w:cs="Arial"/>
          <w:sz w:val="22"/>
          <w:szCs w:val="22"/>
        </w:rPr>
        <w:t>the management of the collection, sharing and exploitation of data, and how data can be used for public good. The researcher will explore ethical approaches to the City’s development of a Digital Innovation Platform and Partnership, in a context where the issues are in some cases novel, though developing rapidly in various other cities and jurisdictions</w:t>
      </w:r>
    </w:p>
    <w:p w14:paraId="681CBF8A" w14:textId="77777777" w:rsidR="003E2110" w:rsidRPr="003E2110" w:rsidRDefault="003E2110" w:rsidP="003E2110">
      <w:pPr>
        <w:pStyle w:val="NormalWeb"/>
        <w:rPr>
          <w:rFonts w:ascii="Arial" w:hAnsi="Arial" w:cs="Arial"/>
          <w:color w:val="000000"/>
          <w:sz w:val="22"/>
          <w:szCs w:val="22"/>
        </w:rPr>
      </w:pPr>
    </w:p>
    <w:p w14:paraId="765C86D4" w14:textId="77777777" w:rsidR="00311FE9" w:rsidRDefault="00EF24DD" w:rsidP="001A7038">
      <w:pPr>
        <w:spacing w:line="240" w:lineRule="auto"/>
        <w:jc w:val="both"/>
        <w:rPr>
          <w:rFonts w:ascii="Arial" w:hAnsi="Arial" w:cs="Arial"/>
          <w:lang w:val="en-US"/>
        </w:rPr>
      </w:pPr>
      <w:r w:rsidRPr="00EF24DD">
        <w:rPr>
          <w:rFonts w:ascii="Arial" w:hAnsi="Arial" w:cs="Arial"/>
          <w:u w:val="single"/>
        </w:rPr>
        <w:t>Requirements:</w:t>
      </w:r>
      <w:r>
        <w:rPr>
          <w:rFonts w:ascii="Arial" w:hAnsi="Arial" w:cs="Arial"/>
        </w:rPr>
        <w:t xml:space="preserve"> </w:t>
      </w:r>
      <w:r w:rsidR="001A7038" w:rsidRPr="001A7038">
        <w:rPr>
          <w:rFonts w:ascii="Arial" w:hAnsi="Arial" w:cs="Arial"/>
        </w:rPr>
        <w:t>The researcher should have sufficient knowledge of legal, policy and/or ethical issues in relation to data; this may emerge out of prior studies of or practice in law, but could similarly be demonstrated through study or work in other relevant fields.</w:t>
      </w:r>
    </w:p>
    <w:p w14:paraId="56AD6DE6" w14:textId="77777777" w:rsidR="00311FE9" w:rsidRPr="003306B6" w:rsidRDefault="00EF24DD" w:rsidP="00E04082">
      <w:pPr>
        <w:spacing w:line="240" w:lineRule="auto"/>
        <w:jc w:val="both"/>
        <w:rPr>
          <w:rFonts w:ascii="Arial" w:hAnsi="Arial" w:cs="Arial"/>
        </w:rPr>
      </w:pPr>
      <w:r w:rsidRPr="00EF24DD">
        <w:rPr>
          <w:rFonts w:ascii="Arial" w:hAnsi="Arial" w:cs="Arial"/>
          <w:u w:val="single"/>
          <w:lang w:val="en-US"/>
        </w:rPr>
        <w:t>Further information</w:t>
      </w:r>
      <w:r>
        <w:rPr>
          <w:rFonts w:ascii="Arial" w:hAnsi="Arial" w:cs="Arial"/>
          <w:lang w:val="en-US"/>
        </w:rPr>
        <w:t xml:space="preserve">: Contact Prof. </w:t>
      </w:r>
      <w:r w:rsidR="001A7038">
        <w:rPr>
          <w:rFonts w:ascii="Arial" w:hAnsi="Arial" w:cs="Arial"/>
          <w:lang w:val="en-US"/>
        </w:rPr>
        <w:t>Daithí Mac Síthigh (</w:t>
      </w:r>
      <w:hyperlink r:id="rId8" w:history="1">
        <w:r w:rsidR="001A7038" w:rsidRPr="004470FA">
          <w:rPr>
            <w:rStyle w:val="Hyperlink"/>
            <w:rFonts w:ascii="Arial" w:hAnsi="Arial" w:cs="Arial"/>
            <w:lang w:val="en-US"/>
          </w:rPr>
          <w:t>d.macsithigh@qub.ac.uk</w:t>
        </w:r>
      </w:hyperlink>
      <w:r w:rsidR="001A7038">
        <w:rPr>
          <w:rFonts w:ascii="Arial" w:hAnsi="Arial" w:cs="Arial"/>
          <w:lang w:val="en-US"/>
        </w:rPr>
        <w:t xml:space="preserve">) </w:t>
      </w:r>
      <w:r w:rsidR="00B45558">
        <w:rPr>
          <w:rFonts w:ascii="Arial" w:hAnsi="Arial" w:cs="Arial"/>
          <w:lang w:val="en-US"/>
        </w:rPr>
        <w:t xml:space="preserve"> </w:t>
      </w:r>
    </w:p>
    <w:sectPr w:rsidR="00311FE9" w:rsidRPr="00330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111"/>
    <w:multiLevelType w:val="multilevel"/>
    <w:tmpl w:val="432AF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F0BEB"/>
    <w:multiLevelType w:val="hybridMultilevel"/>
    <w:tmpl w:val="ACCE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00CA7"/>
    <w:multiLevelType w:val="hybridMultilevel"/>
    <w:tmpl w:val="0BC0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97"/>
    <w:rsid w:val="00001732"/>
    <w:rsid w:val="0002533A"/>
    <w:rsid w:val="0004475E"/>
    <w:rsid w:val="00196963"/>
    <w:rsid w:val="001A3093"/>
    <w:rsid w:val="001A7038"/>
    <w:rsid w:val="001C6A97"/>
    <w:rsid w:val="00212E90"/>
    <w:rsid w:val="0024346D"/>
    <w:rsid w:val="002B45AC"/>
    <w:rsid w:val="002B6E29"/>
    <w:rsid w:val="002B7251"/>
    <w:rsid w:val="002E5B7B"/>
    <w:rsid w:val="00311FE9"/>
    <w:rsid w:val="003306B6"/>
    <w:rsid w:val="00352E5F"/>
    <w:rsid w:val="0038097D"/>
    <w:rsid w:val="003E2110"/>
    <w:rsid w:val="00434AB1"/>
    <w:rsid w:val="005444B4"/>
    <w:rsid w:val="005B6DB7"/>
    <w:rsid w:val="005C63E3"/>
    <w:rsid w:val="005F2DAB"/>
    <w:rsid w:val="00680708"/>
    <w:rsid w:val="009A56C6"/>
    <w:rsid w:val="00A714DE"/>
    <w:rsid w:val="00A9611C"/>
    <w:rsid w:val="00AD6222"/>
    <w:rsid w:val="00B45558"/>
    <w:rsid w:val="00BB2EDA"/>
    <w:rsid w:val="00C33769"/>
    <w:rsid w:val="00D161E4"/>
    <w:rsid w:val="00DC5824"/>
    <w:rsid w:val="00E04082"/>
    <w:rsid w:val="00E112DE"/>
    <w:rsid w:val="00EF2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2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97"/>
  </w:style>
  <w:style w:type="paragraph" w:styleId="Heading1">
    <w:name w:val="heading 1"/>
    <w:basedOn w:val="Normal"/>
    <w:next w:val="Normal"/>
    <w:link w:val="Heading1Char"/>
    <w:autoRedefine/>
    <w:qFormat/>
    <w:rsid w:val="005B6DB7"/>
    <w:pPr>
      <w:keepNext/>
      <w:spacing w:after="0" w:line="240" w:lineRule="auto"/>
      <w:ind w:left="705"/>
      <w:outlineLvl w:val="0"/>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97"/>
    <w:rPr>
      <w:rFonts w:ascii="Segoe UI" w:hAnsi="Segoe UI" w:cs="Segoe UI"/>
      <w:sz w:val="18"/>
      <w:szCs w:val="18"/>
    </w:rPr>
  </w:style>
  <w:style w:type="character" w:styleId="Hyperlink">
    <w:name w:val="Hyperlink"/>
    <w:basedOn w:val="DefaultParagraphFont"/>
    <w:uiPriority w:val="99"/>
    <w:unhideWhenUsed/>
    <w:rsid w:val="00E04082"/>
    <w:rPr>
      <w:color w:val="0563C1" w:themeColor="hyperlink"/>
      <w:u w:val="single"/>
    </w:rPr>
  </w:style>
  <w:style w:type="character" w:styleId="FollowedHyperlink">
    <w:name w:val="FollowedHyperlink"/>
    <w:basedOn w:val="DefaultParagraphFont"/>
    <w:uiPriority w:val="99"/>
    <w:semiHidden/>
    <w:unhideWhenUsed/>
    <w:rsid w:val="00E04082"/>
    <w:rPr>
      <w:color w:val="954F72" w:themeColor="followedHyperlink"/>
      <w:u w:val="single"/>
    </w:rPr>
  </w:style>
  <w:style w:type="paragraph" w:styleId="NoSpacing">
    <w:name w:val="No Spacing"/>
    <w:uiPriority w:val="1"/>
    <w:qFormat/>
    <w:rsid w:val="00E04082"/>
    <w:pPr>
      <w:spacing w:after="0" w:line="240" w:lineRule="auto"/>
    </w:pPr>
  </w:style>
  <w:style w:type="paragraph" w:styleId="ListParagraph">
    <w:name w:val="List Paragraph"/>
    <w:basedOn w:val="Normal"/>
    <w:uiPriority w:val="34"/>
    <w:qFormat/>
    <w:rsid w:val="00311FE9"/>
    <w:pPr>
      <w:ind w:left="720"/>
      <w:contextualSpacing/>
    </w:pPr>
  </w:style>
  <w:style w:type="character" w:customStyle="1" w:styleId="Heading1Char">
    <w:name w:val="Heading 1 Char"/>
    <w:basedOn w:val="DefaultParagraphFont"/>
    <w:link w:val="Heading1"/>
    <w:rsid w:val="005B6DB7"/>
    <w:rPr>
      <w:rFonts w:ascii="Arial" w:eastAsia="Times New Roman" w:hAnsi="Arial" w:cs="Times New Roman"/>
      <w:sz w:val="20"/>
      <w:szCs w:val="20"/>
    </w:rPr>
  </w:style>
  <w:style w:type="paragraph" w:customStyle="1" w:styleId="DeptSchoolHeader">
    <w:name w:val="Dept/School Header"/>
    <w:basedOn w:val="Normal"/>
    <w:next w:val="Normal"/>
    <w:autoRedefine/>
    <w:rsid w:val="005B6DB7"/>
    <w:pPr>
      <w:spacing w:after="180" w:line="240" w:lineRule="auto"/>
      <w:ind w:left="131"/>
    </w:pPr>
    <w:rPr>
      <w:rFonts w:eastAsia="Times New Roman" w:cs="Times New Roman"/>
      <w:b/>
      <w:sz w:val="36"/>
      <w:szCs w:val="36"/>
    </w:rPr>
  </w:style>
  <w:style w:type="paragraph" w:customStyle="1" w:styleId="xmsonormal">
    <w:name w:val="x_msonormal"/>
    <w:basedOn w:val="Normal"/>
    <w:rsid w:val="00212E90"/>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A7038"/>
    <w:rPr>
      <w:color w:val="605E5C"/>
      <w:shd w:val="clear" w:color="auto" w:fill="E1DFDD"/>
    </w:rPr>
  </w:style>
  <w:style w:type="character" w:styleId="CommentReference">
    <w:name w:val="annotation reference"/>
    <w:basedOn w:val="DefaultParagraphFont"/>
    <w:uiPriority w:val="99"/>
    <w:semiHidden/>
    <w:unhideWhenUsed/>
    <w:rsid w:val="00680708"/>
    <w:rPr>
      <w:sz w:val="16"/>
      <w:szCs w:val="16"/>
    </w:rPr>
  </w:style>
  <w:style w:type="paragraph" w:styleId="CommentText">
    <w:name w:val="annotation text"/>
    <w:basedOn w:val="Normal"/>
    <w:link w:val="CommentTextChar"/>
    <w:uiPriority w:val="99"/>
    <w:semiHidden/>
    <w:unhideWhenUsed/>
    <w:rsid w:val="00680708"/>
    <w:pPr>
      <w:spacing w:line="240" w:lineRule="auto"/>
    </w:pPr>
    <w:rPr>
      <w:sz w:val="20"/>
      <w:szCs w:val="20"/>
    </w:rPr>
  </w:style>
  <w:style w:type="character" w:customStyle="1" w:styleId="CommentTextChar">
    <w:name w:val="Comment Text Char"/>
    <w:basedOn w:val="DefaultParagraphFont"/>
    <w:link w:val="CommentText"/>
    <w:uiPriority w:val="99"/>
    <w:semiHidden/>
    <w:rsid w:val="00680708"/>
    <w:rPr>
      <w:sz w:val="20"/>
      <w:szCs w:val="20"/>
    </w:rPr>
  </w:style>
  <w:style w:type="paragraph" w:styleId="CommentSubject">
    <w:name w:val="annotation subject"/>
    <w:basedOn w:val="CommentText"/>
    <w:next w:val="CommentText"/>
    <w:link w:val="CommentSubjectChar"/>
    <w:uiPriority w:val="99"/>
    <w:semiHidden/>
    <w:unhideWhenUsed/>
    <w:rsid w:val="00680708"/>
    <w:rPr>
      <w:b/>
      <w:bCs/>
    </w:rPr>
  </w:style>
  <w:style w:type="character" w:customStyle="1" w:styleId="CommentSubjectChar">
    <w:name w:val="Comment Subject Char"/>
    <w:basedOn w:val="CommentTextChar"/>
    <w:link w:val="CommentSubject"/>
    <w:uiPriority w:val="99"/>
    <w:semiHidden/>
    <w:rsid w:val="00680708"/>
    <w:rPr>
      <w:b/>
      <w:bCs/>
      <w:sz w:val="20"/>
      <w:szCs w:val="20"/>
    </w:rPr>
  </w:style>
  <w:style w:type="paragraph" w:styleId="NormalWeb">
    <w:name w:val="Normal (Web)"/>
    <w:basedOn w:val="Normal"/>
    <w:uiPriority w:val="99"/>
    <w:unhideWhenUsed/>
    <w:rsid w:val="001A309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6896">
      <w:bodyDiv w:val="1"/>
      <w:marLeft w:val="0"/>
      <w:marRight w:val="0"/>
      <w:marTop w:val="0"/>
      <w:marBottom w:val="0"/>
      <w:divBdr>
        <w:top w:val="none" w:sz="0" w:space="0" w:color="auto"/>
        <w:left w:val="none" w:sz="0" w:space="0" w:color="auto"/>
        <w:bottom w:val="none" w:sz="0" w:space="0" w:color="auto"/>
        <w:right w:val="none" w:sz="0" w:space="0" w:color="auto"/>
      </w:divBdr>
      <w:divsChild>
        <w:div w:id="1463423521">
          <w:marLeft w:val="0"/>
          <w:marRight w:val="0"/>
          <w:marTop w:val="0"/>
          <w:marBottom w:val="0"/>
          <w:divBdr>
            <w:top w:val="none" w:sz="0" w:space="0" w:color="auto"/>
            <w:left w:val="none" w:sz="0" w:space="0" w:color="auto"/>
            <w:bottom w:val="none" w:sz="0" w:space="0" w:color="auto"/>
            <w:right w:val="none" w:sz="0" w:space="0" w:color="auto"/>
          </w:divBdr>
          <w:divsChild>
            <w:div w:id="832376698">
              <w:marLeft w:val="0"/>
              <w:marRight w:val="0"/>
              <w:marTop w:val="0"/>
              <w:marBottom w:val="0"/>
              <w:divBdr>
                <w:top w:val="none" w:sz="0" w:space="0" w:color="auto"/>
                <w:left w:val="none" w:sz="0" w:space="0" w:color="auto"/>
                <w:bottom w:val="none" w:sz="0" w:space="0" w:color="auto"/>
                <w:right w:val="none" w:sz="0" w:space="0" w:color="auto"/>
              </w:divBdr>
              <w:divsChild>
                <w:div w:id="1091006426">
                  <w:marLeft w:val="0"/>
                  <w:marRight w:val="0"/>
                  <w:marTop w:val="0"/>
                  <w:marBottom w:val="0"/>
                  <w:divBdr>
                    <w:top w:val="none" w:sz="0" w:space="0" w:color="auto"/>
                    <w:left w:val="none" w:sz="0" w:space="0" w:color="auto"/>
                    <w:bottom w:val="none" w:sz="0" w:space="0" w:color="auto"/>
                    <w:right w:val="none" w:sz="0" w:space="0" w:color="auto"/>
                  </w:divBdr>
                  <w:divsChild>
                    <w:div w:id="282346916">
                      <w:marLeft w:val="0"/>
                      <w:marRight w:val="0"/>
                      <w:marTop w:val="0"/>
                      <w:marBottom w:val="0"/>
                      <w:divBdr>
                        <w:top w:val="none" w:sz="0" w:space="0" w:color="auto"/>
                        <w:left w:val="none" w:sz="0" w:space="0" w:color="auto"/>
                        <w:bottom w:val="none" w:sz="0" w:space="0" w:color="auto"/>
                        <w:right w:val="none" w:sz="0" w:space="0" w:color="auto"/>
                      </w:divBdr>
                      <w:divsChild>
                        <w:div w:id="305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352520">
      <w:bodyDiv w:val="1"/>
      <w:marLeft w:val="0"/>
      <w:marRight w:val="0"/>
      <w:marTop w:val="0"/>
      <w:marBottom w:val="0"/>
      <w:divBdr>
        <w:top w:val="none" w:sz="0" w:space="0" w:color="auto"/>
        <w:left w:val="none" w:sz="0" w:space="0" w:color="auto"/>
        <w:bottom w:val="none" w:sz="0" w:space="0" w:color="auto"/>
        <w:right w:val="none" w:sz="0" w:space="0" w:color="auto"/>
      </w:divBdr>
      <w:divsChild>
        <w:div w:id="811140561">
          <w:marLeft w:val="0"/>
          <w:marRight w:val="0"/>
          <w:marTop w:val="0"/>
          <w:marBottom w:val="0"/>
          <w:divBdr>
            <w:top w:val="none" w:sz="0" w:space="0" w:color="auto"/>
            <w:left w:val="none" w:sz="0" w:space="0" w:color="auto"/>
            <w:bottom w:val="none" w:sz="0" w:space="0" w:color="auto"/>
            <w:right w:val="none" w:sz="0" w:space="0" w:color="auto"/>
          </w:divBdr>
          <w:divsChild>
            <w:div w:id="152839395">
              <w:marLeft w:val="0"/>
              <w:marRight w:val="0"/>
              <w:marTop w:val="0"/>
              <w:marBottom w:val="0"/>
              <w:divBdr>
                <w:top w:val="none" w:sz="0" w:space="0" w:color="auto"/>
                <w:left w:val="none" w:sz="0" w:space="0" w:color="auto"/>
                <w:bottom w:val="none" w:sz="0" w:space="0" w:color="auto"/>
                <w:right w:val="none" w:sz="0" w:space="0" w:color="auto"/>
              </w:divBdr>
              <w:divsChild>
                <w:div w:id="1385442214">
                  <w:marLeft w:val="0"/>
                  <w:marRight w:val="0"/>
                  <w:marTop w:val="0"/>
                  <w:marBottom w:val="0"/>
                  <w:divBdr>
                    <w:top w:val="none" w:sz="0" w:space="0" w:color="auto"/>
                    <w:left w:val="none" w:sz="0" w:space="0" w:color="auto"/>
                    <w:bottom w:val="none" w:sz="0" w:space="0" w:color="auto"/>
                    <w:right w:val="none" w:sz="0" w:space="0" w:color="auto"/>
                  </w:divBdr>
                  <w:divsChild>
                    <w:div w:id="1417629220">
                      <w:marLeft w:val="0"/>
                      <w:marRight w:val="0"/>
                      <w:marTop w:val="0"/>
                      <w:marBottom w:val="0"/>
                      <w:divBdr>
                        <w:top w:val="none" w:sz="0" w:space="0" w:color="auto"/>
                        <w:left w:val="none" w:sz="0" w:space="0" w:color="auto"/>
                        <w:bottom w:val="none" w:sz="0" w:space="0" w:color="auto"/>
                        <w:right w:val="none" w:sz="0" w:space="0" w:color="auto"/>
                      </w:divBdr>
                      <w:divsChild>
                        <w:div w:id="5076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47467">
      <w:bodyDiv w:val="1"/>
      <w:marLeft w:val="0"/>
      <w:marRight w:val="0"/>
      <w:marTop w:val="0"/>
      <w:marBottom w:val="0"/>
      <w:divBdr>
        <w:top w:val="none" w:sz="0" w:space="0" w:color="auto"/>
        <w:left w:val="none" w:sz="0" w:space="0" w:color="auto"/>
        <w:bottom w:val="none" w:sz="0" w:space="0" w:color="auto"/>
        <w:right w:val="none" w:sz="0" w:space="0" w:color="auto"/>
      </w:divBdr>
    </w:div>
    <w:div w:id="1263761589">
      <w:bodyDiv w:val="1"/>
      <w:marLeft w:val="0"/>
      <w:marRight w:val="0"/>
      <w:marTop w:val="0"/>
      <w:marBottom w:val="0"/>
      <w:divBdr>
        <w:top w:val="none" w:sz="0" w:space="0" w:color="auto"/>
        <w:left w:val="none" w:sz="0" w:space="0" w:color="auto"/>
        <w:bottom w:val="none" w:sz="0" w:space="0" w:color="auto"/>
        <w:right w:val="none" w:sz="0" w:space="0" w:color="auto"/>
      </w:divBdr>
    </w:div>
    <w:div w:id="20161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csithigh@qub.ac.uk" TargetMode="External"/><Relationship Id="rId3" Type="http://schemas.openxmlformats.org/officeDocument/2006/relationships/settings" Target="settings.xml"/><Relationship Id="rId7" Type="http://schemas.openxmlformats.org/officeDocument/2006/relationships/hyperlink" Target="https://www.nidirect.gov.uk/articles/department-economy-studentship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p.qub.ac.uk/portal/user/u_login.ph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2019-03-22T10:19:00Z</cp:lastPrinted>
  <dcterms:created xsi:type="dcterms:W3CDTF">2020-05-14T08:05:00Z</dcterms:created>
  <dcterms:modified xsi:type="dcterms:W3CDTF">2020-05-14T08:05:00Z</dcterms:modified>
</cp:coreProperties>
</file>