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7A802" w14:textId="77343F5C" w:rsidR="00B82730" w:rsidRDefault="00B82730" w:rsidP="00B82730">
      <w:pPr>
        <w:rPr>
          <w:rFonts w:cs="Arial"/>
          <w:b/>
          <w:sz w:val="28"/>
          <w:szCs w:val="28"/>
        </w:rPr>
      </w:pPr>
      <w:r w:rsidRPr="00383C45">
        <w:rPr>
          <w:rFonts w:cs="Arial"/>
          <w:noProof/>
          <w:sz w:val="20"/>
          <w:lang w:eastAsia="en-GB"/>
        </w:rPr>
        <w:drawing>
          <wp:anchor distT="0" distB="0" distL="114300" distR="114300" simplePos="0" relativeHeight="251658240" behindDoc="0" locked="0" layoutInCell="1" allowOverlap="1" wp14:anchorId="5BF01524" wp14:editId="2467ED42">
            <wp:simplePos x="0" y="0"/>
            <wp:positionH relativeFrom="column">
              <wp:posOffset>0</wp:posOffset>
            </wp:positionH>
            <wp:positionV relativeFrom="paragraph">
              <wp:posOffset>0</wp:posOffset>
            </wp:positionV>
            <wp:extent cx="1951200" cy="712800"/>
            <wp:effectExtent l="0" t="0" r="0" b="0"/>
            <wp:wrapNone/>
            <wp:docPr id="1"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1200" cy="712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20"/>
        </w:rPr>
        <w:tab/>
      </w:r>
      <w:r>
        <w:rPr>
          <w:rFonts w:cs="Arial"/>
          <w:noProof/>
          <w:sz w:val="20"/>
        </w:rPr>
        <w:tab/>
      </w:r>
      <w:r>
        <w:rPr>
          <w:rFonts w:cs="Arial"/>
          <w:noProof/>
          <w:sz w:val="20"/>
        </w:rPr>
        <w:tab/>
      </w:r>
      <w:r>
        <w:rPr>
          <w:rFonts w:cs="Arial"/>
          <w:noProof/>
          <w:sz w:val="20"/>
        </w:rPr>
        <w:tab/>
      </w:r>
      <w:r>
        <w:rPr>
          <w:rFonts w:cs="Arial"/>
          <w:noProof/>
          <w:sz w:val="20"/>
        </w:rPr>
        <w:tab/>
      </w:r>
      <w:r w:rsidR="00895D3D">
        <w:rPr>
          <w:rFonts w:cs="Arial"/>
          <w:b/>
          <w:sz w:val="28"/>
          <w:szCs w:val="28"/>
        </w:rPr>
        <w:t>FACULTY</w:t>
      </w:r>
      <w:r w:rsidRPr="00B82730">
        <w:rPr>
          <w:rFonts w:cs="Arial"/>
          <w:b/>
          <w:sz w:val="28"/>
          <w:szCs w:val="28"/>
        </w:rPr>
        <w:t xml:space="preserve"> OF MEDICINE, </w:t>
      </w:r>
      <w:r w:rsidR="00895D3D">
        <w:rPr>
          <w:rFonts w:cs="Arial"/>
          <w:b/>
          <w:sz w:val="28"/>
          <w:szCs w:val="28"/>
        </w:rPr>
        <w:t>HEALTH</w:t>
      </w:r>
      <w:r w:rsidRPr="00B82730">
        <w:rPr>
          <w:rFonts w:cs="Arial"/>
          <w:b/>
          <w:sz w:val="28"/>
          <w:szCs w:val="28"/>
        </w:rPr>
        <w:t xml:space="preserve"> AND</w:t>
      </w:r>
    </w:p>
    <w:p w14:paraId="77E5433E" w14:textId="2CC789BB" w:rsidR="00B82730" w:rsidRPr="00B82730" w:rsidRDefault="00B82730" w:rsidP="00B82730">
      <w:pPr>
        <w:rPr>
          <w:rFonts w:cs="Arial"/>
          <w:noProof/>
          <w:sz w:val="28"/>
          <w:szCs w:val="28"/>
        </w:rPr>
      </w:pPr>
      <w:r w:rsidRPr="00B82730">
        <w:rPr>
          <w:rFonts w:cs="Arial"/>
          <w:b/>
          <w:sz w:val="28"/>
          <w:szCs w:val="28"/>
        </w:rPr>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sidR="00895D3D">
        <w:rPr>
          <w:rFonts w:cs="Arial"/>
          <w:b/>
          <w:sz w:val="28"/>
          <w:szCs w:val="28"/>
        </w:rPr>
        <w:t xml:space="preserve">LIFE </w:t>
      </w:r>
      <w:r w:rsidRPr="00B82730">
        <w:rPr>
          <w:rFonts w:cs="Arial"/>
          <w:b/>
          <w:sz w:val="28"/>
          <w:szCs w:val="28"/>
        </w:rPr>
        <w:t>SCIENCES</w:t>
      </w:r>
      <w:r w:rsidR="0026607E">
        <w:rPr>
          <w:rFonts w:cs="Arial"/>
          <w:b/>
          <w:sz w:val="28"/>
          <w:szCs w:val="28"/>
        </w:rPr>
        <w:t xml:space="preserve"> – 2 October 2023</w:t>
      </w:r>
    </w:p>
    <w:p w14:paraId="31519EA8" w14:textId="77777777" w:rsidR="00B82730" w:rsidRPr="00B82730" w:rsidRDefault="00B82730" w:rsidP="00B82730">
      <w:pPr>
        <w:rPr>
          <w:rFonts w:cs="Arial"/>
          <w:b/>
          <w:sz w:val="20"/>
          <w:szCs w:val="28"/>
        </w:rPr>
      </w:pPr>
    </w:p>
    <w:p w14:paraId="234053B2" w14:textId="77777777" w:rsidR="000F6CF4" w:rsidRDefault="00B82730" w:rsidP="00B82730">
      <w:pPr>
        <w:spacing w:after="0"/>
        <w:jc w:val="center"/>
        <w:rPr>
          <w:rFonts w:cs="Arial"/>
          <w:b/>
          <w:sz w:val="36"/>
          <w:szCs w:val="28"/>
        </w:rPr>
      </w:pPr>
      <w:r w:rsidRPr="00B82730">
        <w:rPr>
          <w:b/>
          <w:bCs/>
          <w:sz w:val="36"/>
          <w:szCs w:val="28"/>
        </w:rPr>
        <w:t>PhD o</w:t>
      </w:r>
      <w:r w:rsidR="000F6CF4" w:rsidRPr="00B82730">
        <w:rPr>
          <w:b/>
          <w:bCs/>
          <w:sz w:val="36"/>
          <w:szCs w:val="28"/>
        </w:rPr>
        <w:t xml:space="preserve">pportunities </w:t>
      </w:r>
      <w:r w:rsidRPr="00B82730">
        <w:rPr>
          <w:b/>
          <w:bCs/>
          <w:sz w:val="36"/>
          <w:szCs w:val="28"/>
        </w:rPr>
        <w:t xml:space="preserve">for advertisement on QUB </w:t>
      </w:r>
      <w:proofErr w:type="spellStart"/>
      <w:r w:rsidRPr="00B82730">
        <w:rPr>
          <w:b/>
          <w:bCs/>
          <w:sz w:val="36"/>
          <w:szCs w:val="28"/>
        </w:rPr>
        <w:t>Coursefinder</w:t>
      </w:r>
      <w:proofErr w:type="spellEnd"/>
    </w:p>
    <w:p w14:paraId="75D7A422" w14:textId="77777777" w:rsidR="00B82730" w:rsidRPr="00B82730" w:rsidRDefault="00B82730" w:rsidP="00B82730">
      <w:pPr>
        <w:jc w:val="center"/>
        <w:rPr>
          <w:rFonts w:cs="Arial"/>
          <w:b/>
          <w:sz w:val="20"/>
          <w:szCs w:val="28"/>
        </w:rPr>
      </w:pPr>
    </w:p>
    <w:tbl>
      <w:tblPr>
        <w:tblStyle w:val="TableGrid"/>
        <w:tblW w:w="9923" w:type="dxa"/>
        <w:tblInd w:w="-289" w:type="dxa"/>
        <w:tblLayout w:type="fixed"/>
        <w:tblLook w:val="04A0" w:firstRow="1" w:lastRow="0" w:firstColumn="1" w:lastColumn="0" w:noHBand="0" w:noVBand="1"/>
      </w:tblPr>
      <w:tblGrid>
        <w:gridCol w:w="4112"/>
        <w:gridCol w:w="5811"/>
      </w:tblGrid>
      <w:tr w:rsidR="000F6CF4" w14:paraId="1FC46039" w14:textId="77777777" w:rsidTr="004B3CEA">
        <w:tc>
          <w:tcPr>
            <w:tcW w:w="4112" w:type="dxa"/>
          </w:tcPr>
          <w:p w14:paraId="6CC0AFB3" w14:textId="77777777" w:rsidR="00B82730" w:rsidRPr="001E313B" w:rsidRDefault="00F7430E" w:rsidP="00AF2EF7">
            <w:pPr>
              <w:rPr>
                <w:rFonts w:ascii="Arial" w:hAnsi="Arial" w:cs="Arial"/>
              </w:rPr>
            </w:pPr>
            <w:r w:rsidRPr="001E313B">
              <w:rPr>
                <w:rFonts w:ascii="Arial" w:hAnsi="Arial" w:cs="Arial"/>
                <w:b/>
              </w:rPr>
              <w:t>Supervisor Details</w:t>
            </w:r>
            <w:r w:rsidR="00B82730" w:rsidRPr="001E313B">
              <w:rPr>
                <w:rFonts w:ascii="Arial" w:hAnsi="Arial" w:cs="Arial"/>
              </w:rPr>
              <w:t xml:space="preserve">: </w:t>
            </w:r>
            <w:r w:rsidR="00B82730" w:rsidRPr="001E313B">
              <w:rPr>
                <w:rFonts w:ascii="Arial" w:hAnsi="Arial" w:cs="Arial"/>
              </w:rPr>
              <w:br/>
            </w:r>
            <w:r w:rsidRPr="001E313B">
              <w:rPr>
                <w:rFonts w:ascii="Arial" w:hAnsi="Arial" w:cs="Arial"/>
              </w:rPr>
              <w:t>Include name, email address and link to Pure profile.</w:t>
            </w:r>
          </w:p>
          <w:p w14:paraId="37214FE7" w14:textId="77777777" w:rsidR="004B3CEA" w:rsidRPr="001E313B" w:rsidRDefault="004B3CEA" w:rsidP="00AF2EF7">
            <w:pPr>
              <w:rPr>
                <w:rFonts w:ascii="Arial" w:hAnsi="Arial" w:cs="Arial"/>
              </w:rPr>
            </w:pPr>
          </w:p>
        </w:tc>
        <w:tc>
          <w:tcPr>
            <w:tcW w:w="5811" w:type="dxa"/>
          </w:tcPr>
          <w:p w14:paraId="78087F76" w14:textId="540C4B18" w:rsidR="001C614F" w:rsidRPr="000B3383" w:rsidRDefault="001C614F" w:rsidP="007F4C92">
            <w:pPr>
              <w:spacing w:after="0" w:line="240" w:lineRule="auto"/>
              <w:jc w:val="both"/>
              <w:rPr>
                <w:rStyle w:val="Hyperlink"/>
                <w:rFonts w:ascii="Arial" w:hAnsi="Arial" w:cs="Arial"/>
                <w:lang w:val="en-US"/>
              </w:rPr>
            </w:pPr>
            <w:r w:rsidRPr="001E313B">
              <w:rPr>
                <w:rFonts w:ascii="Arial" w:hAnsi="Arial" w:cs="Arial"/>
                <w:lang w:val="en-US"/>
              </w:rPr>
              <w:t xml:space="preserve">Dr Patrick Stark, Lecturer, School of Nursing and Midwifery, QUB, </w:t>
            </w:r>
            <w:hyperlink r:id="rId8" w:history="1">
              <w:r w:rsidRPr="001E313B">
                <w:rPr>
                  <w:rStyle w:val="Hyperlink"/>
                  <w:rFonts w:ascii="Arial" w:hAnsi="Arial" w:cs="Arial"/>
                  <w:lang w:val="en-US"/>
                </w:rPr>
                <w:t>P.Stark@qub.ac.uk</w:t>
              </w:r>
            </w:hyperlink>
          </w:p>
          <w:p w14:paraId="76A9B8F9" w14:textId="0D984F57" w:rsidR="000B3383" w:rsidRPr="000B3383" w:rsidRDefault="000B3383" w:rsidP="007F4C92">
            <w:pPr>
              <w:spacing w:after="0" w:line="240" w:lineRule="auto"/>
              <w:jc w:val="both"/>
              <w:rPr>
                <w:rFonts w:ascii="Arial" w:hAnsi="Arial" w:cs="Arial"/>
                <w:lang w:val="en-US"/>
              </w:rPr>
            </w:pPr>
            <w:r w:rsidRPr="000B3383">
              <w:rPr>
                <w:rFonts w:ascii="Arial" w:hAnsi="Arial" w:cs="Arial"/>
              </w:rPr>
              <w:t>https://pure.qub.ac.uk/en/persons/patrick-stark</w:t>
            </w:r>
          </w:p>
          <w:p w14:paraId="33FC8079" w14:textId="77777777" w:rsidR="00FC49CD" w:rsidRPr="001E313B" w:rsidRDefault="00FC49CD" w:rsidP="007F4C92">
            <w:pPr>
              <w:spacing w:after="0" w:line="240" w:lineRule="auto"/>
              <w:jc w:val="both"/>
              <w:rPr>
                <w:rFonts w:ascii="Arial" w:hAnsi="Arial" w:cs="Arial"/>
              </w:rPr>
            </w:pPr>
          </w:p>
          <w:p w14:paraId="48952E99" w14:textId="77777777" w:rsidR="001C614F" w:rsidRPr="001E313B" w:rsidRDefault="001C614F" w:rsidP="007F4C92">
            <w:pPr>
              <w:spacing w:after="0" w:line="240" w:lineRule="auto"/>
              <w:jc w:val="both"/>
              <w:rPr>
                <w:rFonts w:ascii="Arial" w:hAnsi="Arial" w:cs="Arial"/>
                <w:lang w:val="en-US"/>
              </w:rPr>
            </w:pPr>
            <w:r w:rsidRPr="001E313B">
              <w:rPr>
                <w:rFonts w:ascii="Arial" w:hAnsi="Arial" w:cs="Arial"/>
                <w:lang w:val="en-US"/>
              </w:rPr>
              <w:t>Dr Gillian Carter, Lecturer, Lecturer, School of Nursing and Midwifery, QUB, G.Carter@qub.ac.uk</w:t>
            </w:r>
          </w:p>
          <w:p w14:paraId="1DD7CCD1" w14:textId="77777777" w:rsidR="00FC49CD" w:rsidRPr="001E313B" w:rsidRDefault="00FC49CD" w:rsidP="007F4C92">
            <w:pPr>
              <w:spacing w:after="0" w:line="240" w:lineRule="auto"/>
              <w:jc w:val="both"/>
              <w:rPr>
                <w:rFonts w:ascii="Arial" w:hAnsi="Arial" w:cs="Arial"/>
              </w:rPr>
            </w:pPr>
          </w:p>
          <w:p w14:paraId="3A895537" w14:textId="7ED18BD1" w:rsidR="001C614F" w:rsidRDefault="001C614F" w:rsidP="007F4C92">
            <w:pPr>
              <w:spacing w:after="0" w:line="240" w:lineRule="auto"/>
              <w:jc w:val="both"/>
              <w:rPr>
                <w:rFonts w:ascii="Arial" w:hAnsi="Arial" w:cs="Arial"/>
                <w:lang w:val="en-US"/>
              </w:rPr>
            </w:pPr>
            <w:r w:rsidRPr="001E313B">
              <w:rPr>
                <w:rFonts w:ascii="Arial" w:hAnsi="Arial" w:cs="Arial"/>
              </w:rPr>
              <w:t xml:space="preserve">Dr Katherine Rogers, Senior Lecturer (Education), </w:t>
            </w:r>
            <w:r w:rsidRPr="001E313B">
              <w:rPr>
                <w:rFonts w:ascii="Arial" w:hAnsi="Arial" w:cs="Arial"/>
                <w:lang w:val="en-US"/>
              </w:rPr>
              <w:t>School of Nursing and Midwifery, QUB</w:t>
            </w:r>
            <w:r w:rsidR="00811056">
              <w:rPr>
                <w:rFonts w:ascii="Arial" w:hAnsi="Arial" w:cs="Arial"/>
                <w:lang w:val="en-US"/>
              </w:rPr>
              <w:t xml:space="preserve"> </w:t>
            </w:r>
          </w:p>
          <w:p w14:paraId="79AC1E04" w14:textId="77777777" w:rsidR="00FC49CD" w:rsidRPr="001E313B" w:rsidRDefault="00FC49CD" w:rsidP="007F4C92">
            <w:pPr>
              <w:spacing w:after="0" w:line="240" w:lineRule="auto"/>
              <w:jc w:val="both"/>
              <w:rPr>
                <w:rFonts w:ascii="Arial" w:hAnsi="Arial" w:cs="Arial"/>
                <w:lang w:val="en-US"/>
              </w:rPr>
            </w:pPr>
          </w:p>
          <w:p w14:paraId="5697FCA6" w14:textId="63262309" w:rsidR="00155B1B" w:rsidRPr="001E313B" w:rsidRDefault="00EA555E" w:rsidP="007F4C92">
            <w:pPr>
              <w:spacing w:after="0" w:line="240" w:lineRule="auto"/>
              <w:jc w:val="both"/>
              <w:rPr>
                <w:rFonts w:ascii="Arial" w:hAnsi="Arial" w:cs="Arial"/>
                <w:bCs/>
                <w:lang w:val="en-US"/>
              </w:rPr>
            </w:pPr>
            <w:r w:rsidRPr="001E313B">
              <w:rPr>
                <w:rFonts w:ascii="Arial" w:hAnsi="Arial" w:cs="Arial"/>
                <w:bCs/>
                <w:lang w:val="en-US"/>
              </w:rPr>
              <w:t xml:space="preserve">For further information please contact Dr </w:t>
            </w:r>
            <w:r w:rsidR="00155B1B" w:rsidRPr="001E313B">
              <w:rPr>
                <w:rFonts w:ascii="Arial" w:hAnsi="Arial" w:cs="Arial"/>
                <w:bCs/>
                <w:lang w:val="en-US"/>
              </w:rPr>
              <w:t xml:space="preserve">Patrick Stark via email </w:t>
            </w:r>
            <w:hyperlink r:id="rId9" w:history="1">
              <w:r w:rsidR="00155B1B" w:rsidRPr="001E313B">
                <w:rPr>
                  <w:rStyle w:val="Hyperlink"/>
                  <w:rFonts w:ascii="Arial" w:hAnsi="Arial" w:cs="Arial"/>
                  <w:bCs/>
                  <w:lang w:val="en-US"/>
                </w:rPr>
                <w:t>p.stark@qub.ac.uk</w:t>
              </w:r>
            </w:hyperlink>
          </w:p>
        </w:tc>
      </w:tr>
      <w:tr w:rsidR="00F7430E" w14:paraId="66BD04B3" w14:textId="77777777" w:rsidTr="004B3CEA">
        <w:tc>
          <w:tcPr>
            <w:tcW w:w="4112" w:type="dxa"/>
          </w:tcPr>
          <w:p w14:paraId="4BAC1E1C" w14:textId="77777777" w:rsidR="00F7430E" w:rsidRPr="001E313B" w:rsidRDefault="00F7430E" w:rsidP="00F7430E">
            <w:pPr>
              <w:rPr>
                <w:rFonts w:ascii="Arial" w:hAnsi="Arial" w:cs="Arial"/>
              </w:rPr>
            </w:pPr>
            <w:r w:rsidRPr="001E313B">
              <w:rPr>
                <w:rFonts w:ascii="Arial" w:hAnsi="Arial" w:cs="Arial"/>
                <w:b/>
              </w:rPr>
              <w:t>Project Title</w:t>
            </w:r>
            <w:r w:rsidRPr="001E313B">
              <w:rPr>
                <w:rFonts w:ascii="Arial" w:hAnsi="Arial" w:cs="Arial"/>
              </w:rPr>
              <w:t xml:space="preserve">: </w:t>
            </w:r>
            <w:r w:rsidRPr="001E313B">
              <w:rPr>
                <w:rFonts w:ascii="Arial" w:hAnsi="Arial" w:cs="Arial"/>
              </w:rPr>
              <w:br/>
              <w:t>Should be interesting and concise and reflective of the research area.</w:t>
            </w:r>
          </w:p>
          <w:p w14:paraId="250BE2E1" w14:textId="77777777" w:rsidR="00F7430E" w:rsidRPr="001E313B" w:rsidRDefault="00F7430E" w:rsidP="00F7430E">
            <w:pPr>
              <w:rPr>
                <w:rFonts w:ascii="Arial" w:hAnsi="Arial" w:cs="Arial"/>
              </w:rPr>
            </w:pPr>
          </w:p>
        </w:tc>
        <w:tc>
          <w:tcPr>
            <w:tcW w:w="5811" w:type="dxa"/>
          </w:tcPr>
          <w:p w14:paraId="50916500" w14:textId="77777777" w:rsidR="001C614F" w:rsidRPr="001E313B" w:rsidRDefault="001C614F" w:rsidP="007F4C92">
            <w:pPr>
              <w:jc w:val="both"/>
              <w:rPr>
                <w:rFonts w:ascii="Arial" w:hAnsi="Arial" w:cs="Arial"/>
                <w:bCs/>
                <w:lang w:val="en-US"/>
              </w:rPr>
            </w:pPr>
            <w:r w:rsidRPr="001E313B">
              <w:rPr>
                <w:rFonts w:ascii="Arial" w:hAnsi="Arial" w:cs="Arial"/>
                <w:bCs/>
                <w:lang w:val="en-US"/>
              </w:rPr>
              <w:t>Co-designing a digital educational resource to improve medication adherence for people living with Parkinson’s Disease</w:t>
            </w:r>
          </w:p>
          <w:p w14:paraId="598F3A50" w14:textId="0CD7DEF7" w:rsidR="00F7430E" w:rsidRPr="001E313B" w:rsidRDefault="00F7430E" w:rsidP="007F4C92">
            <w:pPr>
              <w:jc w:val="both"/>
              <w:rPr>
                <w:rFonts w:ascii="Arial" w:hAnsi="Arial" w:cs="Arial"/>
              </w:rPr>
            </w:pPr>
          </w:p>
        </w:tc>
      </w:tr>
      <w:tr w:rsidR="00F7430E" w14:paraId="55BB822F" w14:textId="77777777" w:rsidTr="004B3CEA">
        <w:tc>
          <w:tcPr>
            <w:tcW w:w="4112" w:type="dxa"/>
          </w:tcPr>
          <w:p w14:paraId="7C6A279B" w14:textId="77777777" w:rsidR="00F7430E" w:rsidRPr="001E313B" w:rsidRDefault="00F7430E" w:rsidP="00F7430E">
            <w:pPr>
              <w:rPr>
                <w:rFonts w:ascii="Arial" w:hAnsi="Arial" w:cs="Arial"/>
              </w:rPr>
            </w:pPr>
            <w:r w:rsidRPr="001E313B">
              <w:rPr>
                <w:rFonts w:ascii="Arial" w:hAnsi="Arial" w:cs="Arial"/>
                <w:b/>
              </w:rPr>
              <w:t>Duration:</w:t>
            </w:r>
            <w:r w:rsidRPr="001E313B">
              <w:rPr>
                <w:rFonts w:ascii="Arial" w:hAnsi="Arial" w:cs="Arial"/>
                <w:b/>
              </w:rPr>
              <w:br/>
            </w:r>
            <w:r w:rsidRPr="001E313B">
              <w:rPr>
                <w:rFonts w:ascii="Arial" w:hAnsi="Arial" w:cs="Arial"/>
              </w:rPr>
              <w:t>3 or 4 years.</w:t>
            </w:r>
          </w:p>
          <w:p w14:paraId="0F7E6AAF" w14:textId="77777777" w:rsidR="00F7430E" w:rsidRPr="001E313B" w:rsidRDefault="00F7430E" w:rsidP="00F7430E">
            <w:pPr>
              <w:rPr>
                <w:rFonts w:ascii="Arial" w:hAnsi="Arial" w:cs="Arial"/>
              </w:rPr>
            </w:pPr>
          </w:p>
        </w:tc>
        <w:tc>
          <w:tcPr>
            <w:tcW w:w="5811" w:type="dxa"/>
          </w:tcPr>
          <w:p w14:paraId="7FCF7B56" w14:textId="2C8493F4" w:rsidR="00F7430E" w:rsidRPr="001E313B" w:rsidRDefault="00646284" w:rsidP="007F4C92">
            <w:pPr>
              <w:jc w:val="both"/>
              <w:rPr>
                <w:rFonts w:ascii="Arial" w:hAnsi="Arial" w:cs="Arial"/>
              </w:rPr>
            </w:pPr>
            <w:r w:rsidRPr="001E313B">
              <w:rPr>
                <w:rFonts w:ascii="Arial" w:eastAsia="Calibri" w:hAnsi="Arial" w:cs="Arial"/>
                <w:color w:val="333333"/>
              </w:rPr>
              <w:t>3-year</w:t>
            </w:r>
          </w:p>
        </w:tc>
      </w:tr>
      <w:tr w:rsidR="00F7430E" w14:paraId="259D3896" w14:textId="77777777" w:rsidTr="004B3CEA">
        <w:tc>
          <w:tcPr>
            <w:tcW w:w="4112" w:type="dxa"/>
          </w:tcPr>
          <w:p w14:paraId="157E2D4D" w14:textId="77777777" w:rsidR="00F7430E" w:rsidRPr="001E313B" w:rsidRDefault="00F7430E" w:rsidP="00F7430E">
            <w:pPr>
              <w:rPr>
                <w:rFonts w:ascii="Arial" w:hAnsi="Arial" w:cs="Arial"/>
              </w:rPr>
            </w:pPr>
            <w:r w:rsidRPr="001E313B">
              <w:rPr>
                <w:rFonts w:ascii="Arial" w:hAnsi="Arial" w:cs="Arial"/>
                <w:b/>
              </w:rPr>
              <w:t>Project Overview (50 words):</w:t>
            </w:r>
            <w:r w:rsidRPr="001E313B">
              <w:rPr>
                <w:rFonts w:ascii="Arial" w:hAnsi="Arial" w:cs="Arial"/>
              </w:rPr>
              <w:br/>
              <w:t>High-level summary which will be displayed in large typeface at the top of the entry.</w:t>
            </w:r>
          </w:p>
          <w:p w14:paraId="249CAFDA" w14:textId="77777777" w:rsidR="00F7430E" w:rsidRPr="001E313B" w:rsidRDefault="00F7430E" w:rsidP="00F7430E">
            <w:pPr>
              <w:rPr>
                <w:rFonts w:ascii="Arial" w:hAnsi="Arial" w:cs="Arial"/>
              </w:rPr>
            </w:pPr>
          </w:p>
          <w:p w14:paraId="2A12FF9C" w14:textId="77777777" w:rsidR="00F7430E" w:rsidRPr="001E313B" w:rsidRDefault="00F7430E" w:rsidP="00F7430E">
            <w:pPr>
              <w:rPr>
                <w:rFonts w:ascii="Arial" w:hAnsi="Arial" w:cs="Arial"/>
              </w:rPr>
            </w:pPr>
          </w:p>
        </w:tc>
        <w:tc>
          <w:tcPr>
            <w:tcW w:w="5811" w:type="dxa"/>
          </w:tcPr>
          <w:p w14:paraId="35E4CD1A" w14:textId="00566794" w:rsidR="00F7430E" w:rsidRPr="001E313B" w:rsidRDefault="001C614F" w:rsidP="00323DC9">
            <w:pPr>
              <w:spacing w:after="0" w:line="276" w:lineRule="auto"/>
              <w:rPr>
                <w:rFonts w:ascii="Arial" w:hAnsi="Arial" w:cs="Arial"/>
              </w:rPr>
            </w:pPr>
            <w:r w:rsidRPr="001E313B">
              <w:rPr>
                <w:rFonts w:ascii="Arial" w:eastAsia="Calibri" w:hAnsi="Arial" w:cs="Arial"/>
              </w:rPr>
              <w:t>Many people living with Parkinson’s Disease experience significant difficulties with medication adherence. This is particularly problematic given the time-critical nature of many Parkinson’s Disease medications. This negatively impacts treatment effectiveness and quality of life. There is, therefore  a need to improve education for people living with Parkinson’s Disease to support them in medication adherence and this project will co-design a new digital educational resource to address this need.</w:t>
            </w:r>
          </w:p>
        </w:tc>
      </w:tr>
      <w:tr w:rsidR="00F7430E" w14:paraId="1175B837" w14:textId="77777777" w:rsidTr="004B3CEA">
        <w:tc>
          <w:tcPr>
            <w:tcW w:w="4112" w:type="dxa"/>
          </w:tcPr>
          <w:p w14:paraId="1B9099AD" w14:textId="77777777" w:rsidR="00F7430E" w:rsidRPr="001E313B" w:rsidRDefault="00F7430E" w:rsidP="00F7430E">
            <w:pPr>
              <w:rPr>
                <w:rFonts w:ascii="Arial" w:hAnsi="Arial" w:cs="Arial"/>
              </w:rPr>
            </w:pPr>
            <w:r w:rsidRPr="001E313B">
              <w:rPr>
                <w:rFonts w:ascii="Arial" w:hAnsi="Arial" w:cs="Arial"/>
                <w:b/>
              </w:rPr>
              <w:t>Project Description (200 words):</w:t>
            </w:r>
            <w:r w:rsidRPr="001E313B">
              <w:rPr>
                <w:rFonts w:ascii="Arial" w:hAnsi="Arial" w:cs="Arial"/>
                <w:b/>
              </w:rPr>
              <w:br/>
            </w:r>
            <w:r w:rsidRPr="001E313B">
              <w:rPr>
                <w:rFonts w:ascii="Arial" w:hAnsi="Arial" w:cs="Arial"/>
              </w:rPr>
              <w:t>Abstract including relevant background, aims and objectives.</w:t>
            </w:r>
          </w:p>
          <w:p w14:paraId="15644AC1" w14:textId="77777777" w:rsidR="00F7430E" w:rsidRPr="001E313B" w:rsidRDefault="00F7430E" w:rsidP="00F7430E">
            <w:pPr>
              <w:rPr>
                <w:rFonts w:ascii="Arial" w:hAnsi="Arial" w:cs="Arial"/>
              </w:rPr>
            </w:pPr>
          </w:p>
          <w:p w14:paraId="43949DD6" w14:textId="77777777" w:rsidR="00F7430E" w:rsidRPr="001E313B" w:rsidRDefault="00F7430E" w:rsidP="00F7430E">
            <w:pPr>
              <w:rPr>
                <w:rFonts w:ascii="Arial" w:hAnsi="Arial" w:cs="Arial"/>
              </w:rPr>
            </w:pPr>
          </w:p>
        </w:tc>
        <w:tc>
          <w:tcPr>
            <w:tcW w:w="5811" w:type="dxa"/>
          </w:tcPr>
          <w:p w14:paraId="67989958" w14:textId="77777777" w:rsidR="0019163F" w:rsidRDefault="001C614F" w:rsidP="00323DC9">
            <w:pPr>
              <w:spacing w:after="0" w:line="240" w:lineRule="auto"/>
              <w:rPr>
                <w:rFonts w:ascii="Arial" w:hAnsi="Arial" w:cs="Arial"/>
                <w:lang w:val="en-US"/>
              </w:rPr>
            </w:pPr>
            <w:r w:rsidRPr="001E313B">
              <w:rPr>
                <w:rFonts w:ascii="Arial" w:hAnsi="Arial" w:cs="Arial"/>
                <w:b/>
                <w:lang w:val="en-US"/>
              </w:rPr>
              <w:t>Background:</w:t>
            </w:r>
            <w:r w:rsidRPr="001E313B">
              <w:rPr>
                <w:rFonts w:ascii="Arial" w:hAnsi="Arial" w:cs="Arial"/>
                <w:lang w:val="en-US"/>
              </w:rPr>
              <w:t xml:space="preserve"> </w:t>
            </w:r>
          </w:p>
          <w:p w14:paraId="627E9B23" w14:textId="77777777" w:rsidR="0019163F" w:rsidRDefault="001C614F" w:rsidP="00323DC9">
            <w:pPr>
              <w:spacing w:after="0" w:line="240" w:lineRule="auto"/>
              <w:rPr>
                <w:rFonts w:ascii="Arial" w:hAnsi="Arial" w:cs="Arial"/>
                <w:lang w:val="en-US"/>
              </w:rPr>
            </w:pPr>
            <w:r w:rsidRPr="001E313B">
              <w:rPr>
                <w:rFonts w:ascii="Arial" w:hAnsi="Arial" w:cs="Arial"/>
                <w:lang w:val="en-US"/>
              </w:rPr>
              <w:t xml:space="preserve">Parkinson’s Disease is a progressive neurodegenerative disease with a consistently increasing rate of prevalence in our ageing population. It has a significantly negative impact on quality of life, resulting in tremors, reduced movement capabilities and muscle stiffness alongside a range of non-motor symptoms including sleep disorders and memory problems. There have been recent advances in pharmacological treatment for Parkinson’s Disease but these medications are extremely time-sensitive, for example in terms of the daily regimen and repeat administrations. Previous research has found that there are often significant challenges around medication compliance for people living with Parkinson’s Disease in terms of their ability to adhere to the necessary schedule </w:t>
            </w:r>
            <w:r w:rsidRPr="001E313B">
              <w:rPr>
                <w:rFonts w:ascii="Arial" w:hAnsi="Arial" w:cs="Arial"/>
                <w:lang w:val="en-US"/>
              </w:rPr>
              <w:lastRenderedPageBreak/>
              <w:t>for their medications, which significantly reduces effectiveness of their treatment and subsequently their quality of life.</w:t>
            </w:r>
          </w:p>
          <w:p w14:paraId="6D6648BE" w14:textId="427D7858" w:rsidR="001C614F" w:rsidRPr="001E313B" w:rsidRDefault="001C614F" w:rsidP="00323DC9">
            <w:pPr>
              <w:spacing w:after="0" w:line="240" w:lineRule="auto"/>
              <w:rPr>
                <w:rFonts w:ascii="Arial" w:hAnsi="Arial" w:cs="Arial"/>
                <w:lang w:val="en-US"/>
              </w:rPr>
            </w:pPr>
            <w:r w:rsidRPr="001E313B">
              <w:rPr>
                <w:rFonts w:ascii="Arial" w:hAnsi="Arial" w:cs="Arial"/>
                <w:lang w:val="en-US"/>
              </w:rPr>
              <w:t xml:space="preserve"> </w:t>
            </w:r>
          </w:p>
          <w:p w14:paraId="16AD9B23" w14:textId="77777777" w:rsidR="0019163F" w:rsidRDefault="001C614F" w:rsidP="00323DC9">
            <w:pPr>
              <w:spacing w:after="0" w:line="240" w:lineRule="auto"/>
              <w:rPr>
                <w:rFonts w:ascii="Arial" w:hAnsi="Arial" w:cs="Arial"/>
                <w:lang w:val="en-US"/>
              </w:rPr>
            </w:pPr>
            <w:r w:rsidRPr="001E313B">
              <w:rPr>
                <w:rFonts w:ascii="Arial" w:hAnsi="Arial" w:cs="Arial"/>
                <w:b/>
                <w:lang w:val="en-US"/>
              </w:rPr>
              <w:t>Aims and objectives:</w:t>
            </w:r>
            <w:r w:rsidRPr="001E313B">
              <w:rPr>
                <w:rFonts w:ascii="Arial" w:hAnsi="Arial" w:cs="Arial"/>
                <w:lang w:val="en-US"/>
              </w:rPr>
              <w:t xml:space="preserve"> </w:t>
            </w:r>
          </w:p>
          <w:p w14:paraId="45CAD976" w14:textId="2E127F62" w:rsidR="001C614F" w:rsidRPr="001E313B" w:rsidRDefault="001C614F" w:rsidP="00323DC9">
            <w:pPr>
              <w:spacing w:after="0" w:line="240" w:lineRule="auto"/>
              <w:rPr>
                <w:rFonts w:ascii="Arial" w:hAnsi="Arial" w:cs="Arial"/>
                <w:lang w:val="en-US"/>
              </w:rPr>
            </w:pPr>
            <w:r w:rsidRPr="001E313B">
              <w:rPr>
                <w:rFonts w:ascii="Arial" w:hAnsi="Arial" w:cs="Arial"/>
                <w:lang w:val="en-US"/>
              </w:rPr>
              <w:t>This research will investigate support and education for people living with Parkinson’s Disease and seek to co-design an educational resource to support them in medication adherence and improve their quality of life. This will be achieved through a series of research objectives:</w:t>
            </w:r>
          </w:p>
          <w:p w14:paraId="12054E6D" w14:textId="540AB417" w:rsidR="001C614F" w:rsidRPr="001E313B" w:rsidRDefault="001C614F" w:rsidP="00323DC9">
            <w:pPr>
              <w:spacing w:after="0" w:line="240" w:lineRule="auto"/>
              <w:rPr>
                <w:rFonts w:ascii="Arial" w:hAnsi="Arial" w:cs="Arial"/>
                <w:lang w:val="en-US"/>
              </w:rPr>
            </w:pPr>
            <w:r w:rsidRPr="001E313B">
              <w:rPr>
                <w:rFonts w:ascii="Arial" w:hAnsi="Arial" w:cs="Arial"/>
                <w:lang w:val="en-US"/>
              </w:rPr>
              <w:t>1</w:t>
            </w:r>
            <w:r w:rsidR="00FC49CD">
              <w:rPr>
                <w:rFonts w:ascii="Arial" w:hAnsi="Arial" w:cs="Arial"/>
                <w:lang w:val="en-US"/>
              </w:rPr>
              <w:tab/>
            </w:r>
            <w:r w:rsidRPr="001E313B">
              <w:rPr>
                <w:rFonts w:ascii="Arial" w:hAnsi="Arial" w:cs="Arial"/>
                <w:lang w:val="en-US"/>
              </w:rPr>
              <w:t xml:space="preserve">Conduct a scoping literature review of current </w:t>
            </w:r>
            <w:r w:rsidR="00FC49CD">
              <w:rPr>
                <w:rFonts w:ascii="Arial" w:hAnsi="Arial" w:cs="Arial"/>
                <w:lang w:val="en-US"/>
              </w:rPr>
              <w:tab/>
            </w:r>
            <w:r w:rsidRPr="001E313B">
              <w:rPr>
                <w:rFonts w:ascii="Arial" w:hAnsi="Arial" w:cs="Arial"/>
                <w:lang w:val="en-US"/>
              </w:rPr>
              <w:t xml:space="preserve">educational resources for people living with </w:t>
            </w:r>
            <w:r w:rsidR="00FC49CD">
              <w:rPr>
                <w:rFonts w:ascii="Arial" w:hAnsi="Arial" w:cs="Arial"/>
                <w:lang w:val="en-US"/>
              </w:rPr>
              <w:tab/>
            </w:r>
            <w:r w:rsidRPr="001E313B">
              <w:rPr>
                <w:rFonts w:ascii="Arial" w:hAnsi="Arial" w:cs="Arial"/>
                <w:lang w:val="en-US"/>
              </w:rPr>
              <w:t xml:space="preserve">Parkinson’s Disease to support them in </w:t>
            </w:r>
            <w:r w:rsidR="00FC49CD">
              <w:rPr>
                <w:rFonts w:ascii="Arial" w:hAnsi="Arial" w:cs="Arial"/>
                <w:lang w:val="en-US"/>
              </w:rPr>
              <w:tab/>
            </w:r>
            <w:r w:rsidRPr="001E313B">
              <w:rPr>
                <w:rFonts w:ascii="Arial" w:hAnsi="Arial" w:cs="Arial"/>
                <w:lang w:val="en-US"/>
              </w:rPr>
              <w:t>medication adherence (Year 1)</w:t>
            </w:r>
          </w:p>
          <w:p w14:paraId="709E54CE" w14:textId="57FE0558" w:rsidR="001C614F" w:rsidRPr="001E313B" w:rsidRDefault="001C614F" w:rsidP="00323DC9">
            <w:pPr>
              <w:spacing w:after="0" w:line="240" w:lineRule="auto"/>
              <w:rPr>
                <w:rFonts w:ascii="Arial" w:hAnsi="Arial" w:cs="Arial"/>
                <w:lang w:val="en-US"/>
              </w:rPr>
            </w:pPr>
            <w:r w:rsidRPr="001E313B">
              <w:rPr>
                <w:rFonts w:ascii="Arial" w:hAnsi="Arial" w:cs="Arial"/>
                <w:lang w:val="en-US"/>
              </w:rPr>
              <w:t>2</w:t>
            </w:r>
            <w:r w:rsidR="00FC49CD">
              <w:rPr>
                <w:rFonts w:ascii="Arial" w:hAnsi="Arial" w:cs="Arial"/>
                <w:lang w:val="en-US"/>
              </w:rPr>
              <w:tab/>
            </w:r>
            <w:r w:rsidRPr="001E313B">
              <w:rPr>
                <w:rFonts w:ascii="Arial" w:hAnsi="Arial" w:cs="Arial"/>
                <w:lang w:val="en-US"/>
              </w:rPr>
              <w:t xml:space="preserve">Conduct co-design workshops with people </w:t>
            </w:r>
            <w:r w:rsidR="00FC49CD">
              <w:rPr>
                <w:rFonts w:ascii="Arial" w:hAnsi="Arial" w:cs="Arial"/>
                <w:lang w:val="en-US"/>
              </w:rPr>
              <w:tab/>
            </w:r>
            <w:r w:rsidRPr="001E313B">
              <w:rPr>
                <w:rFonts w:ascii="Arial" w:hAnsi="Arial" w:cs="Arial"/>
                <w:lang w:val="en-US"/>
              </w:rPr>
              <w:t xml:space="preserve">affected by Parkinson’s Disease, carers, allied </w:t>
            </w:r>
            <w:r w:rsidR="00FC49CD">
              <w:rPr>
                <w:rFonts w:ascii="Arial" w:hAnsi="Arial" w:cs="Arial"/>
                <w:lang w:val="en-US"/>
              </w:rPr>
              <w:tab/>
            </w:r>
            <w:r w:rsidRPr="001E313B">
              <w:rPr>
                <w:rFonts w:ascii="Arial" w:hAnsi="Arial" w:cs="Arial"/>
                <w:lang w:val="en-US"/>
              </w:rPr>
              <w:t xml:space="preserve">healthcare professionals and support </w:t>
            </w:r>
            <w:r w:rsidR="00FC49CD">
              <w:rPr>
                <w:rFonts w:ascii="Arial" w:hAnsi="Arial" w:cs="Arial"/>
                <w:lang w:val="en-US"/>
              </w:rPr>
              <w:tab/>
            </w:r>
            <w:proofErr w:type="spellStart"/>
            <w:r w:rsidRPr="001E313B">
              <w:rPr>
                <w:rFonts w:ascii="Arial" w:hAnsi="Arial" w:cs="Arial"/>
                <w:lang w:val="en-US"/>
              </w:rPr>
              <w:t>organisations</w:t>
            </w:r>
            <w:proofErr w:type="spellEnd"/>
            <w:r w:rsidRPr="001E313B">
              <w:rPr>
                <w:rFonts w:ascii="Arial" w:hAnsi="Arial" w:cs="Arial"/>
                <w:lang w:val="en-US"/>
              </w:rPr>
              <w:t xml:space="preserve">.  These workshops will explore the </w:t>
            </w:r>
            <w:r w:rsidR="00FC49CD">
              <w:rPr>
                <w:rFonts w:ascii="Arial" w:hAnsi="Arial" w:cs="Arial"/>
                <w:lang w:val="en-US"/>
              </w:rPr>
              <w:tab/>
            </w:r>
            <w:r w:rsidRPr="001E313B">
              <w:rPr>
                <w:rFonts w:ascii="Arial" w:hAnsi="Arial" w:cs="Arial"/>
                <w:lang w:val="en-US"/>
              </w:rPr>
              <w:t xml:space="preserve">current barriers to compliance and medication </w:t>
            </w:r>
            <w:r w:rsidR="00FC49CD">
              <w:rPr>
                <w:rFonts w:ascii="Arial" w:hAnsi="Arial" w:cs="Arial"/>
                <w:lang w:val="en-US"/>
              </w:rPr>
              <w:tab/>
            </w:r>
            <w:r w:rsidRPr="001E313B">
              <w:rPr>
                <w:rFonts w:ascii="Arial" w:hAnsi="Arial" w:cs="Arial"/>
                <w:lang w:val="en-US"/>
              </w:rPr>
              <w:t xml:space="preserve">adherence, the needs of people living with </w:t>
            </w:r>
            <w:r w:rsidR="00FC49CD">
              <w:rPr>
                <w:rFonts w:ascii="Arial" w:hAnsi="Arial" w:cs="Arial"/>
                <w:lang w:val="en-US"/>
              </w:rPr>
              <w:tab/>
            </w:r>
            <w:r w:rsidRPr="001E313B">
              <w:rPr>
                <w:rFonts w:ascii="Arial" w:hAnsi="Arial" w:cs="Arial"/>
                <w:lang w:val="en-US"/>
              </w:rPr>
              <w:t xml:space="preserve">Parkinson’s Disease, and best practice for </w:t>
            </w:r>
            <w:r w:rsidR="00FC49CD">
              <w:rPr>
                <w:rFonts w:ascii="Arial" w:hAnsi="Arial" w:cs="Arial"/>
                <w:lang w:val="en-US"/>
              </w:rPr>
              <w:tab/>
            </w:r>
            <w:r w:rsidRPr="001E313B">
              <w:rPr>
                <w:rFonts w:ascii="Arial" w:hAnsi="Arial" w:cs="Arial"/>
                <w:lang w:val="en-US"/>
              </w:rPr>
              <w:t>improving medication adherence. (Year 2)</w:t>
            </w:r>
          </w:p>
          <w:p w14:paraId="05285F4C" w14:textId="1D253A99" w:rsidR="001C614F" w:rsidRDefault="001C614F" w:rsidP="00323DC9">
            <w:pPr>
              <w:spacing w:after="0" w:line="240" w:lineRule="auto"/>
              <w:rPr>
                <w:rFonts w:ascii="Arial" w:hAnsi="Arial" w:cs="Arial"/>
                <w:lang w:val="en-US"/>
              </w:rPr>
            </w:pPr>
            <w:r w:rsidRPr="001E313B">
              <w:rPr>
                <w:rFonts w:ascii="Arial" w:hAnsi="Arial" w:cs="Arial"/>
                <w:lang w:val="en-US"/>
              </w:rPr>
              <w:t>3</w:t>
            </w:r>
            <w:r w:rsidR="00FC49CD">
              <w:rPr>
                <w:rFonts w:ascii="Arial" w:hAnsi="Arial" w:cs="Arial"/>
                <w:lang w:val="en-US"/>
              </w:rPr>
              <w:tab/>
            </w:r>
            <w:r w:rsidRPr="001E313B">
              <w:rPr>
                <w:rFonts w:ascii="Arial" w:hAnsi="Arial" w:cs="Arial"/>
                <w:lang w:val="en-US"/>
              </w:rPr>
              <w:t xml:space="preserve">Develop content for the educational resource and </w:t>
            </w:r>
            <w:r w:rsidR="00FC49CD">
              <w:rPr>
                <w:rFonts w:ascii="Arial" w:hAnsi="Arial" w:cs="Arial"/>
                <w:lang w:val="en-US"/>
              </w:rPr>
              <w:tab/>
            </w:r>
            <w:r w:rsidRPr="001E313B">
              <w:rPr>
                <w:rFonts w:ascii="Arial" w:hAnsi="Arial" w:cs="Arial"/>
                <w:lang w:val="en-US"/>
              </w:rPr>
              <w:t xml:space="preserve">its mode of delivery based on the outputs from </w:t>
            </w:r>
            <w:r w:rsidR="00FC49CD">
              <w:rPr>
                <w:rFonts w:ascii="Arial" w:hAnsi="Arial" w:cs="Arial"/>
                <w:lang w:val="en-US"/>
              </w:rPr>
              <w:tab/>
              <w:t>o</w:t>
            </w:r>
            <w:r w:rsidRPr="001E313B">
              <w:rPr>
                <w:rFonts w:ascii="Arial" w:hAnsi="Arial" w:cs="Arial"/>
                <w:lang w:val="en-US"/>
              </w:rPr>
              <w:t>bjectives 1 &amp; 2 (Year 2)</w:t>
            </w:r>
          </w:p>
          <w:p w14:paraId="3845D1DB" w14:textId="77777777" w:rsidR="0019163F" w:rsidRPr="001E313B" w:rsidRDefault="0019163F" w:rsidP="00323DC9">
            <w:pPr>
              <w:spacing w:after="0" w:line="240" w:lineRule="auto"/>
              <w:rPr>
                <w:rFonts w:ascii="Arial" w:hAnsi="Arial" w:cs="Arial"/>
                <w:lang w:val="en-US"/>
              </w:rPr>
            </w:pPr>
          </w:p>
          <w:p w14:paraId="11E04B9B" w14:textId="77777777" w:rsidR="0019163F" w:rsidRDefault="001C614F" w:rsidP="00323DC9">
            <w:pPr>
              <w:spacing w:after="0" w:line="240" w:lineRule="auto"/>
              <w:rPr>
                <w:rFonts w:ascii="Arial" w:hAnsi="Arial" w:cs="Arial"/>
                <w:lang w:val="en-US"/>
              </w:rPr>
            </w:pPr>
            <w:r w:rsidRPr="001E313B">
              <w:rPr>
                <w:rFonts w:ascii="Arial" w:hAnsi="Arial" w:cs="Arial"/>
                <w:b/>
                <w:lang w:val="en-US"/>
              </w:rPr>
              <w:t>Research impact:</w:t>
            </w:r>
            <w:r w:rsidRPr="001E313B">
              <w:rPr>
                <w:rFonts w:ascii="Arial" w:hAnsi="Arial" w:cs="Arial"/>
                <w:lang w:val="en-US"/>
              </w:rPr>
              <w:t xml:space="preserve"> </w:t>
            </w:r>
          </w:p>
          <w:p w14:paraId="4060E310" w14:textId="64C12896" w:rsidR="001C614F" w:rsidRDefault="001C614F" w:rsidP="00323DC9">
            <w:pPr>
              <w:spacing w:after="0" w:line="240" w:lineRule="auto"/>
              <w:rPr>
                <w:rFonts w:ascii="Arial" w:hAnsi="Arial" w:cs="Arial"/>
                <w:lang w:val="en-US"/>
              </w:rPr>
            </w:pPr>
            <w:r w:rsidRPr="001E313B">
              <w:rPr>
                <w:rFonts w:ascii="Arial" w:hAnsi="Arial" w:cs="Arial"/>
                <w:lang w:val="en-US"/>
              </w:rPr>
              <w:t xml:space="preserve">This research has relevance to all people living with Parkinson’s Disease and those who care for them. The educational resource will inform research to improve the quality of life of people living with Parkinson’s Disease and has the potential to be used and shared in healthcare settings and by support </w:t>
            </w:r>
            <w:proofErr w:type="spellStart"/>
            <w:r w:rsidRPr="001E313B">
              <w:rPr>
                <w:rFonts w:ascii="Arial" w:hAnsi="Arial" w:cs="Arial"/>
                <w:lang w:val="en-US"/>
              </w:rPr>
              <w:t>organisations</w:t>
            </w:r>
            <w:proofErr w:type="spellEnd"/>
            <w:r w:rsidRPr="001E313B">
              <w:rPr>
                <w:rFonts w:ascii="Arial" w:hAnsi="Arial" w:cs="Arial"/>
                <w:lang w:val="en-US"/>
              </w:rPr>
              <w:t xml:space="preserve"> across the UK. There is potential transferability to education for medication adherence for other neurodegenerative diseases, such as Alzheimer’s Disease.</w:t>
            </w:r>
          </w:p>
          <w:p w14:paraId="613EF3EF" w14:textId="77777777" w:rsidR="0019163F" w:rsidRPr="001E313B" w:rsidRDefault="0019163F" w:rsidP="00323DC9">
            <w:pPr>
              <w:spacing w:after="0" w:line="240" w:lineRule="auto"/>
              <w:rPr>
                <w:rFonts w:ascii="Arial" w:hAnsi="Arial" w:cs="Arial"/>
                <w:lang w:val="en-US"/>
              </w:rPr>
            </w:pPr>
          </w:p>
          <w:p w14:paraId="7C5DC1FB" w14:textId="77777777" w:rsidR="00811056" w:rsidRPr="00F93757" w:rsidRDefault="00811056" w:rsidP="00811056">
            <w:pPr>
              <w:spacing w:after="0" w:line="240" w:lineRule="auto"/>
              <w:rPr>
                <w:rFonts w:ascii="Arial" w:hAnsi="Arial" w:cs="Arial"/>
                <w:b/>
                <w:bCs/>
              </w:rPr>
            </w:pPr>
            <w:r w:rsidRPr="00F93757">
              <w:rPr>
                <w:rFonts w:ascii="Arial" w:hAnsi="Arial" w:cs="Arial"/>
                <w:b/>
                <w:bCs/>
              </w:rPr>
              <w:t>How to Apply:</w:t>
            </w:r>
          </w:p>
          <w:p w14:paraId="33E7B584" w14:textId="77777777" w:rsidR="00811056" w:rsidRPr="00F93757" w:rsidRDefault="00811056" w:rsidP="00811056">
            <w:pPr>
              <w:spacing w:after="0" w:line="240" w:lineRule="auto"/>
              <w:rPr>
                <w:rFonts w:ascii="Arial" w:hAnsi="Arial" w:cs="Arial"/>
              </w:rPr>
            </w:pPr>
            <w:r w:rsidRPr="00F93757">
              <w:rPr>
                <w:rFonts w:ascii="Arial" w:hAnsi="Arial" w:cs="Arial"/>
              </w:rPr>
              <w:t xml:space="preserve">Complete the online application by clicking on the Apply now button or via this link  </w:t>
            </w:r>
            <w:hyperlink r:id="rId10" w:history="1">
              <w:r w:rsidRPr="00F93757">
                <w:rPr>
                  <w:rStyle w:val="Hyperlink"/>
                  <w:rFonts w:ascii="Arial" w:hAnsi="Arial" w:cs="Arial"/>
                </w:rPr>
                <w:t>https://dap.qub.ac.uk/portal/user/u_login.php</w:t>
              </w:r>
            </w:hyperlink>
            <w:r w:rsidRPr="00F93757">
              <w:rPr>
                <w:rFonts w:ascii="Arial" w:hAnsi="Arial" w:cs="Arial"/>
              </w:rPr>
              <w:t xml:space="preserve">.  Applicants must supply a cover letter (2 pages max) detailing your interest and experience </w:t>
            </w:r>
            <w:r w:rsidRPr="00F93757">
              <w:rPr>
                <w:rFonts w:ascii="Arial" w:hAnsi="Arial" w:cs="Arial"/>
                <w:color w:val="2F2F2F"/>
                <w:shd w:val="clear" w:color="auto" w:fill="FFFFFF"/>
              </w:rPr>
              <w:t xml:space="preserve">applicable </w:t>
            </w:r>
            <w:r w:rsidRPr="00F93757">
              <w:rPr>
                <w:rFonts w:ascii="Arial" w:hAnsi="Arial" w:cs="Arial"/>
              </w:rPr>
              <w:t>to this PhD and should attach this when prompted to upload a proposal.</w:t>
            </w:r>
          </w:p>
          <w:p w14:paraId="70F86291" w14:textId="77777777" w:rsidR="001E313B" w:rsidRPr="001E313B" w:rsidRDefault="001E313B" w:rsidP="00323DC9">
            <w:pPr>
              <w:spacing w:after="0" w:line="240" w:lineRule="auto"/>
              <w:rPr>
                <w:rFonts w:ascii="Arial" w:hAnsi="Arial" w:cs="Arial"/>
              </w:rPr>
            </w:pPr>
          </w:p>
          <w:p w14:paraId="03EA51E3" w14:textId="77777777" w:rsidR="001E313B" w:rsidRPr="001E313B" w:rsidRDefault="001E313B" w:rsidP="00323DC9">
            <w:pPr>
              <w:spacing w:after="0" w:line="240" w:lineRule="auto"/>
              <w:rPr>
                <w:rFonts w:ascii="Arial" w:hAnsi="Arial" w:cs="Arial"/>
                <w:b/>
                <w:bCs/>
              </w:rPr>
            </w:pPr>
            <w:r w:rsidRPr="001E313B">
              <w:rPr>
                <w:rFonts w:ascii="Arial" w:hAnsi="Arial" w:cs="Arial"/>
                <w:b/>
                <w:bCs/>
              </w:rPr>
              <w:t xml:space="preserve">Closing date: 28 February 2023 </w:t>
            </w:r>
          </w:p>
          <w:p w14:paraId="4F5412A8" w14:textId="77777777" w:rsidR="001E313B" w:rsidRPr="001E313B" w:rsidRDefault="001E313B" w:rsidP="00323DC9">
            <w:pPr>
              <w:spacing w:after="0" w:line="240" w:lineRule="auto"/>
              <w:rPr>
                <w:rFonts w:ascii="Arial" w:hAnsi="Arial" w:cs="Arial"/>
                <w:b/>
                <w:bCs/>
              </w:rPr>
            </w:pPr>
            <w:r w:rsidRPr="001E313B">
              <w:rPr>
                <w:rFonts w:ascii="Arial" w:hAnsi="Arial" w:cs="Arial"/>
                <w:b/>
                <w:bCs/>
              </w:rPr>
              <w:t>Anticipated interview date: w/c 13 March 2023</w:t>
            </w:r>
          </w:p>
          <w:p w14:paraId="675CA2C7" w14:textId="77777777" w:rsidR="001E313B" w:rsidRPr="001E313B" w:rsidRDefault="001E313B" w:rsidP="00323DC9">
            <w:pPr>
              <w:spacing w:after="0" w:line="240" w:lineRule="auto"/>
              <w:rPr>
                <w:rFonts w:ascii="Arial" w:hAnsi="Arial" w:cs="Arial"/>
              </w:rPr>
            </w:pPr>
          </w:p>
          <w:p w14:paraId="3777FEC6" w14:textId="1E8D0137" w:rsidR="00F7430E" w:rsidRPr="001E313B" w:rsidRDefault="001E313B" w:rsidP="00323DC9">
            <w:pPr>
              <w:spacing w:after="0" w:line="240" w:lineRule="auto"/>
              <w:rPr>
                <w:rFonts w:ascii="Arial" w:hAnsi="Arial" w:cs="Arial"/>
              </w:rPr>
            </w:pPr>
            <w:r w:rsidRPr="001E313B">
              <w:rPr>
                <w:rFonts w:ascii="Arial" w:hAnsi="Arial" w:cs="Arial"/>
              </w:rPr>
              <w:t xml:space="preserve">For further information please contact Dr Patrick Stark at </w:t>
            </w:r>
            <w:hyperlink r:id="rId11" w:history="1">
              <w:r w:rsidRPr="001E313B">
                <w:rPr>
                  <w:rStyle w:val="Hyperlink"/>
                  <w:rFonts w:ascii="Arial" w:hAnsi="Arial" w:cs="Arial"/>
                </w:rPr>
                <w:t>p.stark@qub.ac.uk</w:t>
              </w:r>
            </w:hyperlink>
          </w:p>
        </w:tc>
      </w:tr>
      <w:tr w:rsidR="00F7430E" w14:paraId="0E4CB2D8" w14:textId="77777777" w:rsidTr="004B3CEA">
        <w:tc>
          <w:tcPr>
            <w:tcW w:w="4112" w:type="dxa"/>
          </w:tcPr>
          <w:p w14:paraId="75F30615" w14:textId="1D847B36" w:rsidR="00F7430E" w:rsidRPr="001E313B" w:rsidRDefault="00F7430E" w:rsidP="00F7430E">
            <w:pPr>
              <w:rPr>
                <w:rFonts w:ascii="Arial" w:hAnsi="Arial" w:cs="Arial"/>
              </w:rPr>
            </w:pPr>
            <w:r w:rsidRPr="001E313B">
              <w:rPr>
                <w:rFonts w:ascii="Arial" w:hAnsi="Arial" w:cs="Arial"/>
                <w:b/>
              </w:rPr>
              <w:lastRenderedPageBreak/>
              <w:t>Project Keywords (up to 5):</w:t>
            </w:r>
            <w:r w:rsidRPr="001E313B">
              <w:rPr>
                <w:rFonts w:ascii="Arial" w:hAnsi="Arial" w:cs="Arial"/>
              </w:rPr>
              <w:br/>
              <w:t xml:space="preserve">To support user navigation via the </w:t>
            </w:r>
            <w:proofErr w:type="spellStart"/>
            <w:r w:rsidRPr="001E313B">
              <w:rPr>
                <w:rFonts w:ascii="Arial" w:hAnsi="Arial" w:cs="Arial"/>
              </w:rPr>
              <w:t>Coursefinder</w:t>
            </w:r>
            <w:proofErr w:type="spellEnd"/>
            <w:r w:rsidRPr="001E313B">
              <w:rPr>
                <w:rFonts w:ascii="Arial" w:hAnsi="Arial" w:cs="Arial"/>
              </w:rPr>
              <w:t xml:space="preserve"> keyword search tool.</w:t>
            </w:r>
          </w:p>
          <w:p w14:paraId="073D5988" w14:textId="1CC7397D" w:rsidR="00F7430E" w:rsidRPr="001E313B" w:rsidRDefault="00F7430E" w:rsidP="00F7430E">
            <w:pPr>
              <w:rPr>
                <w:rFonts w:ascii="Arial" w:hAnsi="Arial" w:cs="Arial"/>
              </w:rPr>
            </w:pPr>
          </w:p>
        </w:tc>
        <w:tc>
          <w:tcPr>
            <w:tcW w:w="5811" w:type="dxa"/>
          </w:tcPr>
          <w:p w14:paraId="615B800F" w14:textId="1F9BF06B" w:rsidR="00F7430E" w:rsidRPr="001E313B" w:rsidRDefault="008B2828" w:rsidP="007F4C92">
            <w:pPr>
              <w:jc w:val="both"/>
              <w:rPr>
                <w:rFonts w:ascii="Arial" w:hAnsi="Arial" w:cs="Arial"/>
              </w:rPr>
            </w:pPr>
            <w:r w:rsidRPr="001E313B">
              <w:rPr>
                <w:rFonts w:ascii="Arial" w:hAnsi="Arial" w:cs="Arial"/>
              </w:rPr>
              <w:t>Parkinson’s Disease, older people, chronic illness, nursing</w:t>
            </w:r>
          </w:p>
        </w:tc>
      </w:tr>
      <w:tr w:rsidR="00811056" w14:paraId="407AA2C0" w14:textId="77777777" w:rsidTr="004B3CEA">
        <w:tc>
          <w:tcPr>
            <w:tcW w:w="4112" w:type="dxa"/>
          </w:tcPr>
          <w:p w14:paraId="273FEA0F" w14:textId="3AC46E46" w:rsidR="00811056" w:rsidRPr="001E313B" w:rsidRDefault="00811056" w:rsidP="00F7430E">
            <w:pPr>
              <w:rPr>
                <w:rFonts w:ascii="Arial" w:hAnsi="Arial" w:cs="Arial"/>
                <w:b/>
              </w:rPr>
            </w:pPr>
            <w:r>
              <w:rPr>
                <w:rFonts w:ascii="Arial" w:hAnsi="Arial" w:cs="Arial"/>
                <w:b/>
              </w:rPr>
              <w:lastRenderedPageBreak/>
              <w:t>Funding information</w:t>
            </w:r>
          </w:p>
        </w:tc>
        <w:tc>
          <w:tcPr>
            <w:tcW w:w="5811" w:type="dxa"/>
          </w:tcPr>
          <w:p w14:paraId="4D092251" w14:textId="77777777" w:rsidR="00811056" w:rsidRPr="00323DC9" w:rsidRDefault="00811056" w:rsidP="00811056">
            <w:pPr>
              <w:pStyle w:val="NoSpacing"/>
              <w:rPr>
                <w:rFonts w:ascii="Arial" w:hAnsi="Arial" w:cs="Arial"/>
                <w:sz w:val="22"/>
                <w:szCs w:val="22"/>
              </w:rPr>
            </w:pPr>
            <w:r w:rsidRPr="00323DC9">
              <w:rPr>
                <w:rFonts w:ascii="Arial" w:hAnsi="Arial" w:cs="Arial"/>
                <w:sz w:val="22"/>
                <w:szCs w:val="22"/>
                <w:shd w:val="clear" w:color="auto" w:fill="FFFFFF"/>
              </w:rPr>
              <w:t xml:space="preserve">To be eligible for consideration for a DfE Studentship (covering tuition fees and maintenance stipend), a candidate must satisfy all the eligibility criteria based on nationality, </w:t>
            </w:r>
            <w:proofErr w:type="gramStart"/>
            <w:r w:rsidRPr="00323DC9">
              <w:rPr>
                <w:rFonts w:ascii="Arial" w:hAnsi="Arial" w:cs="Arial"/>
                <w:sz w:val="22"/>
                <w:szCs w:val="22"/>
                <w:shd w:val="clear" w:color="auto" w:fill="FFFFFF"/>
              </w:rPr>
              <w:t>residency</w:t>
            </w:r>
            <w:proofErr w:type="gramEnd"/>
            <w:r w:rsidRPr="00323DC9">
              <w:rPr>
                <w:rFonts w:ascii="Arial" w:hAnsi="Arial" w:cs="Arial"/>
                <w:sz w:val="22"/>
                <w:szCs w:val="22"/>
                <w:shd w:val="clear" w:color="auto" w:fill="FFFFFF"/>
              </w:rPr>
              <w:t xml:space="preserve"> and academic qualifications. The Studentship is open to UK and ROI nationals, and to EU nationals with settled status in the UK, subject to meeting the specific DfE nationality and residency criteria. Full eligibility information can be viewed via: </w:t>
            </w:r>
            <w:hyperlink r:id="rId12" w:history="1">
              <w:r w:rsidRPr="00323DC9">
                <w:rPr>
                  <w:rStyle w:val="Hyperlink"/>
                  <w:rFonts w:ascii="Arial" w:hAnsi="Arial" w:cs="Arial"/>
                  <w:color w:val="auto"/>
                  <w:sz w:val="22"/>
                  <w:szCs w:val="22"/>
                  <w:shd w:val="clear" w:color="auto" w:fill="FFFFFF"/>
                </w:rPr>
                <w:t>https://www.economy-ni.gov.uk/publications/student-finance-postgraduate-studentships-terms-and-conditions</w:t>
              </w:r>
            </w:hyperlink>
          </w:p>
          <w:p w14:paraId="5A030243" w14:textId="77777777" w:rsidR="00811056" w:rsidRPr="001E313B" w:rsidRDefault="00811056" w:rsidP="007F4C92">
            <w:pPr>
              <w:jc w:val="both"/>
              <w:rPr>
                <w:rFonts w:ascii="Arial" w:hAnsi="Arial" w:cs="Arial"/>
              </w:rPr>
            </w:pPr>
          </w:p>
        </w:tc>
      </w:tr>
    </w:tbl>
    <w:p w14:paraId="2F75B175" w14:textId="77777777" w:rsidR="000F6CF4" w:rsidRDefault="000F6CF4" w:rsidP="00F7430E">
      <w:pPr>
        <w:spacing w:after="0" w:line="240" w:lineRule="auto"/>
        <w:rPr>
          <w:b/>
          <w:bCs/>
        </w:rPr>
      </w:pPr>
    </w:p>
    <w:p w14:paraId="29032299" w14:textId="77777777" w:rsidR="000B3383" w:rsidRDefault="000B3383" w:rsidP="007F4C92">
      <w:pPr>
        <w:spacing w:after="0" w:line="240" w:lineRule="auto"/>
        <w:rPr>
          <w:bCs/>
          <w:sz w:val="28"/>
        </w:rPr>
      </w:pPr>
    </w:p>
    <w:p w14:paraId="5CC2BB4E" w14:textId="6561EACE" w:rsidR="001E313B" w:rsidRPr="007F4C92" w:rsidRDefault="001E313B" w:rsidP="007F4C92">
      <w:pPr>
        <w:spacing w:after="0" w:line="240" w:lineRule="auto"/>
        <w:rPr>
          <w:bCs/>
          <w:sz w:val="28"/>
        </w:rPr>
      </w:pPr>
      <w:r>
        <w:rPr>
          <w:bCs/>
          <w:sz w:val="28"/>
        </w:rPr>
        <w:br w:type="page"/>
      </w:r>
    </w:p>
    <w:p w14:paraId="65C03212" w14:textId="77777777" w:rsidR="001E313B" w:rsidRDefault="001E313B" w:rsidP="001E313B">
      <w:pPr>
        <w:spacing w:after="0" w:line="240" w:lineRule="auto"/>
        <w:rPr>
          <w:rFonts w:ascii="Arial" w:hAnsi="Arial" w:cs="Arial"/>
        </w:rPr>
      </w:pPr>
    </w:p>
    <w:p w14:paraId="696B4336" w14:textId="77777777" w:rsidR="001E313B" w:rsidRDefault="001E313B" w:rsidP="001E313B">
      <w:pPr>
        <w:spacing w:after="0" w:line="240" w:lineRule="auto"/>
      </w:pPr>
    </w:p>
    <w:p w14:paraId="390CA139" w14:textId="77777777" w:rsidR="00E9316E" w:rsidRPr="00E9316E" w:rsidRDefault="00E9316E" w:rsidP="004E04EC">
      <w:pPr>
        <w:spacing w:after="0" w:line="240" w:lineRule="auto"/>
        <w:ind w:right="-619"/>
        <w:rPr>
          <w:bCs/>
          <w:sz w:val="28"/>
        </w:rPr>
      </w:pPr>
    </w:p>
    <w:sectPr w:rsidR="00E9316E" w:rsidRPr="00E9316E" w:rsidSect="004B3CEA">
      <w:pgSz w:w="11900" w:h="16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CF4"/>
    <w:rsid w:val="00087D8D"/>
    <w:rsid w:val="000B3383"/>
    <w:rsid w:val="000F6CF4"/>
    <w:rsid w:val="00155B1B"/>
    <w:rsid w:val="0019163F"/>
    <w:rsid w:val="00192788"/>
    <w:rsid w:val="001B5D70"/>
    <w:rsid w:val="001C614F"/>
    <w:rsid w:val="001E313B"/>
    <w:rsid w:val="0026607E"/>
    <w:rsid w:val="00323DC9"/>
    <w:rsid w:val="003E6E52"/>
    <w:rsid w:val="00453730"/>
    <w:rsid w:val="004B3CEA"/>
    <w:rsid w:val="004E04EC"/>
    <w:rsid w:val="004F7F60"/>
    <w:rsid w:val="00646284"/>
    <w:rsid w:val="006C2B27"/>
    <w:rsid w:val="007C31E2"/>
    <w:rsid w:val="007C5642"/>
    <w:rsid w:val="007F4C92"/>
    <w:rsid w:val="00811056"/>
    <w:rsid w:val="00895D3D"/>
    <w:rsid w:val="008B2828"/>
    <w:rsid w:val="00A6041D"/>
    <w:rsid w:val="00A671F7"/>
    <w:rsid w:val="00B82730"/>
    <w:rsid w:val="00C92E74"/>
    <w:rsid w:val="00D87DFC"/>
    <w:rsid w:val="00E101D3"/>
    <w:rsid w:val="00E9316E"/>
    <w:rsid w:val="00EA555E"/>
    <w:rsid w:val="00F7430E"/>
    <w:rsid w:val="00FC4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7BEC"/>
  <w15:chartTrackingRefBased/>
  <w15:docId w15:val="{5D93804A-3152-5B49-AC39-6DC3E986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CF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6CF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316E"/>
    <w:rPr>
      <w:color w:val="0563C1" w:themeColor="hyperlink"/>
      <w:u w:val="single"/>
    </w:rPr>
  </w:style>
  <w:style w:type="character" w:styleId="FollowedHyperlink">
    <w:name w:val="FollowedHyperlink"/>
    <w:basedOn w:val="DefaultParagraphFont"/>
    <w:uiPriority w:val="99"/>
    <w:semiHidden/>
    <w:unhideWhenUsed/>
    <w:rsid w:val="00E9316E"/>
    <w:rPr>
      <w:color w:val="954F72" w:themeColor="followedHyperlink"/>
      <w:u w:val="single"/>
    </w:rPr>
  </w:style>
  <w:style w:type="paragraph" w:styleId="BalloonText">
    <w:name w:val="Balloon Text"/>
    <w:basedOn w:val="Normal"/>
    <w:link w:val="BalloonTextChar"/>
    <w:uiPriority w:val="99"/>
    <w:semiHidden/>
    <w:unhideWhenUsed/>
    <w:rsid w:val="004B3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CEA"/>
    <w:rPr>
      <w:rFonts w:ascii="Segoe UI" w:hAnsi="Segoe UI" w:cs="Segoe UI"/>
      <w:sz w:val="18"/>
      <w:szCs w:val="18"/>
    </w:rPr>
  </w:style>
  <w:style w:type="character" w:styleId="UnresolvedMention">
    <w:name w:val="Unresolved Mention"/>
    <w:basedOn w:val="DefaultParagraphFont"/>
    <w:uiPriority w:val="99"/>
    <w:semiHidden/>
    <w:unhideWhenUsed/>
    <w:rsid w:val="00155B1B"/>
    <w:rPr>
      <w:color w:val="605E5C"/>
      <w:shd w:val="clear" w:color="auto" w:fill="E1DFDD"/>
    </w:rPr>
  </w:style>
  <w:style w:type="paragraph" w:styleId="NoSpacing">
    <w:name w:val="No Spacing"/>
    <w:basedOn w:val="Normal"/>
    <w:uiPriority w:val="1"/>
    <w:qFormat/>
    <w:rsid w:val="001E313B"/>
    <w:pPr>
      <w:spacing w:after="0" w:line="240" w:lineRule="auto"/>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tark@qub.ac.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eur02.safelinks.protection.outlook.com/?url=https%3A%2F%2Fwww.economy-ni.gov.uk%2Fpublications%2Fstudent-finance-postgraduate-studentships-terms-and-conditions&amp;data=05%7C01%7CK.Campbell%40qub.ac.uk%7C1599eb3a8f764b7df1b008dafd5d2c43%7Ceaab77eab4a549e3a1e8d6dd23a1f286%7C0%7C0%7C638100873850125006%7CUnknown%7CTWFpbGZsb3d8eyJWIjoiMC4wLjAwMDAiLCJQIjoiV2luMzIiLCJBTiI6Ik1haWwiLCJXVCI6Mn0%3D%7C3000%7C%7C%7C&amp;sdata=gfQfgFWuNxwoOSWUdf5KCqv7OpsUyBUT6Al2tuy2VW0%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stark@qub.ac.uk" TargetMode="External"/><Relationship Id="rId5" Type="http://schemas.openxmlformats.org/officeDocument/2006/relationships/settings" Target="settings.xml"/><Relationship Id="rId10" Type="http://schemas.openxmlformats.org/officeDocument/2006/relationships/hyperlink" Target="https://dap.qub.ac.uk/portal/user/u_login.php" TargetMode="External"/><Relationship Id="rId4" Type="http://schemas.openxmlformats.org/officeDocument/2006/relationships/styles" Target="styles.xml"/><Relationship Id="rId9" Type="http://schemas.openxmlformats.org/officeDocument/2006/relationships/hyperlink" Target="mailto:p.stark@qub.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13951E00F38941A00DA54C58D6AB71" ma:contentTypeVersion="16" ma:contentTypeDescription="Create a new document." ma:contentTypeScope="" ma:versionID="a7875cfd6b73087e8904d734114bfe5a">
  <xsd:schema xmlns:xsd="http://www.w3.org/2001/XMLSchema" xmlns:xs="http://www.w3.org/2001/XMLSchema" xmlns:p="http://schemas.microsoft.com/office/2006/metadata/properties" xmlns:ns2="de0cb209-3f00-4790-8447-c9266a461b74" xmlns:ns3="505c19d0-5941-4745-b436-33e262918e1b" targetNamespace="http://schemas.microsoft.com/office/2006/metadata/properties" ma:root="true" ma:fieldsID="b3ef3a3d9edb31dceccc517f240ab7ef" ns2:_="" ns3:_="">
    <xsd:import namespace="de0cb209-3f00-4790-8447-c9266a461b74"/>
    <xsd:import namespace="505c19d0-5941-4745-b436-33e262918e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cb209-3f00-4790-8447-c9266a461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5c19d0-5941-4745-b436-33e262918e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01cbd51-2142-4e6d-9043-96f5b14215d5}" ma:internalName="TaxCatchAll" ma:showField="CatchAllData" ma:web="505c19d0-5941-4745-b436-33e262918e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5c19d0-5941-4745-b436-33e262918e1b" xsi:nil="true"/>
    <lcf76f155ced4ddcb4097134ff3c332f xmlns="de0cb209-3f00-4790-8447-c9266a461b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66422A-D0C0-4203-A114-066C9E649F37}">
  <ds:schemaRefs>
    <ds:schemaRef ds:uri="http://schemas.microsoft.com/sharepoint/v3/contenttype/forms"/>
  </ds:schemaRefs>
</ds:datastoreItem>
</file>

<file path=customXml/itemProps2.xml><?xml version="1.0" encoding="utf-8"?>
<ds:datastoreItem xmlns:ds="http://schemas.openxmlformats.org/officeDocument/2006/customXml" ds:itemID="{110CD617-95DE-48F1-A3B7-CEA853517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cb209-3f00-4790-8447-c9266a461b74"/>
    <ds:schemaRef ds:uri="505c19d0-5941-4745-b436-33e262918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3A60CA-43DF-4E80-A392-202C19A34FD2}">
  <ds:schemaRefs>
    <ds:schemaRef ds:uri="http://schemas.microsoft.com/office/2006/metadata/properties"/>
    <ds:schemaRef ds:uri="http://schemas.microsoft.com/office/infopath/2007/PartnerControls"/>
    <ds:schemaRef ds:uri="505c19d0-5941-4745-b436-33e262918e1b"/>
    <ds:schemaRef ds:uri="de0cb209-3f00-4790-8447-c9266a461b74"/>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McCarthy</dc:creator>
  <cp:keywords/>
  <dc:description/>
  <cp:lastModifiedBy>Katrina Campbell</cp:lastModifiedBy>
  <cp:revision>9</cp:revision>
  <dcterms:created xsi:type="dcterms:W3CDTF">2023-01-24T09:35:00Z</dcterms:created>
  <dcterms:modified xsi:type="dcterms:W3CDTF">2023-01-25T11:29:00Z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0x010100E113951E00F38941A00DA54C58D6AB71</vt:lpwstr>
  </property>
</Properties>
</file>