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E08E5" w14:textId="0C6DC490" w:rsidR="001976E1" w:rsidRDefault="00495498" w:rsidP="00495498">
      <w:r>
        <w:rPr>
          <w:noProof/>
          <w:lang w:eastAsia="en-GB"/>
        </w:rPr>
        <w:drawing>
          <wp:inline distT="0" distB="0" distL="0" distR="0" wp14:anchorId="6A1A9111" wp14:editId="55D7596C">
            <wp:extent cx="3962400" cy="14295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QUB Logo.jpg"/>
                    <pic:cNvPicPr/>
                  </pic:nvPicPr>
                  <pic:blipFill>
                    <a:blip r:embed="rId5">
                      <a:extLst>
                        <a:ext uri="{28A0092B-C50C-407E-A947-70E740481C1C}">
                          <a14:useLocalDpi xmlns:a14="http://schemas.microsoft.com/office/drawing/2010/main" val="0"/>
                        </a:ext>
                      </a:extLst>
                    </a:blip>
                    <a:stretch>
                      <a:fillRect/>
                    </a:stretch>
                  </pic:blipFill>
                  <pic:spPr>
                    <a:xfrm>
                      <a:off x="0" y="0"/>
                      <a:ext cx="3962400" cy="1429512"/>
                    </a:xfrm>
                    <a:prstGeom prst="rect">
                      <a:avLst/>
                    </a:prstGeom>
                  </pic:spPr>
                </pic:pic>
              </a:graphicData>
            </a:graphic>
          </wp:inline>
        </w:drawing>
      </w:r>
      <w:r w:rsidR="00695F66">
        <w:t xml:space="preserve"> </w:t>
      </w:r>
    </w:p>
    <w:tbl>
      <w:tblPr>
        <w:tblStyle w:val="TableGrid"/>
        <w:tblW w:w="9242" w:type="dxa"/>
        <w:tblLook w:val="04A0" w:firstRow="1" w:lastRow="0" w:firstColumn="1" w:lastColumn="0" w:noHBand="0" w:noVBand="1"/>
      </w:tblPr>
      <w:tblGrid>
        <w:gridCol w:w="1522"/>
        <w:gridCol w:w="7789"/>
      </w:tblGrid>
      <w:tr w:rsidR="007F3CD9" w:rsidRPr="001D5159" w14:paraId="139BB1E1" w14:textId="77777777" w:rsidTr="00873281">
        <w:trPr>
          <w:trHeight w:val="470"/>
        </w:trPr>
        <w:tc>
          <w:tcPr>
            <w:tcW w:w="1512" w:type="dxa"/>
            <w:shd w:val="clear" w:color="auto" w:fill="DEEAF6" w:themeFill="accent1" w:themeFillTint="33"/>
          </w:tcPr>
          <w:p w14:paraId="50D7F92E"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Title of studentship</w:t>
            </w:r>
          </w:p>
        </w:tc>
        <w:tc>
          <w:tcPr>
            <w:tcW w:w="7730" w:type="dxa"/>
          </w:tcPr>
          <w:p w14:paraId="087F3833" w14:textId="6A8AF3D0" w:rsidR="007F3CD9" w:rsidRPr="001D5159" w:rsidRDefault="004B53C4" w:rsidP="0066316A">
            <w:pPr>
              <w:rPr>
                <w:rFonts w:ascii="Calibri" w:hAnsi="Calibri"/>
              </w:rPr>
            </w:pPr>
            <w:r>
              <w:rPr>
                <w:rFonts w:ascii="Calibri" w:hAnsi="Calibri"/>
              </w:rPr>
              <w:t xml:space="preserve">Microbiome exploitation </w:t>
            </w:r>
            <w:r w:rsidR="00DD663F">
              <w:rPr>
                <w:rFonts w:ascii="Calibri" w:hAnsi="Calibri"/>
              </w:rPr>
              <w:t>of</w:t>
            </w:r>
            <w:r>
              <w:rPr>
                <w:rFonts w:ascii="Calibri" w:hAnsi="Calibri"/>
              </w:rPr>
              <w:t xml:space="preserve"> extreme environments for application</w:t>
            </w:r>
            <w:r w:rsidR="00DD663F">
              <w:rPr>
                <w:rFonts w:ascii="Calibri" w:hAnsi="Calibri"/>
              </w:rPr>
              <w:t>s</w:t>
            </w:r>
            <w:r>
              <w:rPr>
                <w:rFonts w:ascii="Calibri" w:hAnsi="Calibri"/>
              </w:rPr>
              <w:t xml:space="preserve"> in</w:t>
            </w:r>
            <w:r w:rsidR="003313AB">
              <w:rPr>
                <w:rFonts w:ascii="Calibri" w:hAnsi="Calibri"/>
              </w:rPr>
              <w:t xml:space="preserve"> biotechnology and</w:t>
            </w:r>
            <w:r>
              <w:rPr>
                <w:rFonts w:ascii="Calibri" w:hAnsi="Calibri"/>
              </w:rPr>
              <w:t xml:space="preserve"> the pharmaceutical industry</w:t>
            </w:r>
          </w:p>
        </w:tc>
      </w:tr>
      <w:tr w:rsidR="007F3CD9" w:rsidRPr="001D5159" w14:paraId="5693CC34" w14:textId="77777777" w:rsidTr="00873281">
        <w:trPr>
          <w:trHeight w:val="444"/>
        </w:trPr>
        <w:tc>
          <w:tcPr>
            <w:tcW w:w="1512" w:type="dxa"/>
            <w:shd w:val="clear" w:color="auto" w:fill="DEEAF6" w:themeFill="accent1" w:themeFillTint="33"/>
          </w:tcPr>
          <w:p w14:paraId="5703C4CD" w14:textId="77777777" w:rsidR="007F3CD9" w:rsidRPr="001D5159" w:rsidRDefault="007F3CD9">
            <w:pPr>
              <w:rPr>
                <w:rFonts w:ascii="Calibri" w:hAnsi="Calibri"/>
                <w:b/>
              </w:rPr>
            </w:pPr>
            <w:r w:rsidRPr="001D5159">
              <w:rPr>
                <w:rFonts w:ascii="Calibri" w:hAnsi="Calibri"/>
                <w:b/>
              </w:rPr>
              <w:t>Value</w:t>
            </w:r>
            <w:r w:rsidR="000F380D" w:rsidRPr="001D5159">
              <w:rPr>
                <w:rFonts w:ascii="Calibri" w:hAnsi="Calibri"/>
                <w:b/>
              </w:rPr>
              <w:t xml:space="preserve"> / what is covered? </w:t>
            </w:r>
          </w:p>
        </w:tc>
        <w:tc>
          <w:tcPr>
            <w:tcW w:w="7730" w:type="dxa"/>
          </w:tcPr>
          <w:p w14:paraId="48FF48B0" w14:textId="741E7C29" w:rsidR="007F3CD9" w:rsidRPr="001D5159" w:rsidRDefault="00632813">
            <w:pPr>
              <w:rPr>
                <w:rFonts w:ascii="Calibri" w:hAnsi="Calibri"/>
              </w:rPr>
            </w:pPr>
            <w:r>
              <w:rPr>
                <w:rFonts w:ascii="Calibri" w:hAnsi="Calibri"/>
              </w:rPr>
              <w:t>Fully funded</w:t>
            </w:r>
          </w:p>
          <w:p w14:paraId="4D692A97" w14:textId="33F8A0DA" w:rsidR="007C3A10" w:rsidRPr="001D5159" w:rsidRDefault="007C3A10" w:rsidP="00FB1B0D">
            <w:pPr>
              <w:rPr>
                <w:rFonts w:ascii="Calibri" w:hAnsi="Calibri"/>
              </w:rPr>
            </w:pPr>
          </w:p>
        </w:tc>
      </w:tr>
      <w:tr w:rsidR="007F3CD9" w:rsidRPr="001D5159" w14:paraId="7BE5D50C" w14:textId="77777777" w:rsidTr="00873281">
        <w:trPr>
          <w:trHeight w:val="470"/>
        </w:trPr>
        <w:tc>
          <w:tcPr>
            <w:tcW w:w="1512" w:type="dxa"/>
            <w:shd w:val="clear" w:color="auto" w:fill="DEEAF6" w:themeFill="accent1" w:themeFillTint="33"/>
          </w:tcPr>
          <w:p w14:paraId="7F0DCF90" w14:textId="77777777" w:rsidR="007F3CD9" w:rsidRPr="001D5159" w:rsidRDefault="007F3CD9">
            <w:pPr>
              <w:rPr>
                <w:rFonts w:ascii="Calibri" w:hAnsi="Calibri"/>
                <w:b/>
              </w:rPr>
            </w:pPr>
            <w:r w:rsidRPr="001D5159">
              <w:rPr>
                <w:rFonts w:ascii="Calibri" w:hAnsi="Calibri"/>
                <w:b/>
              </w:rPr>
              <w:t>Awarding body</w:t>
            </w:r>
          </w:p>
        </w:tc>
        <w:tc>
          <w:tcPr>
            <w:tcW w:w="7730" w:type="dxa"/>
          </w:tcPr>
          <w:p w14:paraId="4FE0BE00" w14:textId="60B492D5" w:rsidR="007F3CD9" w:rsidRPr="001D5159" w:rsidRDefault="00632813">
            <w:pPr>
              <w:rPr>
                <w:rFonts w:ascii="Calibri" w:hAnsi="Calibri"/>
              </w:rPr>
            </w:pPr>
            <w:r>
              <w:rPr>
                <w:rFonts w:ascii="Calibri" w:hAnsi="Calibri"/>
              </w:rPr>
              <w:t>DfE</w:t>
            </w:r>
          </w:p>
        </w:tc>
      </w:tr>
      <w:tr w:rsidR="007F3CD9" w:rsidRPr="001D5159" w14:paraId="0FD83558" w14:textId="77777777" w:rsidTr="001D5159">
        <w:trPr>
          <w:trHeight w:val="557"/>
        </w:trPr>
        <w:tc>
          <w:tcPr>
            <w:tcW w:w="1512" w:type="dxa"/>
            <w:shd w:val="clear" w:color="auto" w:fill="DEEAF6" w:themeFill="accent1" w:themeFillTint="33"/>
          </w:tcPr>
          <w:p w14:paraId="3B2B1F67" w14:textId="77777777" w:rsidR="007F3CD9" w:rsidRPr="001D5159" w:rsidRDefault="007F3CD9">
            <w:pPr>
              <w:rPr>
                <w:rFonts w:ascii="Calibri" w:hAnsi="Calibri"/>
                <w:b/>
              </w:rPr>
            </w:pPr>
            <w:r w:rsidRPr="001D5159">
              <w:rPr>
                <w:rFonts w:ascii="Calibri" w:hAnsi="Calibri"/>
                <w:b/>
              </w:rPr>
              <w:t>Number of studentships</w:t>
            </w:r>
          </w:p>
        </w:tc>
        <w:tc>
          <w:tcPr>
            <w:tcW w:w="7730" w:type="dxa"/>
          </w:tcPr>
          <w:p w14:paraId="00607795" w14:textId="77777777" w:rsidR="007F3CD9" w:rsidRPr="001D5159" w:rsidRDefault="007C3A10">
            <w:pPr>
              <w:rPr>
                <w:rFonts w:ascii="Calibri" w:hAnsi="Calibri"/>
              </w:rPr>
            </w:pPr>
            <w:r w:rsidRPr="001D5159">
              <w:rPr>
                <w:rFonts w:ascii="Calibri" w:hAnsi="Calibri"/>
              </w:rPr>
              <w:t>1</w:t>
            </w:r>
          </w:p>
        </w:tc>
      </w:tr>
      <w:tr w:rsidR="007F3CD9" w:rsidRPr="001D5159" w14:paraId="7D945C08" w14:textId="77777777" w:rsidTr="00873281">
        <w:trPr>
          <w:trHeight w:val="1412"/>
        </w:trPr>
        <w:tc>
          <w:tcPr>
            <w:tcW w:w="1512" w:type="dxa"/>
            <w:shd w:val="clear" w:color="auto" w:fill="DEEAF6" w:themeFill="accent1" w:themeFillTint="33"/>
          </w:tcPr>
          <w:p w14:paraId="74833CDF"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 xml:space="preserve">Summary </w:t>
            </w:r>
            <w:r w:rsidR="00270CA4" w:rsidRPr="001D5159">
              <w:rPr>
                <w:rFonts w:ascii="Calibri" w:hAnsi="Calibri"/>
                <w:b/>
              </w:rPr>
              <w:t xml:space="preserve">descriptive </w:t>
            </w:r>
            <w:r w:rsidR="007F3CD9" w:rsidRPr="001D5159">
              <w:rPr>
                <w:rFonts w:ascii="Calibri" w:hAnsi="Calibri"/>
                <w:b/>
              </w:rPr>
              <w:t>text</w:t>
            </w:r>
            <w:r w:rsidR="00270CA4" w:rsidRPr="001D5159">
              <w:rPr>
                <w:rFonts w:ascii="Calibri" w:hAnsi="Calibri"/>
                <w:b/>
              </w:rPr>
              <w:t xml:space="preserve"> / Example of research project </w:t>
            </w:r>
          </w:p>
        </w:tc>
        <w:tc>
          <w:tcPr>
            <w:tcW w:w="7730" w:type="dxa"/>
          </w:tcPr>
          <w:p w14:paraId="3A89829D" w14:textId="44738FB7" w:rsidR="00A26092" w:rsidRDefault="00213C8A" w:rsidP="00A26092">
            <w:pPr>
              <w:jc w:val="both"/>
              <w:rPr>
                <w:rFonts w:ascii="Calibri" w:hAnsi="Calibri" w:cs="Calibri"/>
                <w:color w:val="000000" w:themeColor="text1"/>
                <w:shd w:val="clear" w:color="auto" w:fill="FFFFFF"/>
              </w:rPr>
            </w:pPr>
            <w:r>
              <w:rPr>
                <w:rFonts w:ascii="Calibri" w:hAnsi="Calibri" w:cs="Calibri"/>
                <w:color w:val="000000" w:themeColor="text1"/>
                <w:shd w:val="clear" w:color="auto" w:fill="FFFFFF"/>
              </w:rPr>
              <w:t xml:space="preserve">The microbiomes of extreme environments harbour a vast repository of industrially relevant genes, yet their </w:t>
            </w:r>
            <w:r w:rsidR="004655AE">
              <w:rPr>
                <w:rFonts w:ascii="Calibri" w:hAnsi="Calibri" w:cs="Calibri"/>
                <w:color w:val="000000" w:themeColor="text1"/>
                <w:shd w:val="clear" w:color="auto" w:fill="FFFFFF"/>
              </w:rPr>
              <w:t>huge</w:t>
            </w:r>
            <w:r>
              <w:rPr>
                <w:rFonts w:ascii="Calibri" w:hAnsi="Calibri" w:cs="Calibri"/>
                <w:color w:val="000000" w:themeColor="text1"/>
                <w:shd w:val="clear" w:color="auto" w:fill="FFFFFF"/>
              </w:rPr>
              <w:t xml:space="preserve"> potential for use in biotechnology remains largely untapped.</w:t>
            </w:r>
            <w:r>
              <w:rPr>
                <w:rFonts w:ascii="Calibri" w:hAnsi="Calibri" w:cs="Calibri"/>
                <w:color w:val="000000" w:themeColor="text1"/>
                <w:shd w:val="clear" w:color="auto" w:fill="FFFFFF"/>
              </w:rPr>
              <w:t xml:space="preserve"> </w:t>
            </w:r>
            <w:r w:rsidR="00A26092" w:rsidRPr="00A26092">
              <w:rPr>
                <w:rFonts w:ascii="Calibri" w:hAnsi="Calibri" w:cs="Calibri"/>
                <w:color w:val="000000" w:themeColor="text1"/>
                <w:shd w:val="clear" w:color="auto" w:fill="FFFFFF"/>
              </w:rPr>
              <w:t>Biocatalysis</w:t>
            </w:r>
            <w:r w:rsidR="00A26092">
              <w:rPr>
                <w:rFonts w:ascii="Calibri" w:hAnsi="Calibri" w:cs="Calibri"/>
                <w:color w:val="000000" w:themeColor="text1"/>
                <w:shd w:val="clear" w:color="auto" w:fill="FFFFFF"/>
              </w:rPr>
              <w:t xml:space="preserve">, </w:t>
            </w:r>
            <w:r w:rsidR="00A26092" w:rsidRPr="00A26092">
              <w:rPr>
                <w:rFonts w:ascii="Calibri" w:hAnsi="Calibri" w:cs="Calibri"/>
                <w:color w:val="000000" w:themeColor="text1"/>
                <w:shd w:val="clear" w:color="auto" w:fill="FFFFFF"/>
              </w:rPr>
              <w:t xml:space="preserve">the use of enzymes to enable chemical reactions, is an increasingly vital technology in the production of </w:t>
            </w:r>
            <w:r w:rsidR="00A26092">
              <w:rPr>
                <w:rFonts w:ascii="Calibri" w:hAnsi="Calibri" w:cs="Calibri"/>
                <w:color w:val="000000" w:themeColor="text1"/>
                <w:shd w:val="clear" w:color="auto" w:fill="FFFFFF"/>
              </w:rPr>
              <w:t>pharmaceuticals.</w:t>
            </w:r>
            <w:r w:rsidR="00A26092" w:rsidRPr="00A26092">
              <w:rPr>
                <w:rFonts w:ascii="Calibri" w:hAnsi="Calibri" w:cs="Calibri"/>
                <w:color w:val="000000" w:themeColor="text1"/>
                <w:shd w:val="clear" w:color="auto" w:fill="FFFFFF"/>
              </w:rPr>
              <w:t xml:space="preserve"> </w:t>
            </w:r>
            <w:r w:rsidR="00A26092">
              <w:rPr>
                <w:rFonts w:ascii="Calibri" w:hAnsi="Calibri" w:cs="Calibri"/>
                <w:color w:val="000000" w:themeColor="text1"/>
                <w:shd w:val="clear" w:color="auto" w:fill="FFFFFF"/>
              </w:rPr>
              <w:t>T</w:t>
            </w:r>
            <w:r w:rsidR="00A26092" w:rsidRPr="00A26092">
              <w:rPr>
                <w:rFonts w:ascii="Calibri" w:hAnsi="Calibri" w:cs="Calibri"/>
                <w:color w:val="000000" w:themeColor="text1"/>
                <w:shd w:val="clear" w:color="auto" w:fill="FFFFFF"/>
              </w:rPr>
              <w:t xml:space="preserve">he majority of enzymes currently available for industrial biocatalysis are derived from bacteria, in particular those that thrive under 'normal' conditions of ambient temperature and neutral pH. However, many industrial processes require much harsher reaction conditions, rendering existing enzymes ineffective. Extremophiles are microorganisms which thrive under extreme conditions, and as such, their enzymes </w:t>
            </w:r>
            <w:r>
              <w:rPr>
                <w:rFonts w:ascii="Calibri" w:hAnsi="Calibri" w:cs="Calibri"/>
                <w:color w:val="000000" w:themeColor="text1"/>
                <w:shd w:val="clear" w:color="auto" w:fill="FFFFFF"/>
              </w:rPr>
              <w:t>are</w:t>
            </w:r>
            <w:r w:rsidR="00A26092" w:rsidRPr="00A26092">
              <w:rPr>
                <w:rFonts w:ascii="Calibri" w:hAnsi="Calibri" w:cs="Calibri"/>
                <w:color w:val="000000" w:themeColor="text1"/>
                <w:shd w:val="clear" w:color="auto" w:fill="FFFFFF"/>
              </w:rPr>
              <w:t xml:space="preserve"> ideally suited to many of these processes.</w:t>
            </w:r>
            <w:r w:rsidR="00A26092">
              <w:rPr>
                <w:rFonts w:ascii="Calibri" w:hAnsi="Calibri" w:cs="Calibri"/>
                <w:color w:val="000000" w:themeColor="text1"/>
                <w:shd w:val="clear" w:color="auto" w:fill="FFFFFF"/>
              </w:rPr>
              <w:t xml:space="preserve"> </w:t>
            </w:r>
          </w:p>
          <w:p w14:paraId="3F6D90D5" w14:textId="695A0F5F" w:rsidR="00A26092" w:rsidRDefault="00A26092" w:rsidP="00A26092">
            <w:pPr>
              <w:jc w:val="both"/>
              <w:rPr>
                <w:rFonts w:ascii="Calibri" w:hAnsi="Calibri" w:cs="Calibri"/>
                <w:color w:val="000000" w:themeColor="text1"/>
                <w:shd w:val="clear" w:color="auto" w:fill="FFFFFF"/>
              </w:rPr>
            </w:pPr>
          </w:p>
          <w:p w14:paraId="3F0CA11A" w14:textId="65D1E17D" w:rsidR="00A26092" w:rsidRPr="00A26092" w:rsidRDefault="00A26092" w:rsidP="00A26092">
            <w:pPr>
              <w:jc w:val="both"/>
              <w:rPr>
                <w:rFonts w:ascii="Calibri" w:hAnsi="Calibri" w:cs="Calibri"/>
                <w:color w:val="000000" w:themeColor="text1"/>
                <w:shd w:val="clear" w:color="auto" w:fill="FFFFFF"/>
              </w:rPr>
            </w:pPr>
            <w:r>
              <w:rPr>
                <w:rFonts w:ascii="Calibri" w:hAnsi="Calibri" w:cs="Calibri"/>
                <w:color w:val="000000" w:themeColor="text1"/>
                <w:shd w:val="clear" w:color="auto" w:fill="FFFFFF"/>
              </w:rPr>
              <w:t xml:space="preserve">The successful candidate will join a </w:t>
            </w:r>
            <w:r w:rsidR="009318A4">
              <w:rPr>
                <w:rFonts w:ascii="Calibri" w:hAnsi="Calibri" w:cs="Calibri"/>
                <w:color w:val="000000" w:themeColor="text1"/>
                <w:shd w:val="clear" w:color="auto" w:fill="FFFFFF"/>
              </w:rPr>
              <w:t>dynamic</w:t>
            </w:r>
            <w:r>
              <w:rPr>
                <w:rFonts w:ascii="Calibri" w:hAnsi="Calibri" w:cs="Calibri"/>
                <w:color w:val="000000" w:themeColor="text1"/>
                <w:shd w:val="clear" w:color="auto" w:fill="FFFFFF"/>
              </w:rPr>
              <w:t xml:space="preserve"> research group focused on the analysis and functional exploitation of microbiomes </w:t>
            </w:r>
            <w:r w:rsidR="009318A4">
              <w:rPr>
                <w:rFonts w:ascii="Calibri" w:hAnsi="Calibri" w:cs="Calibri"/>
                <w:color w:val="000000" w:themeColor="text1"/>
                <w:shd w:val="clear" w:color="auto" w:fill="FFFFFF"/>
              </w:rPr>
              <w:t>from extreme environments for the discovery of robust enzymes for use in biocatalysis</w:t>
            </w:r>
            <w:r w:rsidR="009318A4">
              <w:rPr>
                <w:rFonts w:ascii="Calibri" w:hAnsi="Calibri" w:cs="Calibri"/>
                <w:color w:val="000000" w:themeColor="text1"/>
                <w:shd w:val="clear" w:color="auto" w:fill="FFFFFF"/>
              </w:rPr>
              <w:t xml:space="preserve">, </w:t>
            </w:r>
            <w:r>
              <w:rPr>
                <w:rFonts w:ascii="Calibri" w:hAnsi="Calibri" w:cs="Calibri"/>
                <w:color w:val="000000" w:themeColor="text1"/>
                <w:shd w:val="clear" w:color="auto" w:fill="FFFFFF"/>
              </w:rPr>
              <w:t>such as</w:t>
            </w:r>
            <w:r w:rsidR="009318A4">
              <w:rPr>
                <w:rFonts w:ascii="Calibri" w:hAnsi="Calibri" w:cs="Calibri"/>
                <w:color w:val="000000" w:themeColor="text1"/>
                <w:shd w:val="clear" w:color="auto" w:fill="FFFFFF"/>
              </w:rPr>
              <w:t xml:space="preserve"> those from</w:t>
            </w:r>
            <w:r>
              <w:rPr>
                <w:rFonts w:ascii="Calibri" w:hAnsi="Calibri" w:cs="Calibri"/>
                <w:color w:val="000000" w:themeColor="text1"/>
                <w:shd w:val="clear" w:color="auto" w:fill="FFFFFF"/>
              </w:rPr>
              <w:t xml:space="preserve"> volcanic hot springs, oil-contaminated soils and a Triassic period salt min</w:t>
            </w:r>
            <w:r w:rsidR="009318A4">
              <w:rPr>
                <w:rFonts w:ascii="Calibri" w:hAnsi="Calibri" w:cs="Calibri"/>
                <w:color w:val="000000" w:themeColor="text1"/>
                <w:shd w:val="clear" w:color="auto" w:fill="FFFFFF"/>
              </w:rPr>
              <w:t>e</w:t>
            </w:r>
            <w:r>
              <w:rPr>
                <w:rFonts w:ascii="Calibri" w:hAnsi="Calibri" w:cs="Calibri"/>
                <w:color w:val="000000" w:themeColor="text1"/>
                <w:shd w:val="clear" w:color="auto" w:fill="FFFFFF"/>
              </w:rPr>
              <w:t>. This will be achieved using a combination of DNA analysis and functional metagenomics, alongside culture-based techniques for the cultivation of extremophile bacteria and archaea. The student will build on existing expertise in the group to develop effective cloning and enzyme expression protocols using bacterial and archaeal-based expression systems, with subsequent enzyme characterisation and reaction profiling.</w:t>
            </w:r>
            <w:r w:rsidR="00213C8A">
              <w:rPr>
                <w:rFonts w:ascii="Calibri" w:hAnsi="Calibri" w:cs="Calibri"/>
                <w:color w:val="000000" w:themeColor="text1"/>
                <w:shd w:val="clear" w:color="auto" w:fill="FFFFFF"/>
              </w:rPr>
              <w:t xml:space="preserve"> Finally, exciting enzyme discoveries will be driven towards application in collaboration with partners in the pharmaceutical industry.</w:t>
            </w:r>
          </w:p>
          <w:p w14:paraId="69C31F4A" w14:textId="09FD85F6" w:rsidR="00257E72" w:rsidRPr="00A26092" w:rsidRDefault="00257E72" w:rsidP="003125A1">
            <w:pPr>
              <w:jc w:val="both"/>
              <w:rPr>
                <w:rFonts w:ascii="Calibri" w:hAnsi="Calibri"/>
              </w:rPr>
            </w:pPr>
          </w:p>
        </w:tc>
      </w:tr>
      <w:tr w:rsidR="00695F66" w:rsidRPr="001D5159" w14:paraId="4E56534D" w14:textId="77777777" w:rsidTr="00873281">
        <w:trPr>
          <w:trHeight w:val="625"/>
        </w:trPr>
        <w:tc>
          <w:tcPr>
            <w:tcW w:w="1512" w:type="dxa"/>
            <w:shd w:val="clear" w:color="auto" w:fill="DEEAF6" w:themeFill="accent1" w:themeFillTint="33"/>
          </w:tcPr>
          <w:p w14:paraId="3F9B8C4D" w14:textId="77777777" w:rsidR="00695F66" w:rsidRPr="001D5159" w:rsidRDefault="000F6B4D">
            <w:pPr>
              <w:rPr>
                <w:rFonts w:ascii="Calibri" w:hAnsi="Calibri"/>
                <w:b/>
              </w:rPr>
            </w:pPr>
            <w:r w:rsidRPr="001D5159">
              <w:rPr>
                <w:rFonts w:ascii="Calibri" w:hAnsi="Calibri"/>
                <w:b/>
              </w:rPr>
              <w:t>*Supervisor(s)</w:t>
            </w:r>
          </w:p>
        </w:tc>
        <w:tc>
          <w:tcPr>
            <w:tcW w:w="7730" w:type="dxa"/>
          </w:tcPr>
          <w:p w14:paraId="4D62474E" w14:textId="7648DA7E" w:rsidR="00695F66" w:rsidRPr="001D5159" w:rsidRDefault="00502C57" w:rsidP="00BC3878">
            <w:pPr>
              <w:rPr>
                <w:rFonts w:ascii="Calibri" w:hAnsi="Calibri"/>
              </w:rPr>
            </w:pPr>
            <w:r w:rsidRPr="001D5159">
              <w:rPr>
                <w:rFonts w:ascii="Calibri" w:hAnsi="Calibri"/>
              </w:rPr>
              <w:t xml:space="preserve"> </w:t>
            </w:r>
            <w:r w:rsidR="00632813">
              <w:rPr>
                <w:rFonts w:ascii="Calibri" w:hAnsi="Calibri"/>
              </w:rPr>
              <w:t>Dr Stephen Kelly, Prof Brendan Gilmore</w:t>
            </w:r>
          </w:p>
        </w:tc>
      </w:tr>
      <w:tr w:rsidR="007F3CD9" w:rsidRPr="001D5159" w14:paraId="4E0B3869" w14:textId="77777777" w:rsidTr="00873281">
        <w:trPr>
          <w:trHeight w:val="630"/>
        </w:trPr>
        <w:tc>
          <w:tcPr>
            <w:tcW w:w="1512" w:type="dxa"/>
            <w:shd w:val="clear" w:color="auto" w:fill="DEEAF6" w:themeFill="accent1" w:themeFillTint="33"/>
          </w:tcPr>
          <w:p w14:paraId="60C69440" w14:textId="77777777" w:rsidR="007F3CD9" w:rsidRPr="001D5159" w:rsidRDefault="00695F66">
            <w:pPr>
              <w:rPr>
                <w:rFonts w:ascii="Calibri" w:hAnsi="Calibri"/>
                <w:b/>
              </w:rPr>
            </w:pPr>
            <w:r w:rsidRPr="001D5159">
              <w:rPr>
                <w:rFonts w:ascii="Calibri" w:hAnsi="Calibri"/>
                <w:b/>
              </w:rPr>
              <w:t>*</w:t>
            </w:r>
            <w:r w:rsidR="001B792D" w:rsidRPr="001D5159">
              <w:rPr>
                <w:rFonts w:ascii="Calibri" w:hAnsi="Calibri"/>
                <w:b/>
              </w:rPr>
              <w:t xml:space="preserve">Eligibility / residence </w:t>
            </w:r>
            <w:r w:rsidR="007F3CD9" w:rsidRPr="001D5159">
              <w:rPr>
                <w:rFonts w:ascii="Calibri" w:hAnsi="Calibri"/>
                <w:b/>
              </w:rPr>
              <w:t>Status</w:t>
            </w:r>
          </w:p>
        </w:tc>
        <w:tc>
          <w:tcPr>
            <w:tcW w:w="7730" w:type="dxa"/>
          </w:tcPr>
          <w:p w14:paraId="3D324EF1" w14:textId="16D28160" w:rsidR="007F3CD9" w:rsidRPr="001D5159" w:rsidRDefault="007F3CD9">
            <w:pPr>
              <w:rPr>
                <w:rFonts w:ascii="Calibri" w:hAnsi="Calibri"/>
              </w:rPr>
            </w:pPr>
          </w:p>
        </w:tc>
      </w:tr>
      <w:tr w:rsidR="007F3CD9" w:rsidRPr="001D5159" w14:paraId="0ED025C8" w14:textId="77777777" w:rsidTr="008B1ADC">
        <w:trPr>
          <w:trHeight w:val="656"/>
        </w:trPr>
        <w:tc>
          <w:tcPr>
            <w:tcW w:w="1512" w:type="dxa"/>
            <w:shd w:val="clear" w:color="auto" w:fill="DEEAF6" w:themeFill="accent1" w:themeFillTint="33"/>
          </w:tcPr>
          <w:p w14:paraId="1F7FEB37" w14:textId="77777777" w:rsidR="007F3CD9" w:rsidRPr="001D5159" w:rsidRDefault="00695F66">
            <w:pPr>
              <w:rPr>
                <w:rFonts w:ascii="Calibri" w:hAnsi="Calibri"/>
                <w:b/>
              </w:rPr>
            </w:pPr>
            <w:r w:rsidRPr="001D5159">
              <w:rPr>
                <w:rFonts w:ascii="Calibri" w:hAnsi="Calibri"/>
                <w:b/>
              </w:rPr>
              <w:t>Country</w:t>
            </w:r>
          </w:p>
        </w:tc>
        <w:tc>
          <w:tcPr>
            <w:tcW w:w="7730" w:type="dxa"/>
          </w:tcPr>
          <w:p w14:paraId="096F5302" w14:textId="77777777" w:rsidR="007F3CD9" w:rsidRPr="001D5159" w:rsidRDefault="007C3A10">
            <w:pPr>
              <w:rPr>
                <w:rFonts w:ascii="Calibri" w:hAnsi="Calibri"/>
              </w:rPr>
            </w:pPr>
            <w:r w:rsidRPr="001D5159">
              <w:rPr>
                <w:rFonts w:ascii="Calibri" w:hAnsi="Calibri"/>
              </w:rPr>
              <w:t>Northern Ireland</w:t>
            </w:r>
          </w:p>
        </w:tc>
      </w:tr>
      <w:tr w:rsidR="007F3CD9" w:rsidRPr="001D5159" w14:paraId="5A9A4024" w14:textId="77777777" w:rsidTr="00873281">
        <w:trPr>
          <w:trHeight w:val="630"/>
        </w:trPr>
        <w:tc>
          <w:tcPr>
            <w:tcW w:w="1512" w:type="dxa"/>
            <w:shd w:val="clear" w:color="auto" w:fill="DEEAF6" w:themeFill="accent1" w:themeFillTint="33"/>
          </w:tcPr>
          <w:p w14:paraId="62462A05"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 xml:space="preserve">Start date and duration </w:t>
            </w:r>
          </w:p>
        </w:tc>
        <w:tc>
          <w:tcPr>
            <w:tcW w:w="7730" w:type="dxa"/>
          </w:tcPr>
          <w:p w14:paraId="4010ABC3" w14:textId="225E6F6C" w:rsidR="007F3CD9" w:rsidRPr="001D5159" w:rsidRDefault="00632813" w:rsidP="00BC3878">
            <w:pPr>
              <w:rPr>
                <w:rFonts w:ascii="Calibri" w:hAnsi="Calibri"/>
              </w:rPr>
            </w:pPr>
            <w:r>
              <w:t>October 2022 – September 2025</w:t>
            </w:r>
          </w:p>
        </w:tc>
      </w:tr>
      <w:tr w:rsidR="007F3CD9" w:rsidRPr="001D5159" w14:paraId="28F29B22" w14:textId="77777777" w:rsidTr="00873281">
        <w:trPr>
          <w:trHeight w:val="444"/>
        </w:trPr>
        <w:tc>
          <w:tcPr>
            <w:tcW w:w="1512" w:type="dxa"/>
            <w:shd w:val="clear" w:color="auto" w:fill="DEEAF6" w:themeFill="accent1" w:themeFillTint="33"/>
          </w:tcPr>
          <w:p w14:paraId="6A9B78EC" w14:textId="77777777" w:rsidR="007F3CD9" w:rsidRPr="001D5159" w:rsidRDefault="00695F66">
            <w:pPr>
              <w:rPr>
                <w:rFonts w:ascii="Calibri" w:hAnsi="Calibri"/>
                <w:b/>
              </w:rPr>
            </w:pPr>
            <w:r w:rsidRPr="001D5159">
              <w:rPr>
                <w:rFonts w:ascii="Calibri" w:hAnsi="Calibri"/>
                <w:b/>
              </w:rPr>
              <w:lastRenderedPageBreak/>
              <w:t>*</w:t>
            </w:r>
            <w:r w:rsidR="007F3CD9" w:rsidRPr="001D5159">
              <w:rPr>
                <w:rFonts w:ascii="Calibri" w:hAnsi="Calibri"/>
                <w:b/>
              </w:rPr>
              <w:t>Faculty</w:t>
            </w:r>
          </w:p>
        </w:tc>
        <w:tc>
          <w:tcPr>
            <w:tcW w:w="7730" w:type="dxa"/>
          </w:tcPr>
          <w:p w14:paraId="697AD963" w14:textId="77777777" w:rsidR="007F3CD9" w:rsidRPr="001D5159" w:rsidRDefault="007C3A10">
            <w:pPr>
              <w:rPr>
                <w:rFonts w:ascii="Calibri" w:hAnsi="Calibri"/>
              </w:rPr>
            </w:pPr>
            <w:r w:rsidRPr="001D5159">
              <w:rPr>
                <w:rFonts w:ascii="Calibri" w:hAnsi="Calibri"/>
              </w:rPr>
              <w:t>MHLS</w:t>
            </w:r>
          </w:p>
        </w:tc>
      </w:tr>
      <w:tr w:rsidR="007F3CD9" w:rsidRPr="001D5159" w14:paraId="0F4A2020" w14:textId="77777777" w:rsidTr="00873281">
        <w:trPr>
          <w:trHeight w:val="470"/>
        </w:trPr>
        <w:tc>
          <w:tcPr>
            <w:tcW w:w="1512" w:type="dxa"/>
            <w:shd w:val="clear" w:color="auto" w:fill="DEEAF6" w:themeFill="accent1" w:themeFillTint="33"/>
          </w:tcPr>
          <w:p w14:paraId="7E363DF7"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Research centre / School</w:t>
            </w:r>
          </w:p>
        </w:tc>
        <w:tc>
          <w:tcPr>
            <w:tcW w:w="7730" w:type="dxa"/>
          </w:tcPr>
          <w:p w14:paraId="01F42C0A" w14:textId="77777777" w:rsidR="007F3CD9" w:rsidRPr="001D5159" w:rsidRDefault="007C3A10">
            <w:pPr>
              <w:rPr>
                <w:rFonts w:ascii="Calibri" w:hAnsi="Calibri"/>
              </w:rPr>
            </w:pPr>
            <w:r w:rsidRPr="001D5159">
              <w:rPr>
                <w:rFonts w:ascii="Calibri" w:hAnsi="Calibri"/>
              </w:rPr>
              <w:t>Pharmacy</w:t>
            </w:r>
          </w:p>
        </w:tc>
      </w:tr>
      <w:tr w:rsidR="001B792D" w:rsidRPr="001D5159" w14:paraId="2B55D6E4" w14:textId="77777777" w:rsidTr="00873281">
        <w:trPr>
          <w:trHeight w:val="470"/>
        </w:trPr>
        <w:tc>
          <w:tcPr>
            <w:tcW w:w="1512" w:type="dxa"/>
            <w:shd w:val="clear" w:color="auto" w:fill="DEEAF6" w:themeFill="accent1" w:themeFillTint="33"/>
          </w:tcPr>
          <w:p w14:paraId="29BF30B7" w14:textId="77777777" w:rsidR="001B792D" w:rsidRPr="001D5159" w:rsidRDefault="001B792D">
            <w:pPr>
              <w:rPr>
                <w:rFonts w:ascii="Calibri" w:hAnsi="Calibri"/>
                <w:b/>
              </w:rPr>
            </w:pPr>
            <w:r w:rsidRPr="001D5159">
              <w:rPr>
                <w:rFonts w:ascii="Calibri" w:hAnsi="Calibri"/>
                <w:b/>
              </w:rPr>
              <w:t>Subject area</w:t>
            </w:r>
          </w:p>
        </w:tc>
        <w:tc>
          <w:tcPr>
            <w:tcW w:w="7730" w:type="dxa"/>
          </w:tcPr>
          <w:p w14:paraId="26BC92BB" w14:textId="24B9FB85" w:rsidR="001B792D" w:rsidRPr="001D5159" w:rsidRDefault="001B792D">
            <w:pPr>
              <w:rPr>
                <w:rFonts w:ascii="Calibri" w:hAnsi="Calibri"/>
              </w:rPr>
            </w:pPr>
          </w:p>
        </w:tc>
      </w:tr>
      <w:tr w:rsidR="007F3CD9" w:rsidRPr="001D5159" w14:paraId="37F2D25C" w14:textId="77777777" w:rsidTr="00873281">
        <w:trPr>
          <w:trHeight w:val="444"/>
        </w:trPr>
        <w:tc>
          <w:tcPr>
            <w:tcW w:w="1512" w:type="dxa"/>
            <w:shd w:val="clear" w:color="auto" w:fill="DEEAF6" w:themeFill="accent1" w:themeFillTint="33"/>
          </w:tcPr>
          <w:p w14:paraId="1721C332" w14:textId="77777777" w:rsidR="007F3CD9" w:rsidRPr="001D5159" w:rsidRDefault="001B792D">
            <w:pPr>
              <w:rPr>
                <w:rFonts w:ascii="Calibri" w:hAnsi="Calibri"/>
                <w:b/>
              </w:rPr>
            </w:pPr>
            <w:r w:rsidRPr="001D5159">
              <w:rPr>
                <w:rFonts w:ascii="Calibri" w:hAnsi="Calibri"/>
                <w:b/>
              </w:rPr>
              <w:t>Candidate requirements / K</w:t>
            </w:r>
            <w:r w:rsidR="00695F66" w:rsidRPr="001D5159">
              <w:rPr>
                <w:rFonts w:ascii="Calibri" w:hAnsi="Calibri"/>
                <w:b/>
              </w:rPr>
              <w:t xml:space="preserve">ey skills required for the post </w:t>
            </w:r>
          </w:p>
          <w:p w14:paraId="054A0AE4" w14:textId="77777777" w:rsidR="00695F66" w:rsidRPr="001D5159" w:rsidRDefault="00695F66">
            <w:pPr>
              <w:rPr>
                <w:rFonts w:ascii="Calibri" w:hAnsi="Calibri"/>
                <w:b/>
              </w:rPr>
            </w:pPr>
          </w:p>
        </w:tc>
        <w:tc>
          <w:tcPr>
            <w:tcW w:w="7730" w:type="dxa"/>
          </w:tcPr>
          <w:p w14:paraId="0B0D5859" w14:textId="77777777" w:rsidR="007F3CD9" w:rsidRDefault="007C3A10">
            <w:pPr>
              <w:rPr>
                <w:rFonts w:ascii="Calibri" w:hAnsi="Calibri" w:cs="Arial"/>
              </w:rPr>
            </w:pPr>
            <w:r w:rsidRPr="001D5159">
              <w:rPr>
                <w:rFonts w:ascii="Calibri" w:hAnsi="Calibri" w:cs="Arial"/>
              </w:rPr>
              <w:t xml:space="preserve">Applicants should have a 1st or 2.1 honours degree (or equivalent) in a relevant subject. Relevant subjects include </w:t>
            </w:r>
            <w:r w:rsidR="00090D75" w:rsidRPr="001D5159">
              <w:rPr>
                <w:rFonts w:ascii="Calibri" w:hAnsi="Calibri" w:cs="Arial"/>
              </w:rPr>
              <w:t>Pharmacy</w:t>
            </w:r>
            <w:r w:rsidR="00090D75">
              <w:rPr>
                <w:rFonts w:ascii="Calibri" w:hAnsi="Calibri" w:cs="Arial"/>
              </w:rPr>
              <w:t>, Pharmaceutical</w:t>
            </w:r>
            <w:r w:rsidRPr="001D5159">
              <w:rPr>
                <w:rFonts w:ascii="Calibri" w:hAnsi="Calibri" w:cs="Arial"/>
              </w:rPr>
              <w:t xml:space="preserve"> Sciences, Biochemistry, Biological/Biomedical Sciences,</w:t>
            </w:r>
            <w:r w:rsidR="002F06D8" w:rsidRPr="001D5159">
              <w:rPr>
                <w:rFonts w:ascii="Calibri" w:hAnsi="Calibri" w:cs="Arial"/>
              </w:rPr>
              <w:t xml:space="preserve"> </w:t>
            </w:r>
            <w:r w:rsidRPr="001D5159">
              <w:rPr>
                <w:rFonts w:ascii="Calibri" w:hAnsi="Calibri" w:cs="Arial"/>
              </w:rPr>
              <w:t>Chemistry, Engineering</w:t>
            </w:r>
            <w:r w:rsidR="00E41AE4" w:rsidRPr="001D5159">
              <w:rPr>
                <w:rFonts w:ascii="Calibri" w:hAnsi="Calibri" w:cs="Arial"/>
              </w:rPr>
              <w:t xml:space="preserve">, or </w:t>
            </w:r>
            <w:r w:rsidRPr="001D5159">
              <w:rPr>
                <w:rFonts w:ascii="Calibri" w:hAnsi="Calibri" w:cs="Arial"/>
              </w:rPr>
              <w:t>a closely related discipline. Students who have a 2.2 honours degree and a Master’s degree may also be considered, but the School reserves the right to shortlist for interview only those applicants who have demonstrated high academic attainment to date</w:t>
            </w:r>
            <w:r w:rsidR="007523AE">
              <w:rPr>
                <w:rFonts w:ascii="Calibri" w:hAnsi="Calibri" w:cs="Arial"/>
              </w:rPr>
              <w:t>.</w:t>
            </w:r>
          </w:p>
          <w:p w14:paraId="04908960" w14:textId="747FBEA3" w:rsidR="00C315D7" w:rsidRPr="001D5159" w:rsidRDefault="00C315D7" w:rsidP="008B1ADC">
            <w:pPr>
              <w:rPr>
                <w:rFonts w:ascii="Calibri" w:hAnsi="Calibri"/>
              </w:rPr>
            </w:pPr>
          </w:p>
        </w:tc>
      </w:tr>
      <w:tr w:rsidR="007F3CD9" w:rsidRPr="001D5159" w14:paraId="20B23C1A" w14:textId="77777777" w:rsidTr="00873281">
        <w:trPr>
          <w:trHeight w:val="444"/>
        </w:trPr>
        <w:tc>
          <w:tcPr>
            <w:tcW w:w="1512" w:type="dxa"/>
            <w:shd w:val="clear" w:color="auto" w:fill="DEEAF6" w:themeFill="accent1" w:themeFillTint="33"/>
          </w:tcPr>
          <w:p w14:paraId="797CECE2" w14:textId="09D31F22" w:rsidR="007F3CD9" w:rsidRPr="001D5159" w:rsidRDefault="00695F66">
            <w:pPr>
              <w:rPr>
                <w:rFonts w:ascii="Calibri" w:hAnsi="Calibri"/>
                <w:b/>
              </w:rPr>
            </w:pPr>
            <w:r w:rsidRPr="001D5159">
              <w:rPr>
                <w:rFonts w:ascii="Calibri" w:hAnsi="Calibri"/>
                <w:b/>
              </w:rPr>
              <w:t>*</w:t>
            </w:r>
            <w:r w:rsidR="007F3CD9" w:rsidRPr="001D5159">
              <w:rPr>
                <w:rFonts w:ascii="Calibri" w:hAnsi="Calibri"/>
                <w:b/>
              </w:rPr>
              <w:t>Deadline for applications</w:t>
            </w:r>
          </w:p>
        </w:tc>
        <w:tc>
          <w:tcPr>
            <w:tcW w:w="7730" w:type="dxa"/>
          </w:tcPr>
          <w:p w14:paraId="489895A8" w14:textId="10A4FAD7" w:rsidR="007F3CD9" w:rsidRPr="001D5159" w:rsidRDefault="007F3CD9" w:rsidP="00C33F84">
            <w:pPr>
              <w:rPr>
                <w:rFonts w:ascii="Calibri" w:hAnsi="Calibri"/>
              </w:rPr>
            </w:pPr>
          </w:p>
        </w:tc>
      </w:tr>
      <w:tr w:rsidR="007F3CD9" w:rsidRPr="001D5159" w14:paraId="7A487D07" w14:textId="77777777" w:rsidTr="00873281">
        <w:trPr>
          <w:trHeight w:val="444"/>
        </w:trPr>
        <w:tc>
          <w:tcPr>
            <w:tcW w:w="1512" w:type="dxa"/>
            <w:shd w:val="clear" w:color="auto" w:fill="DEEAF6" w:themeFill="accent1" w:themeFillTint="33"/>
          </w:tcPr>
          <w:p w14:paraId="70B884C3"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How to apply / contacts</w:t>
            </w:r>
          </w:p>
        </w:tc>
        <w:tc>
          <w:tcPr>
            <w:tcW w:w="7730" w:type="dxa"/>
          </w:tcPr>
          <w:p w14:paraId="71CA2C71" w14:textId="21F3316D" w:rsidR="007F3CD9" w:rsidRPr="001D5159" w:rsidRDefault="007F3CD9">
            <w:pPr>
              <w:rPr>
                <w:rFonts w:ascii="Calibri" w:hAnsi="Calibri"/>
              </w:rPr>
            </w:pPr>
            <w:r w:rsidRPr="001D5159">
              <w:rPr>
                <w:rFonts w:ascii="Calibri" w:hAnsi="Calibri"/>
              </w:rPr>
              <w:t>Postgraduate Research applicants</w:t>
            </w:r>
            <w:r w:rsidR="007C3A10" w:rsidRPr="001D5159">
              <w:rPr>
                <w:rFonts w:ascii="Calibri" w:hAnsi="Calibri"/>
              </w:rPr>
              <w:t xml:space="preserve"> </w:t>
            </w:r>
            <w:r w:rsidRPr="001D5159">
              <w:rPr>
                <w:rFonts w:ascii="Calibri" w:hAnsi="Calibri"/>
              </w:rPr>
              <w:t xml:space="preserve">must have applied to Queen’s, via </w:t>
            </w:r>
            <w:r w:rsidR="00C33F84">
              <w:rPr>
                <w:rFonts w:ascii="Calibri" w:hAnsi="Calibri"/>
              </w:rPr>
              <w:t>the Direct Applications Portal.</w:t>
            </w:r>
          </w:p>
          <w:p w14:paraId="7417D1C6" w14:textId="77777777" w:rsidR="007F3CD9" w:rsidRPr="001D5159" w:rsidRDefault="007F3CD9">
            <w:pPr>
              <w:rPr>
                <w:rFonts w:ascii="Calibri" w:hAnsi="Calibri"/>
              </w:rPr>
            </w:pPr>
          </w:p>
          <w:p w14:paraId="50D79A55" w14:textId="77777777" w:rsidR="007F3CD9" w:rsidRPr="001D5159" w:rsidRDefault="004655AE">
            <w:pPr>
              <w:rPr>
                <w:rFonts w:ascii="Calibri" w:hAnsi="Calibri"/>
              </w:rPr>
            </w:pPr>
            <w:hyperlink r:id="rId6" w:history="1">
              <w:r w:rsidR="007F3CD9" w:rsidRPr="001D5159">
                <w:rPr>
                  <w:rStyle w:val="Hyperlink"/>
                  <w:rFonts w:ascii="Calibri" w:hAnsi="Calibri"/>
                </w:rPr>
                <w:t>https://dap.qub.ac.uk/portal/user/u_login.php</w:t>
              </w:r>
            </w:hyperlink>
            <w:r w:rsidR="007F3CD9" w:rsidRPr="001D5159">
              <w:rPr>
                <w:rFonts w:ascii="Calibri" w:hAnsi="Calibri"/>
              </w:rPr>
              <w:t xml:space="preserve"> </w:t>
            </w:r>
            <w:r w:rsidR="007F3CD9" w:rsidRPr="001D5159">
              <w:rPr>
                <w:rFonts w:ascii="Calibri" w:hAnsi="Calibri"/>
              </w:rPr>
              <w:br/>
            </w:r>
          </w:p>
        </w:tc>
      </w:tr>
      <w:tr w:rsidR="007F3CD9" w:rsidRPr="001D5159" w14:paraId="768977FD" w14:textId="77777777" w:rsidTr="00F120B1">
        <w:trPr>
          <w:trHeight w:val="1799"/>
        </w:trPr>
        <w:tc>
          <w:tcPr>
            <w:tcW w:w="1512" w:type="dxa"/>
            <w:shd w:val="clear" w:color="auto" w:fill="DEEAF6" w:themeFill="accent1" w:themeFillTint="33"/>
          </w:tcPr>
          <w:p w14:paraId="49F160B1" w14:textId="77777777" w:rsidR="007F3CD9" w:rsidRPr="001D5159" w:rsidRDefault="007F3CD9">
            <w:pPr>
              <w:rPr>
                <w:rFonts w:ascii="Calibri" w:hAnsi="Calibri"/>
                <w:b/>
              </w:rPr>
            </w:pPr>
            <w:r w:rsidRPr="001D5159">
              <w:rPr>
                <w:rFonts w:ascii="Calibri" w:hAnsi="Calibri"/>
                <w:b/>
              </w:rPr>
              <w:t xml:space="preserve">Relevant links </w:t>
            </w:r>
            <w:r w:rsidR="001B792D" w:rsidRPr="001D5159">
              <w:rPr>
                <w:rFonts w:ascii="Calibri" w:hAnsi="Calibri"/>
                <w:b/>
              </w:rPr>
              <w:t xml:space="preserve">/ more information </w:t>
            </w:r>
          </w:p>
          <w:p w14:paraId="4C17368C" w14:textId="77777777" w:rsidR="007F3CD9" w:rsidRPr="001D5159" w:rsidRDefault="007F3CD9">
            <w:pPr>
              <w:rPr>
                <w:rFonts w:ascii="Calibri" w:hAnsi="Calibri"/>
              </w:rPr>
            </w:pPr>
          </w:p>
        </w:tc>
        <w:tc>
          <w:tcPr>
            <w:tcW w:w="7730" w:type="dxa"/>
          </w:tcPr>
          <w:p w14:paraId="3194874E" w14:textId="77777777" w:rsidR="007F3CD9" w:rsidRPr="001D5159" w:rsidRDefault="007F3CD9">
            <w:pPr>
              <w:rPr>
                <w:rFonts w:ascii="Calibri" w:hAnsi="Calibri"/>
              </w:rPr>
            </w:pPr>
          </w:p>
          <w:p w14:paraId="2A178B23" w14:textId="77777777" w:rsidR="007F3CD9" w:rsidRPr="001D5159" w:rsidRDefault="004655AE">
            <w:pPr>
              <w:rPr>
                <w:rFonts w:ascii="Calibri" w:hAnsi="Calibri"/>
              </w:rPr>
            </w:pPr>
            <w:hyperlink r:id="rId7" w:history="1">
              <w:r w:rsidR="007C3A10" w:rsidRPr="001D5159">
                <w:rPr>
                  <w:rStyle w:val="Hyperlink"/>
                  <w:rFonts w:ascii="Calibri" w:hAnsi="Calibri"/>
                </w:rPr>
                <w:t>http://www.qub.ac.uk/schools/SchoolofPharmacy/Research/PostgraduatePositions/</w:t>
              </w:r>
            </w:hyperlink>
          </w:p>
          <w:p w14:paraId="64418259" w14:textId="77777777" w:rsidR="007C3A10" w:rsidRPr="001D5159" w:rsidRDefault="007C3A10">
            <w:pPr>
              <w:rPr>
                <w:rFonts w:ascii="Calibri" w:hAnsi="Calibri"/>
              </w:rPr>
            </w:pPr>
          </w:p>
          <w:p w14:paraId="403278DB" w14:textId="77777777" w:rsidR="007C3A10" w:rsidRPr="001D5159" w:rsidRDefault="004655AE">
            <w:pPr>
              <w:rPr>
                <w:rStyle w:val="Hyperlink"/>
                <w:rFonts w:ascii="Calibri" w:hAnsi="Calibri"/>
              </w:rPr>
            </w:pPr>
            <w:hyperlink r:id="rId8" w:history="1">
              <w:r w:rsidR="007C3A10" w:rsidRPr="001D5159">
                <w:rPr>
                  <w:rStyle w:val="Hyperlink"/>
                  <w:rFonts w:ascii="Calibri" w:hAnsi="Calibri"/>
                </w:rPr>
                <w:t>http://www.qub.ac.uk/schools/SchoolofPharmacy/Research/</w:t>
              </w:r>
            </w:hyperlink>
          </w:p>
          <w:p w14:paraId="1CF021AD" w14:textId="77777777" w:rsidR="00960566" w:rsidRPr="001D5159" w:rsidRDefault="00960566" w:rsidP="00960566">
            <w:pPr>
              <w:rPr>
                <w:rFonts w:ascii="Calibri" w:hAnsi="Calibri"/>
              </w:rPr>
            </w:pPr>
          </w:p>
          <w:p w14:paraId="6B53524E" w14:textId="3A9F269F" w:rsidR="007C3A10" w:rsidRPr="001D5159" w:rsidRDefault="007C3A10">
            <w:pPr>
              <w:rPr>
                <w:rFonts w:ascii="Calibri" w:hAnsi="Calibri"/>
              </w:rPr>
            </w:pPr>
          </w:p>
        </w:tc>
      </w:tr>
      <w:tr w:rsidR="001B792D" w:rsidRPr="001D5159" w14:paraId="047D132B" w14:textId="77777777" w:rsidTr="00873281">
        <w:trPr>
          <w:trHeight w:val="576"/>
        </w:trPr>
        <w:tc>
          <w:tcPr>
            <w:tcW w:w="1512" w:type="dxa"/>
            <w:shd w:val="clear" w:color="auto" w:fill="DEEAF6" w:themeFill="accent1" w:themeFillTint="33"/>
          </w:tcPr>
          <w:p w14:paraId="12CD1648" w14:textId="77777777" w:rsidR="001B792D" w:rsidRPr="001D5159" w:rsidRDefault="001B792D">
            <w:pPr>
              <w:rPr>
                <w:rFonts w:ascii="Calibri" w:hAnsi="Calibri"/>
                <w:b/>
              </w:rPr>
            </w:pPr>
            <w:r w:rsidRPr="001D5159">
              <w:rPr>
                <w:rFonts w:ascii="Calibri" w:hAnsi="Calibri"/>
                <w:b/>
              </w:rPr>
              <w:t>Keywords for search filters</w:t>
            </w:r>
          </w:p>
        </w:tc>
        <w:tc>
          <w:tcPr>
            <w:tcW w:w="7730" w:type="dxa"/>
          </w:tcPr>
          <w:p w14:paraId="60DC74E3" w14:textId="2F9A9A0F" w:rsidR="001B792D" w:rsidRPr="001D5159" w:rsidRDefault="00734B9C" w:rsidP="0066260E">
            <w:pPr>
              <w:jc w:val="both"/>
              <w:rPr>
                <w:rFonts w:ascii="Calibri" w:hAnsi="Calibri"/>
              </w:rPr>
            </w:pPr>
            <w:r>
              <w:rPr>
                <w:rFonts w:ascii="Calibri" w:hAnsi="Calibri"/>
              </w:rPr>
              <w:t>Microbiome, extremophile, enzymes, biocatalysis, biotechnology</w:t>
            </w:r>
          </w:p>
        </w:tc>
      </w:tr>
      <w:tr w:rsidR="001B792D" w:rsidRPr="001D5159" w14:paraId="0AC7B4C0" w14:textId="77777777" w:rsidTr="00873281">
        <w:trPr>
          <w:trHeight w:val="470"/>
        </w:trPr>
        <w:tc>
          <w:tcPr>
            <w:tcW w:w="1512" w:type="dxa"/>
            <w:shd w:val="clear" w:color="auto" w:fill="DEEAF6" w:themeFill="accent1" w:themeFillTint="33"/>
          </w:tcPr>
          <w:p w14:paraId="4D54FEE9" w14:textId="77777777" w:rsidR="001B792D" w:rsidRPr="001D5159" w:rsidRDefault="001B792D">
            <w:pPr>
              <w:rPr>
                <w:rFonts w:ascii="Calibri" w:hAnsi="Calibri"/>
                <w:b/>
              </w:rPr>
            </w:pPr>
            <w:r w:rsidRPr="001D5159">
              <w:rPr>
                <w:rFonts w:ascii="Calibri" w:hAnsi="Calibri"/>
                <w:b/>
              </w:rPr>
              <w:t>Training provided through the research project</w:t>
            </w:r>
          </w:p>
        </w:tc>
        <w:tc>
          <w:tcPr>
            <w:tcW w:w="7730" w:type="dxa"/>
          </w:tcPr>
          <w:p w14:paraId="3D9C554A" w14:textId="625B6806" w:rsidR="00090D75" w:rsidRDefault="00632813" w:rsidP="0066260E">
            <w:pPr>
              <w:jc w:val="both"/>
              <w:rPr>
                <w:rFonts w:ascii="Calibri" w:hAnsi="Calibri"/>
              </w:rPr>
            </w:pPr>
            <w:r>
              <w:rPr>
                <w:rFonts w:ascii="Calibri" w:hAnsi="Calibri"/>
              </w:rPr>
              <w:t xml:space="preserve">The successful candidate will be trained in microbiology, including extremophile microbiology, molecular biology techniques including molecular cloning, and microbial bioinformatics for analysis of large DNA datasets, as well as project management and data analysis training. Training received during this studentship will ensure the successful candidate </w:t>
            </w:r>
            <w:r w:rsidR="006F0F42">
              <w:rPr>
                <w:rFonts w:ascii="Calibri" w:hAnsi="Calibri"/>
              </w:rPr>
              <w:t>possesses</w:t>
            </w:r>
            <w:r w:rsidR="00734B9C">
              <w:rPr>
                <w:rFonts w:ascii="Calibri" w:hAnsi="Calibri"/>
              </w:rPr>
              <w:t xml:space="preserve"> a comprehensive skillset</w:t>
            </w:r>
            <w:r w:rsidR="006F0F42">
              <w:rPr>
                <w:rFonts w:ascii="Calibri" w:hAnsi="Calibri"/>
              </w:rPr>
              <w:t>,</w:t>
            </w:r>
            <w:r w:rsidR="00734B9C">
              <w:rPr>
                <w:rFonts w:ascii="Calibri" w:hAnsi="Calibri"/>
              </w:rPr>
              <w:t xml:space="preserve"> of high </w:t>
            </w:r>
            <w:r w:rsidR="00A26092">
              <w:rPr>
                <w:rFonts w:ascii="Calibri" w:hAnsi="Calibri"/>
              </w:rPr>
              <w:t>relevance</w:t>
            </w:r>
            <w:r w:rsidR="00734B9C">
              <w:rPr>
                <w:rFonts w:ascii="Calibri" w:hAnsi="Calibri"/>
              </w:rPr>
              <w:t xml:space="preserve"> to </w:t>
            </w:r>
            <w:r w:rsidR="00A26092">
              <w:rPr>
                <w:rFonts w:ascii="Calibri" w:hAnsi="Calibri"/>
              </w:rPr>
              <w:t xml:space="preserve">a career in </w:t>
            </w:r>
            <w:r w:rsidR="00734B9C">
              <w:rPr>
                <w:rFonts w:ascii="Calibri" w:hAnsi="Calibri"/>
              </w:rPr>
              <w:t>the pharmaceutical industry or in academia.</w:t>
            </w:r>
          </w:p>
          <w:p w14:paraId="50C40384" w14:textId="01BCA897" w:rsidR="00090D75" w:rsidRPr="001D5159" w:rsidRDefault="00090D75" w:rsidP="00090D75">
            <w:pPr>
              <w:jc w:val="both"/>
              <w:rPr>
                <w:rFonts w:ascii="Calibri" w:hAnsi="Calibri"/>
              </w:rPr>
            </w:pPr>
          </w:p>
        </w:tc>
      </w:tr>
      <w:tr w:rsidR="001B792D" w:rsidRPr="001D5159" w14:paraId="35AA849E" w14:textId="77777777" w:rsidTr="00873281">
        <w:trPr>
          <w:trHeight w:val="470"/>
        </w:trPr>
        <w:tc>
          <w:tcPr>
            <w:tcW w:w="1512" w:type="dxa"/>
            <w:shd w:val="clear" w:color="auto" w:fill="DEEAF6" w:themeFill="accent1" w:themeFillTint="33"/>
          </w:tcPr>
          <w:p w14:paraId="2A6DDC67" w14:textId="77777777" w:rsidR="001B792D" w:rsidRPr="001D5159" w:rsidRDefault="001B792D">
            <w:pPr>
              <w:rPr>
                <w:rFonts w:ascii="Calibri" w:hAnsi="Calibri"/>
                <w:b/>
              </w:rPr>
            </w:pPr>
            <w:r w:rsidRPr="001D5159">
              <w:rPr>
                <w:rFonts w:ascii="Calibri" w:hAnsi="Calibri"/>
                <w:b/>
              </w:rPr>
              <w:t>Expected impact activities</w:t>
            </w:r>
          </w:p>
        </w:tc>
        <w:tc>
          <w:tcPr>
            <w:tcW w:w="7730" w:type="dxa"/>
          </w:tcPr>
          <w:p w14:paraId="53AD2D2A" w14:textId="4FEE6189" w:rsidR="001B792D" w:rsidRPr="001D5159" w:rsidRDefault="00632813" w:rsidP="0066260E">
            <w:pPr>
              <w:jc w:val="both"/>
              <w:rPr>
                <w:rFonts w:ascii="Calibri" w:hAnsi="Calibri"/>
              </w:rPr>
            </w:pPr>
            <w:r>
              <w:t>Attendance at international conferences, including the opportunity for conference presentations. Publication in international, peer-reviewed journals.</w:t>
            </w:r>
            <w:r w:rsidR="00114E4B">
              <w:t xml:space="preserve"> Potential for industrial collaboration and application of novel discoveries.</w:t>
            </w:r>
          </w:p>
        </w:tc>
      </w:tr>
    </w:tbl>
    <w:p w14:paraId="69AE6B80" w14:textId="77777777" w:rsidR="00375356" w:rsidRPr="001D5159" w:rsidRDefault="00375356">
      <w:pPr>
        <w:rPr>
          <w:rFonts w:ascii="Calibri" w:hAnsi="Calibri"/>
        </w:rPr>
      </w:pPr>
    </w:p>
    <w:sectPr w:rsidR="00375356" w:rsidRPr="001D51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85528"/>
    <w:multiLevelType w:val="hybridMultilevel"/>
    <w:tmpl w:val="5FF83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D9"/>
    <w:rsid w:val="00000375"/>
    <w:rsid w:val="00001543"/>
    <w:rsid w:val="00002F77"/>
    <w:rsid w:val="00012915"/>
    <w:rsid w:val="000140E0"/>
    <w:rsid w:val="00017B3A"/>
    <w:rsid w:val="000211E7"/>
    <w:rsid w:val="00036AC1"/>
    <w:rsid w:val="0006730B"/>
    <w:rsid w:val="0007487E"/>
    <w:rsid w:val="00074FC2"/>
    <w:rsid w:val="00076683"/>
    <w:rsid w:val="0008106D"/>
    <w:rsid w:val="00087903"/>
    <w:rsid w:val="00090D75"/>
    <w:rsid w:val="00093ED6"/>
    <w:rsid w:val="000976C2"/>
    <w:rsid w:val="000A78A3"/>
    <w:rsid w:val="000B1968"/>
    <w:rsid w:val="000B5232"/>
    <w:rsid w:val="000B5533"/>
    <w:rsid w:val="000B6594"/>
    <w:rsid w:val="000C6238"/>
    <w:rsid w:val="000D526E"/>
    <w:rsid w:val="000F0B0E"/>
    <w:rsid w:val="000F380D"/>
    <w:rsid w:val="000F550F"/>
    <w:rsid w:val="000F6B4D"/>
    <w:rsid w:val="000F6C8E"/>
    <w:rsid w:val="00100C14"/>
    <w:rsid w:val="00114809"/>
    <w:rsid w:val="00114E4B"/>
    <w:rsid w:val="001215F1"/>
    <w:rsid w:val="00125BB4"/>
    <w:rsid w:val="001262AC"/>
    <w:rsid w:val="00127B6D"/>
    <w:rsid w:val="00131E69"/>
    <w:rsid w:val="0013226E"/>
    <w:rsid w:val="00136716"/>
    <w:rsid w:val="00136A7C"/>
    <w:rsid w:val="0014119A"/>
    <w:rsid w:val="00147201"/>
    <w:rsid w:val="00152845"/>
    <w:rsid w:val="00152DAA"/>
    <w:rsid w:val="00152DD3"/>
    <w:rsid w:val="00152E17"/>
    <w:rsid w:val="00157E70"/>
    <w:rsid w:val="001757EF"/>
    <w:rsid w:val="001865C3"/>
    <w:rsid w:val="00190974"/>
    <w:rsid w:val="001976E1"/>
    <w:rsid w:val="001B35A8"/>
    <w:rsid w:val="001B56F1"/>
    <w:rsid w:val="001B7418"/>
    <w:rsid w:val="001B792D"/>
    <w:rsid w:val="001B7A47"/>
    <w:rsid w:val="001C09BA"/>
    <w:rsid w:val="001C15E7"/>
    <w:rsid w:val="001C36D8"/>
    <w:rsid w:val="001C59A2"/>
    <w:rsid w:val="001C6CFE"/>
    <w:rsid w:val="001D5159"/>
    <w:rsid w:val="001D5A77"/>
    <w:rsid w:val="001E0C79"/>
    <w:rsid w:val="001E10DB"/>
    <w:rsid w:val="001E59D3"/>
    <w:rsid w:val="001E6AE7"/>
    <w:rsid w:val="001F273F"/>
    <w:rsid w:val="001F700A"/>
    <w:rsid w:val="0020192E"/>
    <w:rsid w:val="0020699C"/>
    <w:rsid w:val="00211ADC"/>
    <w:rsid w:val="00213C8A"/>
    <w:rsid w:val="0023305E"/>
    <w:rsid w:val="00234A97"/>
    <w:rsid w:val="002438AA"/>
    <w:rsid w:val="0024565D"/>
    <w:rsid w:val="00257E72"/>
    <w:rsid w:val="002663D0"/>
    <w:rsid w:val="002679A5"/>
    <w:rsid w:val="00270CA4"/>
    <w:rsid w:val="00275E36"/>
    <w:rsid w:val="00276A24"/>
    <w:rsid w:val="00286380"/>
    <w:rsid w:val="002A0180"/>
    <w:rsid w:val="002A22B2"/>
    <w:rsid w:val="002A6F4F"/>
    <w:rsid w:val="002B644E"/>
    <w:rsid w:val="002B6455"/>
    <w:rsid w:val="002C1BB6"/>
    <w:rsid w:val="002E0374"/>
    <w:rsid w:val="002E6701"/>
    <w:rsid w:val="002F06D8"/>
    <w:rsid w:val="002F38B4"/>
    <w:rsid w:val="002F3D8F"/>
    <w:rsid w:val="00300B77"/>
    <w:rsid w:val="00303DAB"/>
    <w:rsid w:val="00312241"/>
    <w:rsid w:val="003125A1"/>
    <w:rsid w:val="00315F1B"/>
    <w:rsid w:val="00322E90"/>
    <w:rsid w:val="003313AB"/>
    <w:rsid w:val="0034159F"/>
    <w:rsid w:val="003418CF"/>
    <w:rsid w:val="00342E0B"/>
    <w:rsid w:val="003437FB"/>
    <w:rsid w:val="00346EA7"/>
    <w:rsid w:val="00347872"/>
    <w:rsid w:val="00353B81"/>
    <w:rsid w:val="0037391E"/>
    <w:rsid w:val="00374800"/>
    <w:rsid w:val="00375356"/>
    <w:rsid w:val="00381594"/>
    <w:rsid w:val="003862E4"/>
    <w:rsid w:val="00396B87"/>
    <w:rsid w:val="003A2015"/>
    <w:rsid w:val="003A233A"/>
    <w:rsid w:val="003A50B5"/>
    <w:rsid w:val="003A76E9"/>
    <w:rsid w:val="003B22CC"/>
    <w:rsid w:val="003B6BB5"/>
    <w:rsid w:val="003C0DD9"/>
    <w:rsid w:val="003C14F2"/>
    <w:rsid w:val="003D1166"/>
    <w:rsid w:val="003E3D1A"/>
    <w:rsid w:val="003E4D9E"/>
    <w:rsid w:val="003F5DA8"/>
    <w:rsid w:val="003F716D"/>
    <w:rsid w:val="00403319"/>
    <w:rsid w:val="0040602C"/>
    <w:rsid w:val="00407ED6"/>
    <w:rsid w:val="00420A13"/>
    <w:rsid w:val="0043514D"/>
    <w:rsid w:val="00437BE9"/>
    <w:rsid w:val="00452039"/>
    <w:rsid w:val="004655AE"/>
    <w:rsid w:val="004658F1"/>
    <w:rsid w:val="0047023E"/>
    <w:rsid w:val="0047276F"/>
    <w:rsid w:val="00474150"/>
    <w:rsid w:val="00480978"/>
    <w:rsid w:val="00480D4A"/>
    <w:rsid w:val="0048607D"/>
    <w:rsid w:val="004874AA"/>
    <w:rsid w:val="00495498"/>
    <w:rsid w:val="004A4702"/>
    <w:rsid w:val="004B53C4"/>
    <w:rsid w:val="004C23B6"/>
    <w:rsid w:val="004C36C5"/>
    <w:rsid w:val="004C4456"/>
    <w:rsid w:val="004C5821"/>
    <w:rsid w:val="004C6CB4"/>
    <w:rsid w:val="004D2EF5"/>
    <w:rsid w:val="004D7242"/>
    <w:rsid w:val="004E5754"/>
    <w:rsid w:val="004E57B7"/>
    <w:rsid w:val="004F4713"/>
    <w:rsid w:val="004F57F3"/>
    <w:rsid w:val="00502C57"/>
    <w:rsid w:val="00507600"/>
    <w:rsid w:val="00527250"/>
    <w:rsid w:val="0053253B"/>
    <w:rsid w:val="0053628D"/>
    <w:rsid w:val="00540AEB"/>
    <w:rsid w:val="00541A46"/>
    <w:rsid w:val="00550AAE"/>
    <w:rsid w:val="00553AB1"/>
    <w:rsid w:val="0056009A"/>
    <w:rsid w:val="005634D9"/>
    <w:rsid w:val="00567EBE"/>
    <w:rsid w:val="00571B6D"/>
    <w:rsid w:val="0058648B"/>
    <w:rsid w:val="005A4DBD"/>
    <w:rsid w:val="005B1A39"/>
    <w:rsid w:val="005B5E39"/>
    <w:rsid w:val="005B7F83"/>
    <w:rsid w:val="005D1843"/>
    <w:rsid w:val="005D4DF9"/>
    <w:rsid w:val="005E19CD"/>
    <w:rsid w:val="005F2741"/>
    <w:rsid w:val="005F301D"/>
    <w:rsid w:val="00632813"/>
    <w:rsid w:val="00636529"/>
    <w:rsid w:val="00636A02"/>
    <w:rsid w:val="0064028D"/>
    <w:rsid w:val="00640638"/>
    <w:rsid w:val="0064387C"/>
    <w:rsid w:val="00656476"/>
    <w:rsid w:val="00657EC8"/>
    <w:rsid w:val="0066260E"/>
    <w:rsid w:val="0066316A"/>
    <w:rsid w:val="00663A1A"/>
    <w:rsid w:val="006815A5"/>
    <w:rsid w:val="00695F66"/>
    <w:rsid w:val="006977CC"/>
    <w:rsid w:val="006B2D8B"/>
    <w:rsid w:val="006B5E92"/>
    <w:rsid w:val="006C2131"/>
    <w:rsid w:val="006C5676"/>
    <w:rsid w:val="006C60CA"/>
    <w:rsid w:val="006C6439"/>
    <w:rsid w:val="006C7069"/>
    <w:rsid w:val="006C778B"/>
    <w:rsid w:val="006D1994"/>
    <w:rsid w:val="006E4E27"/>
    <w:rsid w:val="006F0F42"/>
    <w:rsid w:val="006F3BF0"/>
    <w:rsid w:val="006F6EA4"/>
    <w:rsid w:val="00703E40"/>
    <w:rsid w:val="00704886"/>
    <w:rsid w:val="00720F2B"/>
    <w:rsid w:val="007268FC"/>
    <w:rsid w:val="00727F85"/>
    <w:rsid w:val="007347D4"/>
    <w:rsid w:val="00734B9C"/>
    <w:rsid w:val="007523AE"/>
    <w:rsid w:val="0075794A"/>
    <w:rsid w:val="00757A63"/>
    <w:rsid w:val="007627E0"/>
    <w:rsid w:val="0076752E"/>
    <w:rsid w:val="0077082C"/>
    <w:rsid w:val="00771690"/>
    <w:rsid w:val="00771E79"/>
    <w:rsid w:val="0077245E"/>
    <w:rsid w:val="00776188"/>
    <w:rsid w:val="00781A8B"/>
    <w:rsid w:val="00781ED6"/>
    <w:rsid w:val="00782E09"/>
    <w:rsid w:val="00793FA5"/>
    <w:rsid w:val="007B185B"/>
    <w:rsid w:val="007B1FB4"/>
    <w:rsid w:val="007B2C32"/>
    <w:rsid w:val="007B2E3E"/>
    <w:rsid w:val="007B515E"/>
    <w:rsid w:val="007B5CF8"/>
    <w:rsid w:val="007B6E4A"/>
    <w:rsid w:val="007C3A10"/>
    <w:rsid w:val="007D2A36"/>
    <w:rsid w:val="007D5797"/>
    <w:rsid w:val="007E0D0E"/>
    <w:rsid w:val="007E1054"/>
    <w:rsid w:val="007E6E7C"/>
    <w:rsid w:val="007F3B9F"/>
    <w:rsid w:val="007F3CD9"/>
    <w:rsid w:val="007F7C74"/>
    <w:rsid w:val="008022E0"/>
    <w:rsid w:val="0081399F"/>
    <w:rsid w:val="00821CE6"/>
    <w:rsid w:val="00823089"/>
    <w:rsid w:val="00835A1C"/>
    <w:rsid w:val="00836A05"/>
    <w:rsid w:val="0085153F"/>
    <w:rsid w:val="00854482"/>
    <w:rsid w:val="0085462F"/>
    <w:rsid w:val="00862594"/>
    <w:rsid w:val="0087029C"/>
    <w:rsid w:val="00873281"/>
    <w:rsid w:val="00876D33"/>
    <w:rsid w:val="00880D9A"/>
    <w:rsid w:val="0088290A"/>
    <w:rsid w:val="00884B0B"/>
    <w:rsid w:val="0088648A"/>
    <w:rsid w:val="0089003B"/>
    <w:rsid w:val="00890EB8"/>
    <w:rsid w:val="008937DE"/>
    <w:rsid w:val="00893C50"/>
    <w:rsid w:val="00897BAA"/>
    <w:rsid w:val="008A002F"/>
    <w:rsid w:val="008B1ADC"/>
    <w:rsid w:val="008B214C"/>
    <w:rsid w:val="008C083D"/>
    <w:rsid w:val="008F1C24"/>
    <w:rsid w:val="00901CF2"/>
    <w:rsid w:val="00911493"/>
    <w:rsid w:val="00925FA3"/>
    <w:rsid w:val="009279B9"/>
    <w:rsid w:val="009318A4"/>
    <w:rsid w:val="009453CE"/>
    <w:rsid w:val="0095334C"/>
    <w:rsid w:val="00956BE2"/>
    <w:rsid w:val="00957551"/>
    <w:rsid w:val="00960566"/>
    <w:rsid w:val="00981E1C"/>
    <w:rsid w:val="00982267"/>
    <w:rsid w:val="00982CC7"/>
    <w:rsid w:val="00983AD0"/>
    <w:rsid w:val="00991636"/>
    <w:rsid w:val="00993573"/>
    <w:rsid w:val="00996932"/>
    <w:rsid w:val="009B03F1"/>
    <w:rsid w:val="009B569A"/>
    <w:rsid w:val="009D2BCC"/>
    <w:rsid w:val="009D483E"/>
    <w:rsid w:val="009D4AE3"/>
    <w:rsid w:val="009F0F1A"/>
    <w:rsid w:val="009F4EDF"/>
    <w:rsid w:val="00A00B98"/>
    <w:rsid w:val="00A0196B"/>
    <w:rsid w:val="00A05C2D"/>
    <w:rsid w:val="00A131B2"/>
    <w:rsid w:val="00A14FEA"/>
    <w:rsid w:val="00A24586"/>
    <w:rsid w:val="00A2502A"/>
    <w:rsid w:val="00A26092"/>
    <w:rsid w:val="00A30D12"/>
    <w:rsid w:val="00A3441A"/>
    <w:rsid w:val="00A354B3"/>
    <w:rsid w:val="00A404C0"/>
    <w:rsid w:val="00A4488B"/>
    <w:rsid w:val="00A51E47"/>
    <w:rsid w:val="00A768A4"/>
    <w:rsid w:val="00A907D7"/>
    <w:rsid w:val="00A90948"/>
    <w:rsid w:val="00A946F0"/>
    <w:rsid w:val="00AA53C1"/>
    <w:rsid w:val="00AB4CB5"/>
    <w:rsid w:val="00AB72A5"/>
    <w:rsid w:val="00AB76CD"/>
    <w:rsid w:val="00AC07AE"/>
    <w:rsid w:val="00AC1FE9"/>
    <w:rsid w:val="00AD429E"/>
    <w:rsid w:val="00AD6DB6"/>
    <w:rsid w:val="00AE15FE"/>
    <w:rsid w:val="00AF1612"/>
    <w:rsid w:val="00AF3133"/>
    <w:rsid w:val="00B030A3"/>
    <w:rsid w:val="00B07BDF"/>
    <w:rsid w:val="00B1507C"/>
    <w:rsid w:val="00B160F9"/>
    <w:rsid w:val="00B16E01"/>
    <w:rsid w:val="00B21B3C"/>
    <w:rsid w:val="00B27846"/>
    <w:rsid w:val="00B359EF"/>
    <w:rsid w:val="00B363F2"/>
    <w:rsid w:val="00B40805"/>
    <w:rsid w:val="00B40C54"/>
    <w:rsid w:val="00B42F58"/>
    <w:rsid w:val="00B44FF9"/>
    <w:rsid w:val="00B47154"/>
    <w:rsid w:val="00B50BAC"/>
    <w:rsid w:val="00B55E28"/>
    <w:rsid w:val="00B6354C"/>
    <w:rsid w:val="00B703CE"/>
    <w:rsid w:val="00B937DC"/>
    <w:rsid w:val="00BA71ED"/>
    <w:rsid w:val="00BA75A3"/>
    <w:rsid w:val="00BB6F08"/>
    <w:rsid w:val="00BC2944"/>
    <w:rsid w:val="00BC3878"/>
    <w:rsid w:val="00BE032B"/>
    <w:rsid w:val="00BE346B"/>
    <w:rsid w:val="00BF08BD"/>
    <w:rsid w:val="00BF17EC"/>
    <w:rsid w:val="00BF4B26"/>
    <w:rsid w:val="00BF57DC"/>
    <w:rsid w:val="00C12418"/>
    <w:rsid w:val="00C2183A"/>
    <w:rsid w:val="00C263B0"/>
    <w:rsid w:val="00C315D7"/>
    <w:rsid w:val="00C31A8A"/>
    <w:rsid w:val="00C33F84"/>
    <w:rsid w:val="00C3441B"/>
    <w:rsid w:val="00C35113"/>
    <w:rsid w:val="00C428CF"/>
    <w:rsid w:val="00C50D2D"/>
    <w:rsid w:val="00C519E9"/>
    <w:rsid w:val="00C57CF9"/>
    <w:rsid w:val="00C6334C"/>
    <w:rsid w:val="00C66B4F"/>
    <w:rsid w:val="00C7500B"/>
    <w:rsid w:val="00C861B6"/>
    <w:rsid w:val="00C876DB"/>
    <w:rsid w:val="00C912B9"/>
    <w:rsid w:val="00C938C4"/>
    <w:rsid w:val="00CA2E64"/>
    <w:rsid w:val="00CA3E08"/>
    <w:rsid w:val="00CA70D8"/>
    <w:rsid w:val="00CB3D31"/>
    <w:rsid w:val="00CC767D"/>
    <w:rsid w:val="00CD4D50"/>
    <w:rsid w:val="00CE1429"/>
    <w:rsid w:val="00CE16CA"/>
    <w:rsid w:val="00CE50BE"/>
    <w:rsid w:val="00CE6CFB"/>
    <w:rsid w:val="00D00807"/>
    <w:rsid w:val="00D0311E"/>
    <w:rsid w:val="00D063DA"/>
    <w:rsid w:val="00D113D5"/>
    <w:rsid w:val="00D11B48"/>
    <w:rsid w:val="00D1708D"/>
    <w:rsid w:val="00D23483"/>
    <w:rsid w:val="00D31D29"/>
    <w:rsid w:val="00D367BF"/>
    <w:rsid w:val="00D5030D"/>
    <w:rsid w:val="00D5690F"/>
    <w:rsid w:val="00D57854"/>
    <w:rsid w:val="00D64E36"/>
    <w:rsid w:val="00D804A3"/>
    <w:rsid w:val="00D80D41"/>
    <w:rsid w:val="00D82FEF"/>
    <w:rsid w:val="00D84A9F"/>
    <w:rsid w:val="00D91A1F"/>
    <w:rsid w:val="00DA1273"/>
    <w:rsid w:val="00DA3F99"/>
    <w:rsid w:val="00DB009E"/>
    <w:rsid w:val="00DB437C"/>
    <w:rsid w:val="00DB450E"/>
    <w:rsid w:val="00DB709B"/>
    <w:rsid w:val="00DC5B83"/>
    <w:rsid w:val="00DD1D77"/>
    <w:rsid w:val="00DD663F"/>
    <w:rsid w:val="00DD6932"/>
    <w:rsid w:val="00DF148B"/>
    <w:rsid w:val="00E11BB2"/>
    <w:rsid w:val="00E1277F"/>
    <w:rsid w:val="00E166B5"/>
    <w:rsid w:val="00E177D8"/>
    <w:rsid w:val="00E2148C"/>
    <w:rsid w:val="00E27D11"/>
    <w:rsid w:val="00E35E2D"/>
    <w:rsid w:val="00E36870"/>
    <w:rsid w:val="00E41AE4"/>
    <w:rsid w:val="00E44D18"/>
    <w:rsid w:val="00E471FE"/>
    <w:rsid w:val="00E5373D"/>
    <w:rsid w:val="00E55956"/>
    <w:rsid w:val="00E618A6"/>
    <w:rsid w:val="00E62BE0"/>
    <w:rsid w:val="00E720D9"/>
    <w:rsid w:val="00E721FA"/>
    <w:rsid w:val="00E731E0"/>
    <w:rsid w:val="00E76C26"/>
    <w:rsid w:val="00E93C8B"/>
    <w:rsid w:val="00EA02F6"/>
    <w:rsid w:val="00EA0D01"/>
    <w:rsid w:val="00EA70C2"/>
    <w:rsid w:val="00EC4DE0"/>
    <w:rsid w:val="00EC505E"/>
    <w:rsid w:val="00ED21A7"/>
    <w:rsid w:val="00ED5C21"/>
    <w:rsid w:val="00EE11D1"/>
    <w:rsid w:val="00EE14CB"/>
    <w:rsid w:val="00EE3B21"/>
    <w:rsid w:val="00EE5C5D"/>
    <w:rsid w:val="00EE693D"/>
    <w:rsid w:val="00EF23A4"/>
    <w:rsid w:val="00EF271B"/>
    <w:rsid w:val="00F1151C"/>
    <w:rsid w:val="00F11771"/>
    <w:rsid w:val="00F120B1"/>
    <w:rsid w:val="00F2645B"/>
    <w:rsid w:val="00F276FA"/>
    <w:rsid w:val="00F333AB"/>
    <w:rsid w:val="00F376E8"/>
    <w:rsid w:val="00F45400"/>
    <w:rsid w:val="00F52902"/>
    <w:rsid w:val="00F53AD2"/>
    <w:rsid w:val="00F61002"/>
    <w:rsid w:val="00F74680"/>
    <w:rsid w:val="00F76DAC"/>
    <w:rsid w:val="00F81886"/>
    <w:rsid w:val="00F8266B"/>
    <w:rsid w:val="00F82BDB"/>
    <w:rsid w:val="00F848EA"/>
    <w:rsid w:val="00F90DB4"/>
    <w:rsid w:val="00FB1B0D"/>
    <w:rsid w:val="00FB3233"/>
    <w:rsid w:val="00FB6942"/>
    <w:rsid w:val="00FC08F5"/>
    <w:rsid w:val="00FC2092"/>
    <w:rsid w:val="00FC4575"/>
    <w:rsid w:val="00FD37C6"/>
    <w:rsid w:val="00FD72DC"/>
    <w:rsid w:val="00FE66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8F7BBB"/>
  <w15:docId w15:val="{B8791B8A-7F24-3943-9643-47704035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3C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3CD9"/>
    <w:rPr>
      <w:color w:val="0563C1" w:themeColor="hyperlink"/>
      <w:u w:val="single"/>
    </w:rPr>
  </w:style>
  <w:style w:type="character" w:customStyle="1" w:styleId="Heading1Char">
    <w:name w:val="Heading 1 Char"/>
    <w:basedOn w:val="DefaultParagraphFont"/>
    <w:link w:val="Heading1"/>
    <w:uiPriority w:val="9"/>
    <w:rsid w:val="007F3CD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95F66"/>
    <w:pPr>
      <w:ind w:left="720"/>
      <w:contextualSpacing/>
    </w:pPr>
  </w:style>
  <w:style w:type="paragraph" w:styleId="BalloonText">
    <w:name w:val="Balloon Text"/>
    <w:basedOn w:val="Normal"/>
    <w:link w:val="BalloonTextChar"/>
    <w:uiPriority w:val="99"/>
    <w:semiHidden/>
    <w:unhideWhenUsed/>
    <w:rsid w:val="00BA71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71ED"/>
    <w:rPr>
      <w:rFonts w:ascii="Lucida Grande" w:hAnsi="Lucida Grande" w:cs="Lucida Grande"/>
      <w:sz w:val="18"/>
      <w:szCs w:val="18"/>
    </w:rPr>
  </w:style>
  <w:style w:type="character" w:styleId="FollowedHyperlink">
    <w:name w:val="FollowedHyperlink"/>
    <w:basedOn w:val="DefaultParagraphFont"/>
    <w:uiPriority w:val="99"/>
    <w:semiHidden/>
    <w:unhideWhenUsed/>
    <w:rsid w:val="00E41AE4"/>
    <w:rPr>
      <w:color w:val="954F72" w:themeColor="followedHyperlink"/>
      <w:u w:val="single"/>
    </w:rPr>
  </w:style>
  <w:style w:type="character" w:customStyle="1" w:styleId="nowrap">
    <w:name w:val="nowrap"/>
    <w:basedOn w:val="DefaultParagraphFont"/>
    <w:rsid w:val="00E93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74954">
      <w:bodyDiv w:val="1"/>
      <w:marLeft w:val="0"/>
      <w:marRight w:val="0"/>
      <w:marTop w:val="0"/>
      <w:marBottom w:val="0"/>
      <w:divBdr>
        <w:top w:val="none" w:sz="0" w:space="0" w:color="auto"/>
        <w:left w:val="none" w:sz="0" w:space="0" w:color="auto"/>
        <w:bottom w:val="none" w:sz="0" w:space="0" w:color="auto"/>
        <w:right w:val="none" w:sz="0" w:space="0" w:color="auto"/>
      </w:divBdr>
    </w:div>
    <w:div w:id="1121680745">
      <w:bodyDiv w:val="1"/>
      <w:marLeft w:val="0"/>
      <w:marRight w:val="0"/>
      <w:marTop w:val="0"/>
      <w:marBottom w:val="0"/>
      <w:divBdr>
        <w:top w:val="none" w:sz="0" w:space="0" w:color="auto"/>
        <w:left w:val="none" w:sz="0" w:space="0" w:color="auto"/>
        <w:bottom w:val="none" w:sz="0" w:space="0" w:color="auto"/>
        <w:right w:val="none" w:sz="0" w:space="0" w:color="auto"/>
      </w:divBdr>
    </w:div>
    <w:div w:id="1226381444">
      <w:bodyDiv w:val="1"/>
      <w:marLeft w:val="0"/>
      <w:marRight w:val="0"/>
      <w:marTop w:val="0"/>
      <w:marBottom w:val="0"/>
      <w:divBdr>
        <w:top w:val="none" w:sz="0" w:space="0" w:color="auto"/>
        <w:left w:val="none" w:sz="0" w:space="0" w:color="auto"/>
        <w:bottom w:val="none" w:sz="0" w:space="0" w:color="auto"/>
        <w:right w:val="none" w:sz="0" w:space="0" w:color="auto"/>
      </w:divBdr>
    </w:div>
    <w:div w:id="1338776529">
      <w:bodyDiv w:val="1"/>
      <w:marLeft w:val="0"/>
      <w:marRight w:val="0"/>
      <w:marTop w:val="0"/>
      <w:marBottom w:val="0"/>
      <w:divBdr>
        <w:top w:val="none" w:sz="0" w:space="0" w:color="auto"/>
        <w:left w:val="none" w:sz="0" w:space="0" w:color="auto"/>
        <w:bottom w:val="none" w:sz="0" w:space="0" w:color="auto"/>
        <w:right w:val="none" w:sz="0" w:space="0" w:color="auto"/>
      </w:divBdr>
    </w:div>
    <w:div w:id="1526870119">
      <w:bodyDiv w:val="1"/>
      <w:marLeft w:val="0"/>
      <w:marRight w:val="0"/>
      <w:marTop w:val="0"/>
      <w:marBottom w:val="0"/>
      <w:divBdr>
        <w:top w:val="none" w:sz="0" w:space="0" w:color="auto"/>
        <w:left w:val="none" w:sz="0" w:space="0" w:color="auto"/>
        <w:bottom w:val="none" w:sz="0" w:space="0" w:color="auto"/>
        <w:right w:val="none" w:sz="0" w:space="0" w:color="auto"/>
      </w:divBdr>
      <w:divsChild>
        <w:div w:id="1062371036">
          <w:marLeft w:val="0"/>
          <w:marRight w:val="0"/>
          <w:marTop w:val="0"/>
          <w:marBottom w:val="0"/>
          <w:divBdr>
            <w:top w:val="none" w:sz="0" w:space="0" w:color="auto"/>
            <w:left w:val="none" w:sz="0" w:space="0" w:color="auto"/>
            <w:bottom w:val="none" w:sz="0" w:space="0" w:color="auto"/>
            <w:right w:val="none" w:sz="0" w:space="0" w:color="auto"/>
          </w:divBdr>
          <w:divsChild>
            <w:div w:id="9861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28268">
      <w:bodyDiv w:val="1"/>
      <w:marLeft w:val="0"/>
      <w:marRight w:val="0"/>
      <w:marTop w:val="0"/>
      <w:marBottom w:val="0"/>
      <w:divBdr>
        <w:top w:val="none" w:sz="0" w:space="0" w:color="auto"/>
        <w:left w:val="none" w:sz="0" w:space="0" w:color="auto"/>
        <w:bottom w:val="none" w:sz="0" w:space="0" w:color="auto"/>
        <w:right w:val="none" w:sz="0" w:space="0" w:color="auto"/>
      </w:divBdr>
    </w:div>
    <w:div w:id="1936473808">
      <w:bodyDiv w:val="1"/>
      <w:marLeft w:val="0"/>
      <w:marRight w:val="0"/>
      <w:marTop w:val="0"/>
      <w:marBottom w:val="0"/>
      <w:divBdr>
        <w:top w:val="none" w:sz="0" w:space="0" w:color="auto"/>
        <w:left w:val="none" w:sz="0" w:space="0" w:color="auto"/>
        <w:bottom w:val="none" w:sz="0" w:space="0" w:color="auto"/>
        <w:right w:val="none" w:sz="0" w:space="0" w:color="auto"/>
      </w:divBdr>
    </w:div>
    <w:div w:id="200003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b.ac.uk/schools/SchoolofPharmacy/Research/" TargetMode="External"/><Relationship Id="rId3" Type="http://schemas.openxmlformats.org/officeDocument/2006/relationships/settings" Target="settings.xml"/><Relationship Id="rId7" Type="http://schemas.openxmlformats.org/officeDocument/2006/relationships/hyperlink" Target="http://www.qub.ac.uk/schools/SchoolofPharmacy/Research/PostgraduatePos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p.qub.ac.uk/portal/user/u_login.php"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Jess</dc:creator>
  <cp:lastModifiedBy>Stephen Kelly</cp:lastModifiedBy>
  <cp:revision>14</cp:revision>
  <cp:lastPrinted>2018-11-27T21:36:00Z</cp:lastPrinted>
  <dcterms:created xsi:type="dcterms:W3CDTF">2021-11-04T14:47:00Z</dcterms:created>
  <dcterms:modified xsi:type="dcterms:W3CDTF">2021-11-05T11:35:00Z</dcterms:modified>
</cp:coreProperties>
</file>