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AEDA" w14:textId="77777777" w:rsidR="001E3807" w:rsidRPr="00B6190B" w:rsidRDefault="00B6190B">
      <w:pPr>
        <w:rPr>
          <w:rFonts w:asciiTheme="majorHAnsi" w:hAnsiTheme="majorHAnsi"/>
          <w:b/>
          <w:color w:val="365F91" w:themeColor="accent1" w:themeShade="BF"/>
          <w:sz w:val="32"/>
          <w:szCs w:val="32"/>
        </w:rPr>
      </w:pPr>
      <w:r w:rsidRPr="00B6190B">
        <w:rPr>
          <w:rFonts w:asciiTheme="majorHAnsi" w:hAnsiTheme="majorHAnsi"/>
          <w:b/>
          <w:color w:val="365F91" w:themeColor="accent1" w:themeShade="BF"/>
          <w:sz w:val="32"/>
          <w:szCs w:val="32"/>
        </w:rPr>
        <w:t>WEBSITE TEMPLATE</w:t>
      </w:r>
    </w:p>
    <w:p w14:paraId="7BFAA766" w14:textId="77777777" w:rsidR="00B6190B" w:rsidRPr="00B6190B" w:rsidRDefault="00B6190B">
      <w:pPr>
        <w:rPr>
          <w:rFonts w:asciiTheme="majorHAnsi" w:hAnsiTheme="majorHAnsi"/>
          <w:b/>
        </w:rPr>
      </w:pPr>
    </w:p>
    <w:p w14:paraId="3F749E92" w14:textId="77777777" w:rsidR="00A17087" w:rsidRPr="00EF1974" w:rsidRDefault="00B6190B" w:rsidP="00A17087">
      <w:pPr>
        <w:spacing w:after="160" w:line="256" w:lineRule="auto"/>
        <w:rPr>
          <w:rFonts w:ascii="Calibri" w:eastAsia="Calibri" w:hAnsi="Calibri" w:cs="Times New Roman"/>
          <w:b/>
          <w:sz w:val="22"/>
          <w:szCs w:val="22"/>
          <w:lang w:val="en-GB"/>
        </w:rPr>
      </w:pPr>
      <w:r>
        <w:rPr>
          <w:rFonts w:asciiTheme="majorHAnsi" w:hAnsiTheme="majorHAnsi"/>
          <w:b/>
        </w:rPr>
        <w:t>1. RESEARCH THEME/s; PRP; GI</w:t>
      </w:r>
      <w:r w:rsidRPr="00B6190B">
        <w:rPr>
          <w:rFonts w:asciiTheme="majorHAnsi" w:hAnsiTheme="majorHAnsi"/>
          <w:b/>
        </w:rPr>
        <w:t xml:space="preserve">: </w:t>
      </w:r>
      <w:r w:rsidR="00A17087">
        <w:rPr>
          <w:rFonts w:ascii="Calibri" w:eastAsia="Calibri" w:hAnsi="Calibri" w:cs="Times New Roman"/>
          <w:b/>
          <w:sz w:val="22"/>
          <w:szCs w:val="22"/>
          <w:lang w:val="en-GB"/>
        </w:rPr>
        <w:t>Health Care Delivery and Medicines Optimisation (quality of care in vulnerable populations); Infection and Antimicrobial Resistance (antimicrobial stewardship)</w:t>
      </w:r>
    </w:p>
    <w:p w14:paraId="59F4FBD3" w14:textId="77F41556" w:rsidR="00B6190B" w:rsidRPr="00B6190B" w:rsidRDefault="00B6190B">
      <w:pPr>
        <w:rPr>
          <w:rFonts w:asciiTheme="majorHAnsi" w:hAnsiTheme="majorHAnsi"/>
          <w:b/>
        </w:rPr>
      </w:pPr>
    </w:p>
    <w:p w14:paraId="5FB6F3A8" w14:textId="77777777" w:rsidR="00B6190B" w:rsidRDefault="00B6190B">
      <w:pPr>
        <w:rPr>
          <w:rFonts w:asciiTheme="majorHAnsi" w:hAnsiTheme="majorHAnsi"/>
        </w:rPr>
      </w:pPr>
    </w:p>
    <w:p w14:paraId="74D50A13" w14:textId="77777777" w:rsidR="00E00895" w:rsidRPr="00B6190B" w:rsidRDefault="00E00895">
      <w:pPr>
        <w:rPr>
          <w:rFonts w:asciiTheme="majorHAnsi" w:hAnsiTheme="majorHAnsi"/>
          <w:b/>
        </w:rPr>
      </w:pPr>
    </w:p>
    <w:p w14:paraId="08AE524B" w14:textId="77777777" w:rsidR="00B6190B" w:rsidRPr="00B6190B" w:rsidRDefault="00B6190B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2. </w:t>
      </w:r>
      <w:r w:rsidRPr="00B6190B">
        <w:rPr>
          <w:rFonts w:asciiTheme="majorHAnsi" w:hAnsiTheme="majorHAnsi"/>
          <w:b/>
        </w:rPr>
        <w:t xml:space="preserve">PI DETAILS (Name, Pure Link, Twitter Handle &amp; Photo) </w:t>
      </w:r>
    </w:p>
    <w:p w14:paraId="2297CE0E" w14:textId="77777777" w:rsidR="00B6190B" w:rsidRPr="00B6190B" w:rsidRDefault="00B6190B">
      <w:pPr>
        <w:rPr>
          <w:rFonts w:asciiTheme="majorHAnsi" w:hAnsiTheme="majorHAnsi"/>
          <w:b/>
        </w:rPr>
      </w:pPr>
    </w:p>
    <w:p w14:paraId="33CF1E51" w14:textId="77777777" w:rsidR="001B3898" w:rsidRDefault="001B3898" w:rsidP="001B3898">
      <w:r w:rsidRPr="006263C7">
        <w:rPr>
          <w:rFonts w:ascii="Calibri" w:eastAsia="Calibri" w:hAnsi="Calibri" w:cs="Times New Roman"/>
          <w:sz w:val="22"/>
          <w:szCs w:val="22"/>
          <w:lang w:val="en-GB"/>
        </w:rPr>
        <w:t xml:space="preserve">Professor Carmel Hughes </w:t>
      </w:r>
      <w:hyperlink r:id="rId7" w:history="1">
        <w:r w:rsidRPr="006263C7">
          <w:rPr>
            <w:rFonts w:ascii="Calibri" w:eastAsia="Calibri" w:hAnsi="Calibri" w:cs="Times New Roman"/>
            <w:color w:val="0563C1"/>
            <w:sz w:val="22"/>
            <w:szCs w:val="22"/>
            <w:u w:val="single"/>
            <w:lang w:val="en-GB"/>
          </w:rPr>
          <w:t>http://pure.qub.ac.uk/portal/en/persons/carmel-hughes(128b735c-aa1c-4d47-9994-c2ad980c2ea3).html</w:t>
        </w:r>
      </w:hyperlink>
    </w:p>
    <w:p w14:paraId="149445A3" w14:textId="77777777" w:rsidR="00B6190B" w:rsidRDefault="00B6190B"/>
    <w:p w14:paraId="174032D1" w14:textId="77777777" w:rsidR="00B6190B" w:rsidRDefault="00B6190B"/>
    <w:p w14:paraId="7BFB6651" w14:textId="77777777" w:rsidR="00FE4D6E" w:rsidRDefault="00B6190B" w:rsidP="002B7ABB">
      <w:pPr>
        <w:rPr>
          <w:rFonts w:asciiTheme="majorHAnsi" w:hAnsiTheme="majorHAnsi"/>
          <w:b/>
        </w:rPr>
      </w:pPr>
      <w:r w:rsidRPr="00B6190B">
        <w:rPr>
          <w:rFonts w:asciiTheme="majorHAnsi" w:hAnsiTheme="majorHAnsi"/>
          <w:b/>
        </w:rPr>
        <w:t xml:space="preserve">3. Research focus </w:t>
      </w:r>
      <w:r>
        <w:rPr>
          <w:rFonts w:asciiTheme="majorHAnsi" w:hAnsiTheme="majorHAnsi"/>
          <w:b/>
        </w:rPr>
        <w:t>(</w:t>
      </w:r>
      <w:r w:rsidRPr="00B6190B">
        <w:rPr>
          <w:rFonts w:asciiTheme="majorHAnsi" w:hAnsiTheme="majorHAnsi"/>
          <w:b/>
        </w:rPr>
        <w:t>80 words max</w:t>
      </w:r>
      <w:r>
        <w:rPr>
          <w:rFonts w:asciiTheme="majorHAnsi" w:hAnsiTheme="majorHAnsi"/>
          <w:b/>
        </w:rPr>
        <w:t>)</w:t>
      </w:r>
      <w:r w:rsidRPr="00B6190B">
        <w:rPr>
          <w:rFonts w:asciiTheme="majorHAnsi" w:hAnsiTheme="majorHAnsi"/>
          <w:b/>
        </w:rPr>
        <w:br/>
      </w:r>
    </w:p>
    <w:p w14:paraId="76913D64" w14:textId="2E8BFD85" w:rsidR="00FE4D6E" w:rsidRPr="00A17E2B" w:rsidRDefault="00FE4D6E" w:rsidP="00FE4D6E">
      <w:pPr>
        <w:rPr>
          <w:rFonts w:asciiTheme="majorHAnsi" w:hAnsiTheme="majorHAnsi" w:cstheme="majorHAnsi"/>
          <w:sz w:val="22"/>
          <w:szCs w:val="22"/>
        </w:rPr>
      </w:pPr>
      <w:r w:rsidRPr="00A17E2B">
        <w:rPr>
          <w:rFonts w:asciiTheme="majorHAnsi" w:hAnsiTheme="majorHAnsi" w:cstheme="majorHAnsi"/>
          <w:noProof/>
          <w:sz w:val="22"/>
          <w:szCs w:val="22"/>
        </w:rPr>
        <w:t xml:space="preserve">Carmel M. Hughes is Professor of Primary Care Pharmacy.  Her main research interests are long-term care for older people, </w:t>
      </w:r>
      <w:r>
        <w:rPr>
          <w:rFonts w:asciiTheme="majorHAnsi" w:hAnsiTheme="majorHAnsi" w:cstheme="majorHAnsi"/>
          <w:noProof/>
          <w:sz w:val="22"/>
          <w:szCs w:val="22"/>
        </w:rPr>
        <w:t>appropriate</w:t>
      </w:r>
      <w:r w:rsidRPr="00A17E2B">
        <w:rPr>
          <w:rFonts w:asciiTheme="majorHAnsi" w:hAnsiTheme="majorHAnsi" w:cstheme="majorHAnsi"/>
          <w:noProof/>
          <w:sz w:val="22"/>
          <w:szCs w:val="22"/>
        </w:rPr>
        <w:t xml:space="preserve"> prescribing, the interface between general practitioners and pharmacists, evidence-based health care and the contribution of pharmacy to the global health agenda.  She is also interested in the development of interventions and core outcome sets (COS).  She uses a variety of methodologies in her research, including qualitative techniques and a range of quantitative methods, including randomised controlled trials.</w:t>
      </w:r>
    </w:p>
    <w:p w14:paraId="639C2F19" w14:textId="1641F908" w:rsidR="00B6190B" w:rsidRPr="00B6190B" w:rsidRDefault="00B6190B" w:rsidP="002B7ABB">
      <w:pPr>
        <w:rPr>
          <w:rFonts w:asciiTheme="majorHAnsi" w:hAnsiTheme="majorHAnsi"/>
        </w:rPr>
      </w:pPr>
      <w:r w:rsidRPr="00B6190B">
        <w:rPr>
          <w:rFonts w:asciiTheme="majorHAnsi" w:hAnsiTheme="majorHAnsi"/>
          <w:b/>
        </w:rPr>
        <w:br/>
      </w:r>
    </w:p>
    <w:p w14:paraId="79C7B5CF" w14:textId="77777777" w:rsidR="00B6190B" w:rsidRDefault="00B6190B" w:rsidP="00B6190B"/>
    <w:p w14:paraId="2C4711CB" w14:textId="6C4C5152" w:rsidR="00CC023A" w:rsidRPr="00CC023A" w:rsidRDefault="00CC023A" w:rsidP="002B7ABB">
      <w:pPr>
        <w:rPr>
          <w:rFonts w:asciiTheme="majorHAnsi" w:hAnsiTheme="majorHAnsi"/>
        </w:rPr>
      </w:pPr>
      <w:r w:rsidRPr="00CC023A">
        <w:rPr>
          <w:rFonts w:asciiTheme="majorHAnsi" w:hAnsiTheme="majorHAnsi"/>
          <w:b/>
        </w:rPr>
        <w:t>4. Research opportunities</w:t>
      </w:r>
      <w:r w:rsidRPr="00CC023A">
        <w:rPr>
          <w:rFonts w:asciiTheme="majorHAnsi" w:hAnsiTheme="majorHAnsi"/>
        </w:rPr>
        <w:t xml:space="preserve"> 40 words max</w:t>
      </w:r>
      <w:r w:rsidRPr="00CC023A">
        <w:rPr>
          <w:rFonts w:asciiTheme="majorHAnsi" w:hAnsiTheme="majorHAnsi"/>
        </w:rPr>
        <w:br/>
      </w:r>
      <w:r w:rsidRPr="00CC023A">
        <w:rPr>
          <w:rFonts w:asciiTheme="majorHAnsi" w:hAnsiTheme="majorHAnsi"/>
        </w:rPr>
        <w:br/>
      </w:r>
      <w:r w:rsidR="00B74370" w:rsidRPr="00273022">
        <w:rPr>
          <w:rFonts w:asciiTheme="majorHAnsi" w:hAnsiTheme="majorHAnsi" w:cstheme="majorHAnsi"/>
          <w:sz w:val="22"/>
          <w:szCs w:val="22"/>
        </w:rPr>
        <w:t xml:space="preserve">Open to PhD applications in the field of primary care, prescribing, older people, medicines </w:t>
      </w:r>
      <w:proofErr w:type="spellStart"/>
      <w:r w:rsidR="00B74370" w:rsidRPr="00273022">
        <w:rPr>
          <w:rFonts w:asciiTheme="majorHAnsi" w:hAnsiTheme="majorHAnsi" w:cstheme="majorHAnsi"/>
          <w:sz w:val="22"/>
          <w:szCs w:val="22"/>
        </w:rPr>
        <w:t>optimisation</w:t>
      </w:r>
      <w:proofErr w:type="spellEnd"/>
      <w:r w:rsidR="00B74370" w:rsidRPr="00273022">
        <w:rPr>
          <w:rFonts w:asciiTheme="majorHAnsi" w:hAnsiTheme="majorHAnsi" w:cstheme="majorHAnsi"/>
          <w:sz w:val="22"/>
          <w:szCs w:val="22"/>
        </w:rPr>
        <w:t xml:space="preserve">.  Most projects which students undertake are mixed methods in nature </w:t>
      </w:r>
      <w:proofErr w:type="spellStart"/>
      <w:r w:rsidR="00B74370" w:rsidRPr="00273022">
        <w:rPr>
          <w:rFonts w:asciiTheme="majorHAnsi" w:hAnsiTheme="majorHAnsi" w:cstheme="majorHAnsi"/>
          <w:sz w:val="22"/>
          <w:szCs w:val="22"/>
        </w:rPr>
        <w:t>i.e</w:t>
      </w:r>
      <w:proofErr w:type="spellEnd"/>
      <w:r w:rsidR="00B74370" w:rsidRPr="00273022">
        <w:rPr>
          <w:rFonts w:asciiTheme="majorHAnsi" w:hAnsiTheme="majorHAnsi" w:cstheme="majorHAnsi"/>
          <w:sz w:val="22"/>
          <w:szCs w:val="22"/>
        </w:rPr>
        <w:t xml:space="preserve"> using both qualitative and quantitative approaches, including trials.</w:t>
      </w:r>
    </w:p>
    <w:p w14:paraId="3D825EBB" w14:textId="77777777" w:rsidR="00CC023A" w:rsidRDefault="00CC023A" w:rsidP="00CC023A">
      <w:pPr>
        <w:rPr>
          <w:rFonts w:asciiTheme="majorHAnsi" w:hAnsiTheme="majorHAnsi"/>
          <w:b/>
        </w:rPr>
      </w:pPr>
    </w:p>
    <w:p w14:paraId="4D78F86F" w14:textId="77777777" w:rsidR="00CC023A" w:rsidRPr="00CC023A" w:rsidRDefault="00CC023A" w:rsidP="00CC023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5</w:t>
      </w:r>
      <w:r w:rsidRPr="00CC023A">
        <w:rPr>
          <w:rFonts w:asciiTheme="majorHAnsi" w:hAnsiTheme="majorHAnsi"/>
          <w:b/>
        </w:rPr>
        <w:t>. Research students</w:t>
      </w:r>
      <w:r w:rsidRPr="00CC023A">
        <w:rPr>
          <w:rFonts w:asciiTheme="majorHAnsi" w:hAnsiTheme="majorHAnsi"/>
        </w:rPr>
        <w:t xml:space="preserve"> </w:t>
      </w:r>
    </w:p>
    <w:p w14:paraId="34DFA59F" w14:textId="77777777" w:rsidR="00CC023A" w:rsidRPr="00CC023A" w:rsidRDefault="00CC023A" w:rsidP="00CC023A">
      <w:pPr>
        <w:rPr>
          <w:rFonts w:asciiTheme="majorHAnsi" w:hAnsiTheme="majorHAnsi"/>
        </w:rPr>
      </w:pPr>
    </w:p>
    <w:p w14:paraId="5D62F5A9" w14:textId="77777777" w:rsidR="005A3542" w:rsidRPr="00273022" w:rsidRDefault="005A3542" w:rsidP="005A3542">
      <w:pPr>
        <w:tabs>
          <w:tab w:val="num" w:pos="3119"/>
        </w:tabs>
        <w:ind w:right="-32"/>
        <w:rPr>
          <w:rFonts w:asciiTheme="majorHAnsi" w:eastAsia="Times New Roman" w:hAnsiTheme="majorHAnsi" w:cstheme="majorHAnsi"/>
          <w:color w:val="000000"/>
          <w:sz w:val="22"/>
          <w:szCs w:val="22"/>
        </w:rPr>
      </w:pPr>
      <w:r w:rsidRPr="00273022">
        <w:rPr>
          <w:rFonts w:asciiTheme="majorHAnsi" w:eastAsia="Times New Roman" w:hAnsiTheme="majorHAnsi" w:cstheme="majorHAnsi"/>
          <w:sz w:val="22"/>
          <w:szCs w:val="22"/>
        </w:rPr>
        <w:t>Name: Basma Kentab</w:t>
      </w:r>
      <w:r w:rsidRPr="00273022">
        <w:rPr>
          <w:rFonts w:asciiTheme="majorHAnsi" w:eastAsia="Times New Roman" w:hAnsiTheme="majorHAnsi" w:cstheme="majorHAnsi"/>
          <w:sz w:val="22"/>
          <w:szCs w:val="22"/>
        </w:rPr>
        <w:br/>
        <w:t xml:space="preserve">PhD title: </w:t>
      </w:r>
      <w:r w:rsidRPr="00273022">
        <w:rPr>
          <w:rFonts w:asciiTheme="majorHAnsi" w:eastAsia="Times New Roman" w:hAnsiTheme="majorHAnsi" w:cstheme="majorHAnsi"/>
          <w:color w:val="000000"/>
          <w:sz w:val="22"/>
          <w:szCs w:val="22"/>
        </w:rPr>
        <w:t>Medication use challenges in visually impaired</w:t>
      </w:r>
    </w:p>
    <w:p w14:paraId="38773B0C" w14:textId="77777777" w:rsidR="005A3542" w:rsidRPr="00273022" w:rsidRDefault="005A3542" w:rsidP="005A3542">
      <w:pPr>
        <w:tabs>
          <w:tab w:val="num" w:pos="3119"/>
        </w:tabs>
        <w:ind w:right="-32"/>
        <w:rPr>
          <w:rFonts w:asciiTheme="majorHAnsi" w:eastAsia="Times New Roman" w:hAnsiTheme="majorHAnsi" w:cstheme="majorHAnsi"/>
          <w:sz w:val="22"/>
          <w:szCs w:val="22"/>
        </w:rPr>
      </w:pPr>
      <w:r w:rsidRPr="00273022">
        <w:rPr>
          <w:rFonts w:asciiTheme="majorHAnsi" w:eastAsia="Times New Roman" w:hAnsiTheme="majorHAnsi" w:cstheme="majorHAnsi"/>
          <w:color w:val="000000"/>
          <w:sz w:val="22"/>
          <w:szCs w:val="22"/>
        </w:rPr>
        <w:t>patients</w:t>
      </w:r>
    </w:p>
    <w:p w14:paraId="51210F5A" w14:textId="49209790" w:rsidR="005A3542" w:rsidRPr="00273022" w:rsidRDefault="005A3542" w:rsidP="005A3542">
      <w:pPr>
        <w:contextualSpacing/>
        <w:rPr>
          <w:rFonts w:asciiTheme="majorHAnsi" w:hAnsiTheme="majorHAnsi"/>
          <w:sz w:val="22"/>
          <w:szCs w:val="22"/>
        </w:rPr>
      </w:pPr>
      <w:r w:rsidRPr="00273022">
        <w:rPr>
          <w:rFonts w:asciiTheme="majorHAnsi" w:hAnsiTheme="majorHAnsi"/>
          <w:sz w:val="22"/>
          <w:szCs w:val="22"/>
        </w:rPr>
        <w:t>Years of Study: 2017-202</w:t>
      </w:r>
      <w:r w:rsidR="00514F0D">
        <w:rPr>
          <w:rFonts w:asciiTheme="majorHAnsi" w:hAnsiTheme="majorHAnsi"/>
          <w:sz w:val="22"/>
          <w:szCs w:val="22"/>
        </w:rPr>
        <w:t>2</w:t>
      </w:r>
      <w:r w:rsidRPr="00273022">
        <w:rPr>
          <w:rFonts w:asciiTheme="majorHAnsi" w:hAnsiTheme="majorHAnsi"/>
          <w:sz w:val="22"/>
          <w:szCs w:val="22"/>
        </w:rPr>
        <w:br/>
        <w:t>Country: Saudi Arabia</w:t>
      </w:r>
      <w:r w:rsidRPr="00273022">
        <w:rPr>
          <w:rFonts w:asciiTheme="majorHAnsi" w:hAnsiTheme="majorHAnsi"/>
          <w:sz w:val="22"/>
          <w:szCs w:val="22"/>
        </w:rPr>
        <w:br/>
      </w:r>
    </w:p>
    <w:p w14:paraId="7C56E149" w14:textId="77777777" w:rsidR="005A3542" w:rsidRPr="00273022" w:rsidRDefault="005A3542" w:rsidP="005A3542">
      <w:pPr>
        <w:rPr>
          <w:rFonts w:asciiTheme="majorHAnsi" w:hAnsiTheme="majorHAnsi"/>
          <w:sz w:val="22"/>
          <w:szCs w:val="22"/>
        </w:rPr>
      </w:pPr>
      <w:r w:rsidRPr="00273022">
        <w:rPr>
          <w:rFonts w:asciiTheme="majorHAnsi" w:hAnsiTheme="majorHAnsi"/>
          <w:sz w:val="22"/>
          <w:szCs w:val="22"/>
        </w:rPr>
        <w:t>Name: Mubarak Alqahtani</w:t>
      </w:r>
      <w:r w:rsidRPr="00273022">
        <w:rPr>
          <w:rFonts w:asciiTheme="majorHAnsi" w:hAnsiTheme="majorHAnsi"/>
          <w:sz w:val="22"/>
          <w:szCs w:val="22"/>
        </w:rPr>
        <w:br/>
        <w:t>PhD title: Appropriate polypharmacy in older people</w:t>
      </w:r>
      <w:r w:rsidRPr="00273022">
        <w:rPr>
          <w:rFonts w:asciiTheme="majorHAnsi" w:hAnsiTheme="majorHAnsi"/>
          <w:sz w:val="22"/>
          <w:szCs w:val="22"/>
        </w:rPr>
        <w:br/>
        <w:t>Years of Study: 2020-2023</w:t>
      </w:r>
      <w:r w:rsidRPr="00273022">
        <w:rPr>
          <w:rFonts w:asciiTheme="majorHAnsi" w:hAnsiTheme="majorHAnsi"/>
          <w:sz w:val="22"/>
          <w:szCs w:val="22"/>
        </w:rPr>
        <w:br/>
        <w:t>Country: Saudi Arabia</w:t>
      </w:r>
    </w:p>
    <w:p w14:paraId="2C0D9572" w14:textId="77777777" w:rsidR="005A3542" w:rsidRPr="00273022" w:rsidRDefault="005A3542" w:rsidP="005A3542">
      <w:pPr>
        <w:rPr>
          <w:rFonts w:asciiTheme="majorHAnsi" w:hAnsiTheme="majorHAnsi"/>
          <w:sz w:val="22"/>
          <w:szCs w:val="22"/>
        </w:rPr>
      </w:pPr>
    </w:p>
    <w:p w14:paraId="202B0DDC" w14:textId="77777777" w:rsidR="005A3542" w:rsidRPr="00273022" w:rsidRDefault="005A3542" w:rsidP="005A3542">
      <w:pPr>
        <w:rPr>
          <w:rFonts w:asciiTheme="majorHAnsi" w:hAnsiTheme="majorHAnsi"/>
          <w:sz w:val="22"/>
          <w:szCs w:val="22"/>
        </w:rPr>
      </w:pPr>
      <w:r w:rsidRPr="00273022">
        <w:rPr>
          <w:rFonts w:asciiTheme="majorHAnsi" w:hAnsiTheme="majorHAnsi"/>
          <w:sz w:val="22"/>
          <w:szCs w:val="22"/>
        </w:rPr>
        <w:t>Name: Hanadi Al-Shaker</w:t>
      </w:r>
    </w:p>
    <w:p w14:paraId="2EBF636D" w14:textId="77777777" w:rsidR="005A3542" w:rsidRPr="00273022" w:rsidRDefault="005A3542" w:rsidP="005A3542">
      <w:pPr>
        <w:rPr>
          <w:rFonts w:asciiTheme="majorHAnsi" w:hAnsiTheme="majorHAnsi"/>
          <w:sz w:val="22"/>
          <w:szCs w:val="22"/>
        </w:rPr>
      </w:pPr>
      <w:r w:rsidRPr="00273022">
        <w:rPr>
          <w:rFonts w:asciiTheme="majorHAnsi" w:hAnsiTheme="majorHAnsi"/>
          <w:sz w:val="22"/>
          <w:szCs w:val="22"/>
        </w:rPr>
        <w:t xml:space="preserve">PhD title: Development of a core outcome set for adherence </w:t>
      </w:r>
    </w:p>
    <w:p w14:paraId="7F561067" w14:textId="77777777" w:rsidR="005A3542" w:rsidRPr="00273022" w:rsidRDefault="005A3542" w:rsidP="005A3542">
      <w:pPr>
        <w:rPr>
          <w:rFonts w:asciiTheme="majorHAnsi" w:hAnsiTheme="majorHAnsi"/>
          <w:sz w:val="22"/>
          <w:szCs w:val="22"/>
        </w:rPr>
      </w:pPr>
      <w:r w:rsidRPr="00273022">
        <w:rPr>
          <w:rFonts w:asciiTheme="majorHAnsi" w:hAnsiTheme="majorHAnsi"/>
          <w:sz w:val="22"/>
          <w:szCs w:val="22"/>
        </w:rPr>
        <w:t>Years of Study: 2021-2024</w:t>
      </w:r>
      <w:r w:rsidRPr="00273022">
        <w:rPr>
          <w:rFonts w:asciiTheme="majorHAnsi" w:hAnsiTheme="majorHAnsi"/>
          <w:sz w:val="22"/>
          <w:szCs w:val="22"/>
        </w:rPr>
        <w:br/>
        <w:t>Country: Jordan</w:t>
      </w:r>
    </w:p>
    <w:p w14:paraId="23C04E62" w14:textId="77777777" w:rsidR="005A3542" w:rsidRPr="00273022" w:rsidRDefault="005A3542" w:rsidP="005A3542">
      <w:pPr>
        <w:rPr>
          <w:rFonts w:asciiTheme="majorHAnsi" w:hAnsiTheme="majorHAnsi"/>
          <w:sz w:val="22"/>
          <w:szCs w:val="22"/>
        </w:rPr>
      </w:pPr>
    </w:p>
    <w:p w14:paraId="238BCEF5" w14:textId="77777777" w:rsidR="005A3542" w:rsidRPr="00273022" w:rsidRDefault="005A3542" w:rsidP="005A3542">
      <w:pPr>
        <w:rPr>
          <w:rFonts w:asciiTheme="majorHAnsi" w:hAnsiTheme="majorHAnsi"/>
          <w:sz w:val="22"/>
          <w:szCs w:val="22"/>
        </w:rPr>
      </w:pPr>
      <w:r w:rsidRPr="00273022">
        <w:rPr>
          <w:rFonts w:asciiTheme="majorHAnsi" w:hAnsiTheme="majorHAnsi"/>
          <w:sz w:val="22"/>
          <w:szCs w:val="22"/>
        </w:rPr>
        <w:t>Name: Abrar Hassan F. Hassan</w:t>
      </w:r>
      <w:r w:rsidRPr="00273022">
        <w:rPr>
          <w:rFonts w:asciiTheme="majorHAnsi" w:hAnsiTheme="majorHAnsi"/>
          <w:sz w:val="22"/>
          <w:szCs w:val="22"/>
        </w:rPr>
        <w:br/>
        <w:t xml:space="preserve">PhD title: </w:t>
      </w:r>
      <w:r>
        <w:rPr>
          <w:rFonts w:asciiTheme="majorHAnsi" w:hAnsiTheme="majorHAnsi"/>
          <w:sz w:val="22"/>
          <w:szCs w:val="22"/>
        </w:rPr>
        <w:t>Pharmacists in primary care</w:t>
      </w:r>
      <w:r w:rsidRPr="00273022">
        <w:rPr>
          <w:rFonts w:asciiTheme="majorHAnsi" w:hAnsiTheme="majorHAnsi"/>
          <w:sz w:val="22"/>
          <w:szCs w:val="22"/>
        </w:rPr>
        <w:br/>
        <w:t>Years of Study: 2021-2024</w:t>
      </w:r>
      <w:r w:rsidRPr="00273022">
        <w:rPr>
          <w:rFonts w:asciiTheme="majorHAnsi" w:hAnsiTheme="majorHAnsi"/>
          <w:sz w:val="22"/>
          <w:szCs w:val="22"/>
        </w:rPr>
        <w:br/>
        <w:t>Country: Saudi Arabia</w:t>
      </w:r>
    </w:p>
    <w:p w14:paraId="0BB3D005" w14:textId="77777777" w:rsidR="00CC023A" w:rsidRPr="00CC023A" w:rsidRDefault="00CC023A" w:rsidP="00CC023A">
      <w:pPr>
        <w:rPr>
          <w:rFonts w:asciiTheme="majorHAnsi" w:hAnsiTheme="majorHAnsi"/>
        </w:rPr>
      </w:pPr>
    </w:p>
    <w:p w14:paraId="0C3FF43C" w14:textId="601B98BD" w:rsidR="00CC023A" w:rsidRPr="00CC023A" w:rsidRDefault="00CC023A" w:rsidP="00CC023A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 xml:space="preserve">6. </w:t>
      </w:r>
      <w:r w:rsidRPr="00CC023A">
        <w:rPr>
          <w:rFonts w:asciiTheme="majorHAnsi" w:hAnsiTheme="majorHAnsi"/>
          <w:b/>
          <w:lang w:val="en-GB"/>
        </w:rPr>
        <w:t xml:space="preserve">Alumni  - where are they now? </w:t>
      </w:r>
      <w:r w:rsidR="002B7ABB">
        <w:rPr>
          <w:rFonts w:asciiTheme="majorHAnsi" w:hAnsiTheme="majorHAnsi"/>
          <w:b/>
          <w:lang w:val="en-GB"/>
        </w:rPr>
        <w:t>(3 Max)</w:t>
      </w:r>
    </w:p>
    <w:p w14:paraId="0C895FEA" w14:textId="77777777" w:rsidR="00CC023A" w:rsidRDefault="00CC023A" w:rsidP="00CC023A">
      <w:pPr>
        <w:rPr>
          <w:rFonts w:asciiTheme="majorHAnsi" w:hAnsiTheme="majorHAnsi"/>
          <w:lang w:val="en-GB"/>
        </w:rPr>
      </w:pPr>
    </w:p>
    <w:p w14:paraId="469D8F8E" w14:textId="77777777" w:rsidR="00C37420" w:rsidRPr="00273022" w:rsidRDefault="00C37420" w:rsidP="00C37420">
      <w:pPr>
        <w:rPr>
          <w:rFonts w:asciiTheme="majorHAnsi" w:hAnsiTheme="majorHAnsi"/>
          <w:sz w:val="22"/>
          <w:szCs w:val="22"/>
          <w:lang w:val="en-GB"/>
        </w:rPr>
      </w:pPr>
      <w:r w:rsidRPr="00273022">
        <w:rPr>
          <w:rFonts w:asciiTheme="majorHAnsi" w:hAnsiTheme="majorHAnsi"/>
          <w:sz w:val="22"/>
          <w:szCs w:val="22"/>
          <w:lang w:val="en-GB"/>
        </w:rPr>
        <w:t>Name: Prof. Mayyada Wazaify</w:t>
      </w:r>
    </w:p>
    <w:p w14:paraId="25990AD6" w14:textId="77777777" w:rsidR="00C37420" w:rsidRPr="00273022" w:rsidRDefault="00C37420" w:rsidP="00C37420">
      <w:pPr>
        <w:rPr>
          <w:rFonts w:asciiTheme="majorHAnsi" w:hAnsiTheme="majorHAnsi"/>
          <w:sz w:val="22"/>
          <w:szCs w:val="22"/>
          <w:lang w:val="en-GB"/>
        </w:rPr>
      </w:pPr>
      <w:r w:rsidRPr="00273022">
        <w:rPr>
          <w:rFonts w:asciiTheme="majorHAnsi" w:hAnsiTheme="majorHAnsi"/>
          <w:sz w:val="22"/>
          <w:szCs w:val="22"/>
          <w:lang w:val="en-GB"/>
        </w:rPr>
        <w:t>PhD Title: Appropriate use of non-prescription drugs</w:t>
      </w:r>
    </w:p>
    <w:p w14:paraId="7B417BD2" w14:textId="77777777" w:rsidR="00C37420" w:rsidRPr="00273022" w:rsidRDefault="00C37420" w:rsidP="00C37420">
      <w:pPr>
        <w:rPr>
          <w:rFonts w:asciiTheme="majorHAnsi" w:hAnsiTheme="majorHAnsi"/>
          <w:sz w:val="22"/>
          <w:szCs w:val="22"/>
          <w:lang w:val="en-GB"/>
        </w:rPr>
      </w:pPr>
      <w:r w:rsidRPr="00273022">
        <w:rPr>
          <w:rFonts w:asciiTheme="majorHAnsi" w:hAnsiTheme="majorHAnsi"/>
          <w:sz w:val="22"/>
          <w:szCs w:val="22"/>
          <w:lang w:val="en-GB"/>
        </w:rPr>
        <w:t>Years of Study: 2000-2003</w:t>
      </w:r>
    </w:p>
    <w:p w14:paraId="1A381D74" w14:textId="77777777" w:rsidR="00C37420" w:rsidRPr="00273022" w:rsidRDefault="00C37420" w:rsidP="00C37420">
      <w:pPr>
        <w:rPr>
          <w:rFonts w:asciiTheme="majorHAnsi" w:hAnsiTheme="majorHAnsi"/>
          <w:sz w:val="22"/>
          <w:szCs w:val="22"/>
          <w:lang w:val="en-GB"/>
        </w:rPr>
      </w:pPr>
      <w:r w:rsidRPr="00273022">
        <w:rPr>
          <w:rFonts w:asciiTheme="majorHAnsi" w:hAnsiTheme="majorHAnsi"/>
          <w:sz w:val="22"/>
          <w:szCs w:val="22"/>
          <w:lang w:val="en-GB"/>
        </w:rPr>
        <w:t>Country: Jordan</w:t>
      </w:r>
    </w:p>
    <w:p w14:paraId="75CEAFD9" w14:textId="77777777" w:rsidR="00C37420" w:rsidRPr="00273022" w:rsidRDefault="00C37420" w:rsidP="00C37420">
      <w:pPr>
        <w:rPr>
          <w:rFonts w:asciiTheme="majorHAnsi" w:hAnsiTheme="majorHAnsi"/>
          <w:sz w:val="22"/>
          <w:szCs w:val="22"/>
          <w:lang w:val="en-GB"/>
        </w:rPr>
      </w:pPr>
      <w:r w:rsidRPr="00273022">
        <w:rPr>
          <w:rFonts w:asciiTheme="majorHAnsi" w:hAnsiTheme="majorHAnsi"/>
          <w:sz w:val="22"/>
          <w:szCs w:val="22"/>
          <w:lang w:val="en-GB"/>
        </w:rPr>
        <w:t>Current Position: Professor of Pharmacy Practice, School of Pharmacy, University of Jordan and Adjunct Professor in Social Pharmacy, University of Helsinki, Finland</w:t>
      </w:r>
    </w:p>
    <w:p w14:paraId="153D0754" w14:textId="77777777" w:rsidR="00C37420" w:rsidRPr="00273022" w:rsidRDefault="00C37420" w:rsidP="00C37420">
      <w:pPr>
        <w:rPr>
          <w:rFonts w:asciiTheme="majorHAnsi" w:hAnsiTheme="majorHAnsi" w:cstheme="majorHAnsi"/>
          <w:sz w:val="22"/>
          <w:szCs w:val="22"/>
          <w:lang w:val="en-GB"/>
        </w:rPr>
      </w:pPr>
    </w:p>
    <w:p w14:paraId="614EDFC8" w14:textId="77777777" w:rsidR="00C37420" w:rsidRPr="00273022" w:rsidRDefault="00C37420" w:rsidP="00C37420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273022">
        <w:rPr>
          <w:rFonts w:asciiTheme="majorHAnsi" w:hAnsiTheme="majorHAnsi" w:cstheme="majorHAnsi"/>
          <w:sz w:val="22"/>
          <w:szCs w:val="22"/>
          <w:lang w:val="en-GB"/>
        </w:rPr>
        <w:t xml:space="preserve">Name: </w:t>
      </w:r>
      <w:proofErr w:type="spellStart"/>
      <w:r w:rsidRPr="00273022">
        <w:rPr>
          <w:rFonts w:asciiTheme="majorHAnsi" w:hAnsiTheme="majorHAnsi" w:cstheme="majorHAnsi"/>
          <w:sz w:val="22"/>
          <w:szCs w:val="22"/>
          <w:lang w:val="en-GB"/>
        </w:rPr>
        <w:t>Dr.</w:t>
      </w:r>
      <w:proofErr w:type="spellEnd"/>
      <w:r w:rsidRPr="00273022">
        <w:rPr>
          <w:rFonts w:asciiTheme="majorHAnsi" w:hAnsiTheme="majorHAnsi" w:cstheme="majorHAnsi"/>
          <w:sz w:val="22"/>
          <w:szCs w:val="22"/>
          <w:lang w:val="en-GB"/>
        </w:rPr>
        <w:t xml:space="preserve"> </w:t>
      </w:r>
      <w:r w:rsidRPr="00273022">
        <w:rPr>
          <w:rFonts w:asciiTheme="majorHAnsi" w:hAnsiTheme="majorHAnsi" w:cstheme="majorHAnsi"/>
          <w:sz w:val="22"/>
          <w:szCs w:val="22"/>
        </w:rPr>
        <w:t>Marie Bradley</w:t>
      </w:r>
    </w:p>
    <w:p w14:paraId="29EBD353" w14:textId="77777777" w:rsidR="00C37420" w:rsidRPr="00273022" w:rsidRDefault="00C37420" w:rsidP="00C37420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273022">
        <w:rPr>
          <w:rFonts w:asciiTheme="majorHAnsi" w:hAnsiTheme="majorHAnsi" w:cstheme="majorHAnsi"/>
          <w:sz w:val="22"/>
          <w:szCs w:val="22"/>
          <w:lang w:val="en-GB"/>
        </w:rPr>
        <w:t xml:space="preserve">PhD title: </w:t>
      </w:r>
      <w:r w:rsidRPr="00273022">
        <w:rPr>
          <w:rFonts w:asciiTheme="majorHAnsi" w:hAnsiTheme="majorHAnsi" w:cstheme="majorHAnsi"/>
          <w:sz w:val="22"/>
          <w:szCs w:val="22"/>
        </w:rPr>
        <w:t xml:space="preserve">Investigation of the role of pharmacological exposures in the </w:t>
      </w:r>
      <w:proofErr w:type="spellStart"/>
      <w:r w:rsidRPr="00273022">
        <w:rPr>
          <w:rFonts w:asciiTheme="majorHAnsi" w:hAnsiTheme="majorHAnsi" w:cstheme="majorHAnsi"/>
          <w:sz w:val="22"/>
          <w:szCs w:val="22"/>
        </w:rPr>
        <w:t>aetiology</w:t>
      </w:r>
      <w:proofErr w:type="spellEnd"/>
      <w:r w:rsidRPr="00273022">
        <w:rPr>
          <w:rFonts w:asciiTheme="majorHAnsi" w:hAnsiTheme="majorHAnsi" w:cstheme="majorHAnsi"/>
          <w:sz w:val="22"/>
          <w:szCs w:val="22"/>
        </w:rPr>
        <w:t xml:space="preserve"> and survival of pancreatic cancer</w:t>
      </w:r>
    </w:p>
    <w:p w14:paraId="5716DE8F" w14:textId="77777777" w:rsidR="00C37420" w:rsidRPr="00273022" w:rsidRDefault="00C37420" w:rsidP="00C37420">
      <w:pPr>
        <w:rPr>
          <w:rFonts w:asciiTheme="majorHAnsi" w:hAnsiTheme="majorHAnsi"/>
          <w:sz w:val="22"/>
          <w:szCs w:val="22"/>
          <w:lang w:val="en-GB"/>
        </w:rPr>
      </w:pPr>
      <w:r w:rsidRPr="00273022">
        <w:rPr>
          <w:rFonts w:asciiTheme="majorHAnsi" w:hAnsiTheme="majorHAnsi" w:cstheme="majorHAnsi"/>
          <w:sz w:val="22"/>
          <w:szCs w:val="22"/>
          <w:lang w:val="en-GB"/>
        </w:rPr>
        <w:t xml:space="preserve">Years of Study: </w:t>
      </w:r>
      <w:r w:rsidRPr="00273022">
        <w:rPr>
          <w:rFonts w:asciiTheme="majorHAnsi" w:hAnsiTheme="majorHAnsi" w:cstheme="majorHAnsi"/>
          <w:sz w:val="22"/>
          <w:szCs w:val="22"/>
        </w:rPr>
        <w:t>2006-2009</w:t>
      </w:r>
      <w:r w:rsidRPr="00273022">
        <w:rPr>
          <w:rFonts w:asciiTheme="majorHAnsi" w:hAnsiTheme="majorHAnsi" w:cstheme="majorHAnsi"/>
          <w:sz w:val="22"/>
          <w:szCs w:val="22"/>
          <w:lang w:val="en-GB"/>
        </w:rPr>
        <w:br/>
        <w:t xml:space="preserve">Country: </w:t>
      </w:r>
      <w:r w:rsidRPr="00273022">
        <w:rPr>
          <w:rFonts w:asciiTheme="majorHAnsi" w:hAnsiTheme="majorHAnsi" w:cstheme="majorHAnsi"/>
          <w:sz w:val="22"/>
          <w:szCs w:val="22"/>
        </w:rPr>
        <w:t>N. Ireland and now, USA</w:t>
      </w:r>
      <w:r w:rsidRPr="00273022">
        <w:rPr>
          <w:rFonts w:asciiTheme="majorHAnsi" w:hAnsiTheme="majorHAnsi" w:cstheme="majorHAnsi"/>
          <w:sz w:val="22"/>
          <w:szCs w:val="22"/>
          <w:lang w:val="en-GB"/>
        </w:rPr>
        <w:br/>
        <w:t xml:space="preserve">Current position: </w:t>
      </w:r>
      <w:r w:rsidRPr="00273022">
        <w:rPr>
          <w:rFonts w:asciiTheme="majorHAnsi" w:hAnsiTheme="majorHAnsi" w:cstheme="majorHAnsi"/>
          <w:sz w:val="22"/>
          <w:szCs w:val="22"/>
        </w:rPr>
        <w:t>Lead Pharmacoepidemiologist in the Division of Epidemiology, Center for Drug Evaluation and Research, US Food and Drug Administration.</w:t>
      </w:r>
      <w:r w:rsidRPr="00273022">
        <w:rPr>
          <w:rFonts w:asciiTheme="majorHAnsi" w:hAnsiTheme="majorHAnsi"/>
          <w:sz w:val="22"/>
          <w:szCs w:val="22"/>
          <w:lang w:val="en-GB"/>
        </w:rPr>
        <w:br/>
      </w:r>
    </w:p>
    <w:p w14:paraId="2364F1C3" w14:textId="77777777" w:rsidR="00C37420" w:rsidRPr="00273022" w:rsidRDefault="00C37420" w:rsidP="00C37420">
      <w:pPr>
        <w:rPr>
          <w:rFonts w:asciiTheme="majorHAnsi" w:hAnsiTheme="majorHAnsi"/>
          <w:sz w:val="22"/>
          <w:szCs w:val="22"/>
          <w:lang w:val="en-GB"/>
        </w:rPr>
      </w:pPr>
      <w:r w:rsidRPr="00273022">
        <w:rPr>
          <w:rFonts w:asciiTheme="majorHAnsi" w:hAnsiTheme="majorHAnsi"/>
          <w:sz w:val="22"/>
          <w:szCs w:val="22"/>
          <w:lang w:val="en-GB"/>
        </w:rPr>
        <w:t xml:space="preserve">Name: </w:t>
      </w:r>
      <w:proofErr w:type="spellStart"/>
      <w:r w:rsidRPr="00273022">
        <w:rPr>
          <w:rFonts w:asciiTheme="majorHAnsi" w:hAnsiTheme="majorHAnsi"/>
          <w:sz w:val="22"/>
          <w:szCs w:val="22"/>
          <w:lang w:val="en-GB"/>
        </w:rPr>
        <w:t>Dr.</w:t>
      </w:r>
      <w:proofErr w:type="spellEnd"/>
      <w:r w:rsidRPr="00273022">
        <w:rPr>
          <w:rFonts w:asciiTheme="majorHAnsi" w:hAnsiTheme="majorHAnsi"/>
          <w:sz w:val="22"/>
          <w:szCs w:val="22"/>
          <w:lang w:val="en-GB"/>
        </w:rPr>
        <w:t xml:space="preserve"> Hoa Nguyen </w:t>
      </w:r>
    </w:p>
    <w:p w14:paraId="729B8933" w14:textId="77777777" w:rsidR="00C37420" w:rsidRPr="00273022" w:rsidRDefault="00C37420" w:rsidP="00C37420">
      <w:pPr>
        <w:rPr>
          <w:rFonts w:asciiTheme="majorHAnsi" w:hAnsiTheme="majorHAnsi" w:cstheme="majorHAnsi"/>
          <w:sz w:val="22"/>
          <w:szCs w:val="22"/>
          <w:lang w:val="en-GB"/>
        </w:rPr>
      </w:pPr>
      <w:r w:rsidRPr="00273022">
        <w:rPr>
          <w:rFonts w:asciiTheme="majorHAnsi" w:hAnsiTheme="majorHAnsi"/>
          <w:sz w:val="22"/>
          <w:szCs w:val="22"/>
          <w:lang w:val="en-GB"/>
        </w:rPr>
        <w:t xml:space="preserve">PhD </w:t>
      </w:r>
      <w:r w:rsidRPr="00273022">
        <w:rPr>
          <w:rFonts w:asciiTheme="majorHAnsi" w:hAnsiTheme="majorHAnsi" w:cstheme="majorHAnsi"/>
          <w:sz w:val="22"/>
          <w:szCs w:val="22"/>
          <w:lang w:val="en-GB"/>
        </w:rPr>
        <w:t xml:space="preserve">Title: </w:t>
      </w:r>
      <w:r w:rsidRPr="00273022">
        <w:rPr>
          <w:rFonts w:asciiTheme="majorHAnsi" w:hAnsiTheme="majorHAnsi" w:cstheme="majorHAnsi"/>
          <w:bCs/>
          <w:sz w:val="22"/>
          <w:szCs w:val="22"/>
        </w:rPr>
        <w:t>Antimicrobial stewardship in care homes for older people: development of a core outcome set</w:t>
      </w:r>
    </w:p>
    <w:p w14:paraId="53EB4EAE" w14:textId="77777777" w:rsidR="00C37420" w:rsidRPr="00273022" w:rsidRDefault="00C37420" w:rsidP="00C37420">
      <w:pPr>
        <w:rPr>
          <w:rFonts w:asciiTheme="majorHAnsi" w:hAnsiTheme="majorHAnsi"/>
          <w:sz w:val="22"/>
          <w:szCs w:val="22"/>
          <w:lang w:val="en-GB"/>
        </w:rPr>
      </w:pPr>
      <w:r w:rsidRPr="00273022">
        <w:rPr>
          <w:rFonts w:asciiTheme="majorHAnsi" w:hAnsiTheme="majorHAnsi"/>
          <w:sz w:val="22"/>
          <w:szCs w:val="22"/>
          <w:lang w:val="en-GB"/>
        </w:rPr>
        <w:t>Years of Study: 2017-2020</w:t>
      </w:r>
    </w:p>
    <w:p w14:paraId="05364B72" w14:textId="77777777" w:rsidR="00C37420" w:rsidRPr="00273022" w:rsidRDefault="00C37420" w:rsidP="00C37420">
      <w:pPr>
        <w:rPr>
          <w:rFonts w:asciiTheme="majorHAnsi" w:hAnsiTheme="majorHAnsi"/>
          <w:sz w:val="22"/>
          <w:szCs w:val="22"/>
          <w:lang w:val="en-GB"/>
        </w:rPr>
      </w:pPr>
      <w:r w:rsidRPr="00273022">
        <w:rPr>
          <w:rFonts w:asciiTheme="majorHAnsi" w:hAnsiTheme="majorHAnsi"/>
          <w:sz w:val="22"/>
          <w:szCs w:val="22"/>
          <w:lang w:val="en-GB"/>
        </w:rPr>
        <w:t>Country: Vietnam</w:t>
      </w:r>
    </w:p>
    <w:p w14:paraId="0EF90CEA" w14:textId="77777777" w:rsidR="00C37420" w:rsidRPr="00273022" w:rsidRDefault="00C37420" w:rsidP="00C37420">
      <w:pPr>
        <w:rPr>
          <w:rFonts w:asciiTheme="majorHAnsi" w:eastAsia="Times New Roman" w:hAnsiTheme="majorHAnsi" w:cstheme="majorHAnsi"/>
          <w:sz w:val="22"/>
          <w:szCs w:val="22"/>
          <w:lang w:val="en-GB"/>
        </w:rPr>
      </w:pPr>
      <w:r w:rsidRPr="00273022">
        <w:rPr>
          <w:rFonts w:asciiTheme="majorHAnsi" w:hAnsiTheme="majorHAnsi"/>
          <w:sz w:val="22"/>
          <w:szCs w:val="22"/>
          <w:lang w:val="en-GB"/>
        </w:rPr>
        <w:t xml:space="preserve">Current </w:t>
      </w:r>
      <w:r w:rsidRPr="00273022">
        <w:rPr>
          <w:rFonts w:asciiTheme="majorHAnsi" w:hAnsiTheme="majorHAnsi" w:cstheme="majorHAnsi"/>
          <w:sz w:val="22"/>
          <w:szCs w:val="22"/>
          <w:lang w:val="en-GB"/>
        </w:rPr>
        <w:t xml:space="preserve">Position: Lecturer, </w:t>
      </w:r>
      <w:r w:rsidRPr="00273022">
        <w:rPr>
          <w:rFonts w:asciiTheme="majorHAnsi" w:eastAsia="Times New Roman" w:hAnsiTheme="majorHAnsi" w:cstheme="majorHAnsi"/>
          <w:sz w:val="22"/>
          <w:szCs w:val="22"/>
          <w:lang w:val="en-GB"/>
        </w:rPr>
        <w:t>University of Medicine and Pharmacy, Ho Chi Minh City</w:t>
      </w:r>
    </w:p>
    <w:p w14:paraId="56766A83" w14:textId="77777777" w:rsidR="00B6190B" w:rsidRDefault="00B6190B">
      <w:pPr>
        <w:rPr>
          <w:rFonts w:asciiTheme="majorHAnsi" w:hAnsiTheme="majorHAnsi"/>
        </w:rPr>
      </w:pPr>
    </w:p>
    <w:p w14:paraId="17E0F4AA" w14:textId="77777777" w:rsidR="00CC023A" w:rsidRDefault="00CC023A">
      <w:pPr>
        <w:rPr>
          <w:rFonts w:asciiTheme="majorHAnsi" w:hAnsiTheme="majorHAnsi"/>
        </w:rPr>
      </w:pPr>
    </w:p>
    <w:p w14:paraId="2C16E5C4" w14:textId="336396A8" w:rsidR="00720BDE" w:rsidRPr="00720BDE" w:rsidRDefault="00720BDE" w:rsidP="00720BDE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7. </w:t>
      </w:r>
      <w:r w:rsidR="00FE132B">
        <w:rPr>
          <w:rFonts w:asciiTheme="majorHAnsi" w:hAnsiTheme="majorHAnsi"/>
          <w:b/>
        </w:rPr>
        <w:t>Public Outreach</w:t>
      </w:r>
      <w:r w:rsidRPr="00720BDE">
        <w:rPr>
          <w:rFonts w:asciiTheme="majorHAnsi" w:hAnsiTheme="majorHAnsi"/>
          <w:b/>
        </w:rPr>
        <w:t>/ other achievements</w:t>
      </w:r>
      <w:r w:rsidRPr="00720BDE">
        <w:rPr>
          <w:rFonts w:asciiTheme="majorHAnsi" w:hAnsiTheme="majorHAnsi"/>
        </w:rPr>
        <w:t xml:space="preserve"> </w:t>
      </w:r>
      <w:r w:rsidR="002B7ABB">
        <w:rPr>
          <w:rFonts w:asciiTheme="majorHAnsi" w:hAnsiTheme="majorHAnsi"/>
        </w:rPr>
        <w:t xml:space="preserve">(media links; DNA innovation links </w:t>
      </w:r>
      <w:proofErr w:type="spellStart"/>
      <w:r w:rsidR="002B7ABB">
        <w:rPr>
          <w:rFonts w:asciiTheme="majorHAnsi" w:hAnsiTheme="majorHAnsi"/>
        </w:rPr>
        <w:t>etc</w:t>
      </w:r>
      <w:proofErr w:type="spellEnd"/>
      <w:r w:rsidR="002B7ABB">
        <w:rPr>
          <w:rFonts w:asciiTheme="majorHAnsi" w:hAnsiTheme="majorHAnsi"/>
        </w:rPr>
        <w:t>; other press)</w:t>
      </w:r>
    </w:p>
    <w:p w14:paraId="2F305421" w14:textId="77777777" w:rsidR="00CC023A" w:rsidRDefault="00CC023A">
      <w:pPr>
        <w:rPr>
          <w:rFonts w:asciiTheme="majorHAnsi" w:hAnsiTheme="majorHAnsi"/>
        </w:rPr>
      </w:pPr>
    </w:p>
    <w:p w14:paraId="2EAB9454" w14:textId="720D3562" w:rsidR="007915FB" w:rsidRPr="00344800" w:rsidRDefault="003A17B6" w:rsidP="00344800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val="en-GB"/>
        </w:rPr>
      </w:pPr>
      <w:r w:rsidRPr="00D0266F">
        <w:rPr>
          <w:rFonts w:ascii="Calibri" w:eastAsia="Calibri" w:hAnsi="Calibri" w:cs="Times New Roman"/>
          <w:noProof/>
          <w:sz w:val="22"/>
          <w:szCs w:val="22"/>
        </w:rPr>
        <w:t xml:space="preserve">Carmel was the first pharmacist to have been appointed to a Harkness Fellowship in Health Care Policy (1998-99) which she spent at </w:t>
      </w:r>
      <w:r>
        <w:rPr>
          <w:rFonts w:ascii="Calibri" w:eastAsia="Calibri" w:hAnsi="Calibri" w:cs="Times New Roman"/>
          <w:noProof/>
          <w:sz w:val="22"/>
          <w:szCs w:val="22"/>
        </w:rPr>
        <w:t xml:space="preserve">the </w:t>
      </w:r>
      <w:r w:rsidRPr="00D0266F">
        <w:rPr>
          <w:rFonts w:ascii="Calibri" w:eastAsia="Calibri" w:hAnsi="Calibri" w:cs="Times New Roman"/>
          <w:noProof/>
          <w:sz w:val="22"/>
          <w:szCs w:val="22"/>
        </w:rPr>
        <w:t xml:space="preserve">Center for Gerontology and Health Care Research at Brown University, Providence, Rhode Island.  Carmel is the only pharmacist to have been awarded a National Primary Care Career Scientist Award.  She received the British Pharmaceutical Conference 2001 Practice Research medal.  She is </w:t>
      </w:r>
      <w:r>
        <w:rPr>
          <w:rFonts w:ascii="Calibri" w:eastAsia="Calibri" w:hAnsi="Calibri" w:cs="Times New Roman"/>
          <w:noProof/>
          <w:sz w:val="22"/>
          <w:szCs w:val="22"/>
        </w:rPr>
        <w:t>a Senior</w:t>
      </w:r>
      <w:r w:rsidRPr="00D0266F">
        <w:rPr>
          <w:rFonts w:ascii="Calibri" w:eastAsia="Calibri" w:hAnsi="Calibri" w:cs="Times New Roman"/>
          <w:noProof/>
          <w:sz w:val="22"/>
          <w:szCs w:val="22"/>
        </w:rPr>
        <w:t xml:space="preserve"> Editor for BMC Pilot and Feasibility Studies and </w:t>
      </w:r>
      <w:r>
        <w:rPr>
          <w:rFonts w:ascii="Calibri" w:eastAsia="Calibri" w:hAnsi="Calibri" w:cs="Times New Roman"/>
          <w:noProof/>
          <w:sz w:val="22"/>
          <w:szCs w:val="22"/>
        </w:rPr>
        <w:t xml:space="preserve">an Editor for the </w:t>
      </w:r>
      <w:r w:rsidRPr="00D0266F">
        <w:rPr>
          <w:rFonts w:ascii="Calibri" w:eastAsia="Calibri" w:hAnsi="Calibri" w:cs="Times New Roman"/>
          <w:noProof/>
          <w:sz w:val="22"/>
          <w:szCs w:val="22"/>
        </w:rPr>
        <w:t xml:space="preserve">EPOC Group in the Cochrane Collaboration.  She </w:t>
      </w:r>
      <w:r w:rsidR="00CE7C5C">
        <w:rPr>
          <w:rFonts w:ascii="Calibri" w:eastAsia="Calibri" w:hAnsi="Calibri" w:cs="Times New Roman"/>
          <w:noProof/>
          <w:sz w:val="22"/>
          <w:szCs w:val="22"/>
        </w:rPr>
        <w:t>was</w:t>
      </w:r>
      <w:r w:rsidRPr="00D0266F">
        <w:rPr>
          <w:rFonts w:ascii="Calibri" w:eastAsia="Calibri" w:hAnsi="Calibri" w:cs="Times New Roman"/>
          <w:noProof/>
          <w:sz w:val="22"/>
          <w:szCs w:val="22"/>
        </w:rPr>
        <w:t xml:space="preserve"> a member of the Research Excellence Framework (REF) Unit of Assessment 3 Sub-panel for REF </w:t>
      </w:r>
      <w:r w:rsidRPr="00D0266F">
        <w:rPr>
          <w:rFonts w:asciiTheme="majorHAnsi" w:eastAsia="Calibri" w:hAnsiTheme="majorHAnsi" w:cstheme="majorHAnsi"/>
          <w:noProof/>
          <w:sz w:val="22"/>
          <w:szCs w:val="22"/>
        </w:rPr>
        <w:t>2021</w:t>
      </w:r>
      <w:r w:rsidRPr="009E1EFE">
        <w:rPr>
          <w:rFonts w:asciiTheme="majorHAnsi" w:eastAsia="Calibri" w:hAnsiTheme="majorHAnsi" w:cstheme="majorHAnsi"/>
          <w:noProof/>
          <w:sz w:val="22"/>
          <w:szCs w:val="22"/>
        </w:rPr>
        <w:t>,</w:t>
      </w:r>
      <w:r w:rsidRPr="00D0266F">
        <w:rPr>
          <w:rFonts w:asciiTheme="majorHAnsi" w:eastAsia="Calibri" w:hAnsiTheme="majorHAnsi" w:cstheme="majorHAnsi"/>
          <w:noProof/>
          <w:sz w:val="22"/>
          <w:szCs w:val="22"/>
        </w:rPr>
        <w:t xml:space="preserve"> </w:t>
      </w:r>
      <w:r w:rsidR="00AB0866">
        <w:rPr>
          <w:rFonts w:asciiTheme="majorHAnsi" w:eastAsia="Calibri" w:hAnsiTheme="majorHAnsi" w:cstheme="majorHAnsi"/>
          <w:noProof/>
          <w:sz w:val="22"/>
          <w:szCs w:val="22"/>
        </w:rPr>
        <w:t xml:space="preserve">and </w:t>
      </w:r>
      <w:r>
        <w:rPr>
          <w:rFonts w:asciiTheme="majorHAnsi" w:eastAsia="Calibri" w:hAnsiTheme="majorHAnsi" w:cstheme="majorHAnsi"/>
          <w:noProof/>
          <w:sz w:val="22"/>
          <w:szCs w:val="22"/>
        </w:rPr>
        <w:t>the Scientific Advisory Panel for Pharmacy Research UK</w:t>
      </w:r>
      <w:r w:rsidR="000E5C22">
        <w:rPr>
          <w:rFonts w:asciiTheme="majorHAnsi" w:eastAsia="Calibri" w:hAnsiTheme="majorHAnsi" w:cstheme="majorHAnsi"/>
          <w:noProof/>
          <w:sz w:val="22"/>
          <w:szCs w:val="22"/>
        </w:rPr>
        <w:t>.  She is cur</w:t>
      </w:r>
      <w:r w:rsidR="00FA425A">
        <w:rPr>
          <w:rFonts w:asciiTheme="majorHAnsi" w:eastAsia="Calibri" w:hAnsiTheme="majorHAnsi" w:cstheme="majorHAnsi"/>
          <w:noProof/>
          <w:sz w:val="22"/>
          <w:szCs w:val="22"/>
        </w:rPr>
        <w:t>r</w:t>
      </w:r>
      <w:r w:rsidR="000E5C22">
        <w:rPr>
          <w:rFonts w:asciiTheme="majorHAnsi" w:eastAsia="Calibri" w:hAnsiTheme="majorHAnsi" w:cstheme="majorHAnsi"/>
          <w:noProof/>
          <w:sz w:val="22"/>
          <w:szCs w:val="22"/>
        </w:rPr>
        <w:t xml:space="preserve">ently </w:t>
      </w:r>
      <w:r w:rsidR="00FA425A">
        <w:rPr>
          <w:rFonts w:asciiTheme="majorHAnsi" w:eastAsia="Calibri" w:hAnsiTheme="majorHAnsi" w:cstheme="majorHAnsi"/>
          <w:noProof/>
          <w:sz w:val="22"/>
          <w:szCs w:val="22"/>
        </w:rPr>
        <w:t xml:space="preserve">a member of </w:t>
      </w:r>
      <w:r w:rsidRPr="00D0266F">
        <w:rPr>
          <w:rFonts w:asciiTheme="majorHAnsi" w:eastAsia="Calibri" w:hAnsiTheme="majorHAnsi" w:cstheme="majorHAnsi"/>
          <w:noProof/>
          <w:sz w:val="22"/>
          <w:szCs w:val="22"/>
        </w:rPr>
        <w:t xml:space="preserve">the </w:t>
      </w:r>
      <w:r w:rsidRPr="00D0266F">
        <w:rPr>
          <w:rFonts w:asciiTheme="majorHAnsi" w:eastAsia="Times New Roman" w:hAnsiTheme="majorHAnsi" w:cstheme="majorHAnsi"/>
          <w:bCs/>
          <w:sz w:val="22"/>
          <w:szCs w:val="22"/>
        </w:rPr>
        <w:t>International Scientific Council (ISC) of the Louvain Drug Research Institute (LDRI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t xml:space="preserve">, </w:t>
      </w:r>
      <w:r w:rsidRPr="009E1EFE">
        <w:rPr>
          <w:rFonts w:asciiTheme="majorHAnsi" w:eastAsia="Times New Roman" w:hAnsiTheme="majorHAnsi" w:cstheme="majorHAnsi"/>
          <w:bCs/>
          <w:sz w:val="22"/>
          <w:szCs w:val="22"/>
        </w:rPr>
        <w:t>the Royal College of Surgeons in Ireland School of Pharmacy and Biomolecular Sciences External Advisory Board</w:t>
      </w:r>
      <w:r>
        <w:rPr>
          <w:rFonts w:asciiTheme="majorHAnsi" w:eastAsia="Times New Roman" w:hAnsiTheme="majorHAnsi" w:cstheme="majorHAnsi"/>
          <w:bCs/>
          <w:sz w:val="22"/>
          <w:szCs w:val="22"/>
        </w:rPr>
        <w:t xml:space="preserve"> and </w:t>
      </w:r>
      <w:r>
        <w:rPr>
          <w:rFonts w:asciiTheme="majorHAnsi" w:eastAsia="Calibri" w:hAnsiTheme="majorHAnsi" w:cstheme="majorHAnsi"/>
          <w:noProof/>
          <w:sz w:val="22"/>
          <w:szCs w:val="22"/>
        </w:rPr>
        <w:t>a member of the International Advisory Board of the School for Primary Care Research (funded by the National Institute for Health Research-NIHR)</w:t>
      </w:r>
      <w:r w:rsidRPr="00D0266F">
        <w:rPr>
          <w:rFonts w:asciiTheme="majorHAnsi" w:eastAsia="Calibri" w:hAnsiTheme="majorHAnsi" w:cstheme="majorHAnsi"/>
          <w:noProof/>
          <w:sz w:val="22"/>
          <w:szCs w:val="22"/>
        </w:rPr>
        <w:t>.</w:t>
      </w:r>
      <w:r>
        <w:rPr>
          <w:rFonts w:asciiTheme="majorHAnsi" w:eastAsia="Calibri" w:hAnsiTheme="majorHAnsi" w:cstheme="majorHAnsi"/>
          <w:noProof/>
          <w:sz w:val="22"/>
          <w:szCs w:val="22"/>
        </w:rPr>
        <w:t xml:space="preserve">  She is a Trustee</w:t>
      </w:r>
      <w:r w:rsidR="00FA425A">
        <w:rPr>
          <w:rFonts w:asciiTheme="majorHAnsi" w:eastAsia="Calibri" w:hAnsiTheme="majorHAnsi" w:cstheme="majorHAnsi"/>
          <w:noProof/>
          <w:sz w:val="22"/>
          <w:szCs w:val="22"/>
        </w:rPr>
        <w:t>,</w:t>
      </w:r>
      <w:r>
        <w:rPr>
          <w:rFonts w:asciiTheme="majorHAnsi" w:eastAsia="Calibri" w:hAnsiTheme="majorHAnsi" w:cstheme="majorHAnsi"/>
          <w:noProof/>
          <w:sz w:val="22"/>
          <w:szCs w:val="22"/>
        </w:rPr>
        <w:t xml:space="preserve"> Board Member </w:t>
      </w:r>
      <w:r w:rsidR="00FA425A">
        <w:rPr>
          <w:rFonts w:asciiTheme="majorHAnsi" w:eastAsia="Calibri" w:hAnsiTheme="majorHAnsi" w:cstheme="majorHAnsi"/>
          <w:noProof/>
          <w:sz w:val="22"/>
          <w:szCs w:val="22"/>
        </w:rPr>
        <w:t xml:space="preserve">and in-coming Chair of the Research Grants Committee </w:t>
      </w:r>
      <w:r>
        <w:rPr>
          <w:rFonts w:asciiTheme="majorHAnsi" w:eastAsia="Calibri" w:hAnsiTheme="majorHAnsi" w:cstheme="majorHAnsi"/>
          <w:noProof/>
          <w:sz w:val="22"/>
          <w:szCs w:val="22"/>
        </w:rPr>
        <w:t>of the Dunhill Medical Trust, a leading UK charity which funds research focusing on older people and a member of the NIHR Programme Grants for Applied Research Stage 2 Sub-Committee.</w:t>
      </w:r>
    </w:p>
    <w:p w14:paraId="74BD1234" w14:textId="77777777" w:rsidR="007915FB" w:rsidRDefault="007915FB">
      <w:pPr>
        <w:rPr>
          <w:rFonts w:asciiTheme="majorHAnsi" w:hAnsiTheme="majorHAnsi"/>
        </w:rPr>
      </w:pPr>
    </w:p>
    <w:p w14:paraId="0AF64CFD" w14:textId="4A810D56" w:rsidR="007915FB" w:rsidRDefault="007915FB">
      <w:pPr>
        <w:rPr>
          <w:rFonts w:asciiTheme="majorHAnsi" w:hAnsiTheme="majorHAnsi"/>
          <w:b/>
        </w:rPr>
      </w:pPr>
      <w:r w:rsidRPr="007915FB">
        <w:rPr>
          <w:rFonts w:asciiTheme="majorHAnsi" w:hAnsiTheme="majorHAnsi"/>
          <w:b/>
        </w:rPr>
        <w:t>8. Key words</w:t>
      </w:r>
    </w:p>
    <w:p w14:paraId="53E97FE5" w14:textId="3FDC645C" w:rsidR="00293129" w:rsidRDefault="00293129">
      <w:pPr>
        <w:rPr>
          <w:rFonts w:asciiTheme="majorHAnsi" w:hAnsiTheme="majorHAnsi"/>
          <w:b/>
        </w:rPr>
      </w:pPr>
    </w:p>
    <w:p w14:paraId="5D58FC92" w14:textId="30E9F191" w:rsidR="00293129" w:rsidRPr="00E7641A" w:rsidRDefault="00293129" w:rsidP="00293129">
      <w:pPr>
        <w:rPr>
          <w:rFonts w:asciiTheme="majorHAnsi" w:hAnsiTheme="majorHAnsi" w:cstheme="majorHAnsi"/>
          <w:b/>
          <w:sz w:val="22"/>
          <w:szCs w:val="22"/>
        </w:rPr>
      </w:pPr>
      <w:r w:rsidRPr="00E7641A">
        <w:rPr>
          <w:rFonts w:asciiTheme="majorHAnsi" w:eastAsiaTheme="minorHAnsi" w:hAnsiTheme="majorHAnsi" w:cstheme="majorHAnsi"/>
          <w:sz w:val="22"/>
          <w:szCs w:val="22"/>
        </w:rPr>
        <w:t>Primary care; older people; long-term care; evidence-based health care; prescribing; intervention development</w:t>
      </w:r>
      <w:r>
        <w:rPr>
          <w:rFonts w:asciiTheme="majorHAnsi" w:eastAsiaTheme="minorHAnsi" w:hAnsiTheme="majorHAnsi" w:cstheme="majorHAnsi"/>
          <w:sz w:val="22"/>
          <w:szCs w:val="22"/>
        </w:rPr>
        <w:t xml:space="preserve"> and implementation</w:t>
      </w:r>
    </w:p>
    <w:p w14:paraId="0502F40B" w14:textId="77777777" w:rsidR="00293129" w:rsidRPr="007915FB" w:rsidRDefault="00293129">
      <w:pPr>
        <w:rPr>
          <w:rFonts w:asciiTheme="majorHAnsi" w:hAnsiTheme="majorHAnsi"/>
          <w:b/>
        </w:rPr>
      </w:pPr>
    </w:p>
    <w:sectPr w:rsidR="00293129" w:rsidRPr="007915FB" w:rsidSect="00DE66AB">
      <w:headerReference w:type="default" r:id="rId8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13B24" w14:textId="77777777" w:rsidR="005B46C8" w:rsidRDefault="005B46C8" w:rsidP="00B6190B">
      <w:r>
        <w:separator/>
      </w:r>
    </w:p>
  </w:endnote>
  <w:endnote w:type="continuationSeparator" w:id="0">
    <w:p w14:paraId="11D39236" w14:textId="77777777" w:rsidR="005B46C8" w:rsidRDefault="005B46C8" w:rsidP="00B6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6625" w14:textId="77777777" w:rsidR="005B46C8" w:rsidRDefault="005B46C8" w:rsidP="00B6190B">
      <w:r>
        <w:separator/>
      </w:r>
    </w:p>
  </w:footnote>
  <w:footnote w:type="continuationSeparator" w:id="0">
    <w:p w14:paraId="7A07A1FE" w14:textId="77777777" w:rsidR="005B46C8" w:rsidRDefault="005B46C8" w:rsidP="00B6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B265B" w14:textId="77777777" w:rsidR="00CC023A" w:rsidRPr="00B6190B" w:rsidRDefault="00CC023A">
    <w:pPr>
      <w:pStyle w:val="Header"/>
      <w:rPr>
        <w:rFonts w:asciiTheme="majorHAnsi" w:hAnsiTheme="majorHAnsi"/>
      </w:rPr>
    </w:pPr>
    <w:r w:rsidRPr="00B6190B">
      <w:rPr>
        <w:rFonts w:asciiTheme="majorHAnsi" w:hAnsiTheme="majorHAnsi"/>
      </w:rPr>
      <w:t>School of Pharmacy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E5DCB"/>
    <w:multiLevelType w:val="hybridMultilevel"/>
    <w:tmpl w:val="E79CE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B170BC"/>
    <w:multiLevelType w:val="hybridMultilevel"/>
    <w:tmpl w:val="66821E2C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3365A"/>
    <w:multiLevelType w:val="hybridMultilevel"/>
    <w:tmpl w:val="BAFA7DF2"/>
    <w:lvl w:ilvl="0" w:tplc="308277D0"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2108646988">
    <w:abstractNumId w:val="0"/>
  </w:num>
  <w:num w:numId="2" w16cid:durableId="510032100">
    <w:abstractNumId w:val="2"/>
  </w:num>
  <w:num w:numId="3" w16cid:durableId="319620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90B"/>
    <w:rsid w:val="000451A7"/>
    <w:rsid w:val="000E5C22"/>
    <w:rsid w:val="001B3898"/>
    <w:rsid w:val="001E3807"/>
    <w:rsid w:val="00293129"/>
    <w:rsid w:val="002B7ABB"/>
    <w:rsid w:val="003005CC"/>
    <w:rsid w:val="00344800"/>
    <w:rsid w:val="003A17B6"/>
    <w:rsid w:val="004D636E"/>
    <w:rsid w:val="00514F0D"/>
    <w:rsid w:val="005A3542"/>
    <w:rsid w:val="005B46C8"/>
    <w:rsid w:val="00720BDE"/>
    <w:rsid w:val="007915FB"/>
    <w:rsid w:val="00862E88"/>
    <w:rsid w:val="00881A46"/>
    <w:rsid w:val="008C3194"/>
    <w:rsid w:val="00A17087"/>
    <w:rsid w:val="00AB0866"/>
    <w:rsid w:val="00AF7805"/>
    <w:rsid w:val="00B6190B"/>
    <w:rsid w:val="00B74370"/>
    <w:rsid w:val="00B81C94"/>
    <w:rsid w:val="00C37420"/>
    <w:rsid w:val="00CC023A"/>
    <w:rsid w:val="00CE7C5C"/>
    <w:rsid w:val="00DE66AB"/>
    <w:rsid w:val="00E00895"/>
    <w:rsid w:val="00FA425A"/>
    <w:rsid w:val="00FE132B"/>
    <w:rsid w:val="00FE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3EBDE"/>
  <w14:defaultImageDpi w14:val="300"/>
  <w15:docId w15:val="{C72C6C8C-1948-4685-893E-A0019878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19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90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90B"/>
  </w:style>
  <w:style w:type="paragraph" w:styleId="Footer">
    <w:name w:val="footer"/>
    <w:basedOn w:val="Normal"/>
    <w:link w:val="FooterChar"/>
    <w:uiPriority w:val="99"/>
    <w:unhideWhenUsed/>
    <w:rsid w:val="00B619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90B"/>
  </w:style>
  <w:style w:type="paragraph" w:styleId="ListParagraph">
    <w:name w:val="List Paragraph"/>
    <w:basedOn w:val="Normal"/>
    <w:uiPriority w:val="34"/>
    <w:qFormat/>
    <w:rsid w:val="00CC023A"/>
    <w:pPr>
      <w:ind w:left="720"/>
    </w:pPr>
    <w:rPr>
      <w:rFonts w:ascii="Calibri" w:eastAsiaTheme="minorHAnsi" w:hAnsi="Calibri" w:cs="Times New Roman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720BD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0B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ure.qub.ac.uk/portal/en/persons/carmel-hughes(128b735c-aa1c-4d47-9994-c2ad980c2ea3)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McCarthy</dc:creator>
  <cp:lastModifiedBy>Carmel Hughes</cp:lastModifiedBy>
  <cp:revision>18</cp:revision>
  <cp:lastPrinted>2017-11-20T07:41:00Z</cp:lastPrinted>
  <dcterms:created xsi:type="dcterms:W3CDTF">2022-10-24T11:50:00Z</dcterms:created>
  <dcterms:modified xsi:type="dcterms:W3CDTF">2022-10-27T06:55:00Z</dcterms:modified>
</cp:coreProperties>
</file>