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2AEDA" w14:textId="77777777" w:rsidR="001E3807" w:rsidRPr="00C31DCA" w:rsidRDefault="00B6190B">
      <w:pPr>
        <w:rPr>
          <w:rFonts w:asciiTheme="majorHAnsi" w:hAnsiTheme="majorHAnsi"/>
          <w:b/>
          <w:color w:val="365F91" w:themeColor="accent1" w:themeShade="BF"/>
          <w:sz w:val="32"/>
          <w:szCs w:val="32"/>
          <w:lang w:val="en-GB"/>
        </w:rPr>
      </w:pPr>
      <w:r w:rsidRPr="00C31DCA">
        <w:rPr>
          <w:rFonts w:asciiTheme="majorHAnsi" w:hAnsiTheme="majorHAnsi"/>
          <w:b/>
          <w:color w:val="365F91" w:themeColor="accent1" w:themeShade="BF"/>
          <w:sz w:val="32"/>
          <w:szCs w:val="32"/>
          <w:lang w:val="en-GB"/>
        </w:rPr>
        <w:t>WEBSITE TEMPLATE</w:t>
      </w:r>
    </w:p>
    <w:p w14:paraId="7BFAA766" w14:textId="77777777" w:rsidR="00B6190B" w:rsidRPr="00C31DCA" w:rsidRDefault="00B6190B">
      <w:pPr>
        <w:rPr>
          <w:rFonts w:asciiTheme="majorHAnsi" w:hAnsiTheme="majorHAnsi"/>
          <w:b/>
          <w:lang w:val="en-GB"/>
        </w:rPr>
      </w:pPr>
    </w:p>
    <w:p w14:paraId="59F4FBD3" w14:textId="77777777" w:rsidR="00B6190B" w:rsidRPr="00C31DCA" w:rsidRDefault="00B6190B">
      <w:pPr>
        <w:rPr>
          <w:rFonts w:asciiTheme="majorHAnsi" w:hAnsiTheme="majorHAnsi"/>
          <w:b/>
          <w:lang w:val="en-GB"/>
        </w:rPr>
      </w:pPr>
      <w:r w:rsidRPr="00C31DCA">
        <w:rPr>
          <w:rFonts w:asciiTheme="majorHAnsi" w:hAnsiTheme="majorHAnsi"/>
          <w:b/>
          <w:lang w:val="en-GB"/>
        </w:rPr>
        <w:t xml:space="preserve">1. RESEARCH THEME/s; PRP; GI: </w:t>
      </w:r>
    </w:p>
    <w:p w14:paraId="5FB6F3A8" w14:textId="79DE5EAD" w:rsidR="00B6190B" w:rsidRPr="00C31DCA" w:rsidRDefault="0030477E">
      <w:pPr>
        <w:rPr>
          <w:rFonts w:asciiTheme="majorHAnsi" w:hAnsiTheme="majorHAnsi"/>
          <w:lang w:val="en-GB"/>
        </w:rPr>
      </w:pPr>
      <w:r w:rsidRPr="00C31DCA">
        <w:rPr>
          <w:rFonts w:asciiTheme="majorHAnsi" w:hAnsiTheme="majorHAnsi"/>
          <w:lang w:val="en-GB"/>
        </w:rPr>
        <w:t>Pharmacy Education</w:t>
      </w:r>
    </w:p>
    <w:p w14:paraId="74D50A13" w14:textId="77777777" w:rsidR="00E00895" w:rsidRPr="00C31DCA" w:rsidRDefault="00E00895">
      <w:pPr>
        <w:rPr>
          <w:rFonts w:asciiTheme="majorHAnsi" w:hAnsiTheme="majorHAnsi"/>
          <w:b/>
          <w:lang w:val="en-GB"/>
        </w:rPr>
      </w:pPr>
    </w:p>
    <w:p w14:paraId="08AE524B" w14:textId="77777777" w:rsidR="00B6190B" w:rsidRPr="00C31DCA" w:rsidRDefault="00B6190B">
      <w:pPr>
        <w:rPr>
          <w:rFonts w:asciiTheme="majorHAnsi" w:hAnsiTheme="majorHAnsi"/>
          <w:b/>
          <w:lang w:val="en-GB"/>
        </w:rPr>
      </w:pPr>
      <w:r w:rsidRPr="00C31DCA">
        <w:rPr>
          <w:rFonts w:asciiTheme="majorHAnsi" w:hAnsiTheme="majorHAnsi"/>
          <w:b/>
          <w:lang w:val="en-GB"/>
        </w:rPr>
        <w:t xml:space="preserve">2. PI DETAILS (Name, Pure Link, Twitter Handle &amp; Photo) </w:t>
      </w:r>
    </w:p>
    <w:p w14:paraId="3808FA0D" w14:textId="77777777" w:rsidR="004B46F4" w:rsidRPr="00C31DCA" w:rsidRDefault="004B46F4">
      <w:pPr>
        <w:rPr>
          <w:rFonts w:asciiTheme="majorHAnsi" w:hAnsiTheme="majorHAnsi"/>
          <w:bCs/>
          <w:lang w:val="en-GB"/>
        </w:rPr>
      </w:pPr>
    </w:p>
    <w:p w14:paraId="4389189A" w14:textId="0A0B10C6" w:rsidR="004B46F4" w:rsidRPr="00C31DCA" w:rsidRDefault="004B46F4">
      <w:pPr>
        <w:rPr>
          <w:rFonts w:asciiTheme="majorHAnsi" w:hAnsiTheme="majorHAnsi"/>
          <w:bCs/>
          <w:lang w:val="en-GB"/>
        </w:rPr>
      </w:pPr>
      <w:r w:rsidRPr="00C31DCA">
        <w:rPr>
          <w:noProof/>
          <w:lang w:val="en-GB"/>
        </w:rPr>
        <w:drawing>
          <wp:inline distT="0" distB="0" distL="0" distR="0" wp14:anchorId="658F2B35" wp14:editId="407981B2">
            <wp:extent cx="1470660" cy="1838502"/>
            <wp:effectExtent l="0" t="0" r="0" b="9525"/>
            <wp:docPr id="1" name="Picture 1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71794" cy="18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DD46" w14:textId="77777777" w:rsidR="004B46F4" w:rsidRPr="00C31DCA" w:rsidRDefault="004B46F4">
      <w:pPr>
        <w:rPr>
          <w:rFonts w:asciiTheme="majorHAnsi" w:hAnsiTheme="majorHAnsi"/>
          <w:bCs/>
          <w:lang w:val="en-GB"/>
        </w:rPr>
      </w:pPr>
    </w:p>
    <w:p w14:paraId="2297CE0E" w14:textId="107163A8" w:rsidR="00B6190B" w:rsidRPr="00C31DCA" w:rsidRDefault="00123C31">
      <w:pPr>
        <w:rPr>
          <w:rFonts w:asciiTheme="majorHAnsi" w:hAnsiTheme="majorHAnsi"/>
          <w:bCs/>
          <w:lang w:val="en-GB"/>
        </w:rPr>
      </w:pPr>
      <w:r w:rsidRPr="00C31DCA">
        <w:rPr>
          <w:rFonts w:asciiTheme="majorHAnsi" w:hAnsiTheme="majorHAnsi"/>
          <w:bCs/>
          <w:lang w:val="en-GB"/>
        </w:rPr>
        <w:t>Professor Lezley-Anne Hanna</w:t>
      </w:r>
    </w:p>
    <w:p w14:paraId="149445A3" w14:textId="653B12B7" w:rsidR="00B6190B" w:rsidRPr="00C31DCA" w:rsidRDefault="0030477E">
      <w:pPr>
        <w:rPr>
          <w:lang w:val="en-GB"/>
        </w:rPr>
      </w:pPr>
      <w:hyperlink r:id="rId8" w:history="1">
        <w:r w:rsidRPr="00C31DCA">
          <w:rPr>
            <w:rStyle w:val="Hyperlink"/>
            <w:lang w:val="en-GB"/>
          </w:rPr>
          <w:t>https://pure.qub.ac.uk/en/persons/lezley-anne-hanna</w:t>
        </w:r>
      </w:hyperlink>
    </w:p>
    <w:p w14:paraId="42B38809" w14:textId="77777777" w:rsidR="0030477E" w:rsidRPr="00C31DCA" w:rsidRDefault="0030477E">
      <w:pPr>
        <w:rPr>
          <w:lang w:val="en-GB"/>
        </w:rPr>
      </w:pPr>
    </w:p>
    <w:p w14:paraId="48F200B2" w14:textId="3CDBD573" w:rsidR="004B46F4" w:rsidRPr="00C31DCA" w:rsidRDefault="00B6190B" w:rsidP="004B46F4">
      <w:pPr>
        <w:rPr>
          <w:rFonts w:asciiTheme="majorHAnsi" w:hAnsiTheme="majorHAnsi"/>
          <w:bCs/>
          <w:lang w:val="en-GB"/>
        </w:rPr>
      </w:pPr>
      <w:r w:rsidRPr="00C31DCA">
        <w:rPr>
          <w:rFonts w:asciiTheme="majorHAnsi" w:hAnsiTheme="majorHAnsi"/>
          <w:b/>
          <w:lang w:val="en-GB"/>
        </w:rPr>
        <w:t>3. Research focus (80 words max)</w:t>
      </w:r>
      <w:r w:rsidRPr="00C31DCA">
        <w:rPr>
          <w:rFonts w:asciiTheme="majorHAnsi" w:hAnsiTheme="majorHAnsi"/>
          <w:b/>
          <w:lang w:val="en-GB"/>
        </w:rPr>
        <w:br/>
      </w:r>
      <w:r w:rsidR="004B46F4" w:rsidRPr="00C31DCA">
        <w:rPr>
          <w:rFonts w:asciiTheme="majorHAnsi" w:hAnsiTheme="majorHAnsi"/>
          <w:bCs/>
          <w:lang w:val="en-GB"/>
        </w:rPr>
        <w:t xml:space="preserve">My doctoral work </w:t>
      </w:r>
      <w:r w:rsidR="00C31DCA" w:rsidRPr="00C31DCA">
        <w:rPr>
          <w:rFonts w:asciiTheme="majorHAnsi" w:hAnsiTheme="majorHAnsi"/>
          <w:bCs/>
          <w:lang w:val="en-GB"/>
        </w:rPr>
        <w:t>focus</w:t>
      </w:r>
      <w:r w:rsidR="00C31DCA">
        <w:rPr>
          <w:rFonts w:asciiTheme="majorHAnsi" w:hAnsiTheme="majorHAnsi"/>
          <w:bCs/>
          <w:lang w:val="en-GB"/>
        </w:rPr>
        <w:t>s</w:t>
      </w:r>
      <w:r w:rsidR="00C31DCA" w:rsidRPr="00C31DCA">
        <w:rPr>
          <w:rFonts w:asciiTheme="majorHAnsi" w:hAnsiTheme="majorHAnsi"/>
          <w:bCs/>
          <w:lang w:val="en-GB"/>
        </w:rPr>
        <w:t>ed on</w:t>
      </w:r>
      <w:r w:rsidR="004B46F4" w:rsidRPr="00C31DCA">
        <w:rPr>
          <w:rFonts w:asciiTheme="majorHAnsi" w:hAnsiTheme="majorHAnsi"/>
          <w:bCs/>
          <w:lang w:val="en-GB"/>
        </w:rPr>
        <w:t xml:space="preserve"> </w:t>
      </w:r>
      <w:r w:rsidR="0030477E" w:rsidRPr="00C31DCA">
        <w:rPr>
          <w:rFonts w:asciiTheme="majorHAnsi" w:hAnsiTheme="majorHAnsi"/>
          <w:bCs/>
          <w:lang w:val="en-GB"/>
        </w:rPr>
        <w:t>evidence-based practice</w:t>
      </w:r>
      <w:r w:rsidR="00C31DCA" w:rsidRPr="00C31DCA">
        <w:rPr>
          <w:rFonts w:asciiTheme="majorHAnsi" w:hAnsiTheme="majorHAnsi"/>
          <w:bCs/>
          <w:lang w:val="en-GB"/>
        </w:rPr>
        <w:t xml:space="preserve">, </w:t>
      </w:r>
      <w:r w:rsidR="0030477E" w:rsidRPr="00C31DCA">
        <w:rPr>
          <w:rFonts w:asciiTheme="majorHAnsi" w:hAnsiTheme="majorHAnsi"/>
          <w:bCs/>
          <w:lang w:val="en-GB"/>
        </w:rPr>
        <w:t>over-the-counter consultations</w:t>
      </w:r>
      <w:r w:rsidR="00C31DCA" w:rsidRPr="00C31DCA">
        <w:rPr>
          <w:rFonts w:asciiTheme="majorHAnsi" w:hAnsiTheme="majorHAnsi"/>
          <w:bCs/>
          <w:lang w:val="en-GB"/>
        </w:rPr>
        <w:t xml:space="preserve"> and decision-making in community pharmacy practice</w:t>
      </w:r>
      <w:r w:rsidR="0030477E" w:rsidRPr="00C31DCA">
        <w:rPr>
          <w:rFonts w:asciiTheme="majorHAnsi" w:hAnsiTheme="majorHAnsi"/>
          <w:bCs/>
          <w:lang w:val="en-GB"/>
        </w:rPr>
        <w:t xml:space="preserve">. </w:t>
      </w:r>
      <w:r w:rsidR="004B46F4" w:rsidRPr="00C31DCA">
        <w:rPr>
          <w:rFonts w:asciiTheme="majorHAnsi" w:hAnsiTheme="majorHAnsi"/>
          <w:bCs/>
          <w:lang w:val="en-GB"/>
        </w:rPr>
        <w:t>I</w:t>
      </w:r>
      <w:r w:rsidR="0030477E" w:rsidRPr="00C31DCA">
        <w:rPr>
          <w:rFonts w:asciiTheme="majorHAnsi" w:hAnsiTheme="majorHAnsi"/>
          <w:bCs/>
          <w:lang w:val="en-GB"/>
        </w:rPr>
        <w:t xml:space="preserve"> </w:t>
      </w:r>
      <w:r w:rsidR="00C31DCA" w:rsidRPr="00C31DCA">
        <w:rPr>
          <w:rFonts w:asciiTheme="majorHAnsi" w:hAnsiTheme="majorHAnsi"/>
          <w:bCs/>
          <w:lang w:val="en-GB"/>
        </w:rPr>
        <w:t xml:space="preserve">gained </w:t>
      </w:r>
      <w:r w:rsidR="0030477E" w:rsidRPr="00C31DCA">
        <w:rPr>
          <w:rFonts w:asciiTheme="majorHAnsi" w:hAnsiTheme="majorHAnsi"/>
          <w:bCs/>
          <w:lang w:val="en-GB"/>
        </w:rPr>
        <w:t xml:space="preserve">public, pharmacists, </w:t>
      </w:r>
      <w:r w:rsidR="004B46F4" w:rsidRPr="00C31DCA">
        <w:rPr>
          <w:rFonts w:asciiTheme="majorHAnsi" w:hAnsiTheme="majorHAnsi"/>
          <w:bCs/>
          <w:lang w:val="en-GB"/>
        </w:rPr>
        <w:t>trainees</w:t>
      </w:r>
      <w:r w:rsidR="0030477E" w:rsidRPr="00C31DCA">
        <w:rPr>
          <w:rFonts w:asciiTheme="majorHAnsi" w:hAnsiTheme="majorHAnsi"/>
          <w:bCs/>
          <w:lang w:val="en-GB"/>
        </w:rPr>
        <w:t>, and undergraduate pharmacy students</w:t>
      </w:r>
      <w:r w:rsidR="00C31DCA">
        <w:rPr>
          <w:rFonts w:asciiTheme="majorHAnsi" w:hAnsiTheme="majorHAnsi"/>
          <w:bCs/>
          <w:lang w:val="en-GB"/>
        </w:rPr>
        <w:t>’</w:t>
      </w:r>
      <w:r w:rsidR="00C31DCA" w:rsidRPr="00C31DCA">
        <w:rPr>
          <w:rFonts w:asciiTheme="majorHAnsi" w:hAnsiTheme="majorHAnsi"/>
          <w:bCs/>
          <w:lang w:val="en-GB"/>
        </w:rPr>
        <w:t xml:space="preserve"> perspectives on this</w:t>
      </w:r>
      <w:r w:rsidR="0030477E" w:rsidRPr="00C31DCA">
        <w:rPr>
          <w:rFonts w:asciiTheme="majorHAnsi" w:hAnsiTheme="majorHAnsi"/>
          <w:bCs/>
          <w:lang w:val="en-GB"/>
        </w:rPr>
        <w:t xml:space="preserve">. </w:t>
      </w:r>
    </w:p>
    <w:p w14:paraId="33B7EA1E" w14:textId="7FC01764" w:rsidR="0030477E" w:rsidRPr="00C31DCA" w:rsidRDefault="004B46F4" w:rsidP="004B46F4">
      <w:pPr>
        <w:rPr>
          <w:rFonts w:asciiTheme="majorHAnsi" w:hAnsiTheme="majorHAnsi"/>
          <w:bCs/>
          <w:lang w:val="en-GB"/>
        </w:rPr>
      </w:pPr>
      <w:r w:rsidRPr="00C31DCA">
        <w:rPr>
          <w:rFonts w:asciiTheme="majorHAnsi" w:hAnsiTheme="majorHAnsi"/>
          <w:bCs/>
          <w:lang w:val="en-GB"/>
        </w:rPr>
        <w:t>Currently</w:t>
      </w:r>
      <w:r w:rsidRPr="00C31DCA">
        <w:rPr>
          <w:rFonts w:asciiTheme="majorHAnsi" w:hAnsiTheme="majorHAnsi"/>
          <w:bCs/>
          <w:lang w:val="en-GB"/>
        </w:rPr>
        <w:t xml:space="preserve">, </w:t>
      </w:r>
      <w:r w:rsidRPr="00C31DCA">
        <w:rPr>
          <w:rFonts w:asciiTheme="majorHAnsi" w:hAnsiTheme="majorHAnsi"/>
          <w:bCs/>
          <w:lang w:val="en-GB"/>
        </w:rPr>
        <w:t xml:space="preserve">my main </w:t>
      </w:r>
      <w:r w:rsidRPr="00C31DCA">
        <w:rPr>
          <w:rFonts w:asciiTheme="majorHAnsi" w:hAnsiTheme="majorHAnsi"/>
          <w:bCs/>
          <w:lang w:val="en-GB"/>
        </w:rPr>
        <w:t xml:space="preserve">research and scholarly </w:t>
      </w:r>
      <w:r w:rsidRPr="00C31DCA">
        <w:rPr>
          <w:rFonts w:asciiTheme="majorHAnsi" w:hAnsiTheme="majorHAnsi"/>
          <w:bCs/>
          <w:lang w:val="en-GB"/>
        </w:rPr>
        <w:t>focus</w:t>
      </w:r>
      <w:r w:rsidRPr="00C31DCA">
        <w:rPr>
          <w:rFonts w:asciiTheme="majorHAnsi" w:hAnsiTheme="majorHAnsi"/>
          <w:bCs/>
          <w:lang w:val="en-GB"/>
        </w:rPr>
        <w:t xml:space="preserve"> is pharmacy education. I have </w:t>
      </w:r>
      <w:r w:rsidR="0030477E" w:rsidRPr="00C31DCA">
        <w:rPr>
          <w:rFonts w:asciiTheme="majorHAnsi" w:hAnsiTheme="majorHAnsi"/>
          <w:bCs/>
          <w:lang w:val="en-GB"/>
        </w:rPr>
        <w:t xml:space="preserve">published pedagogical work in internationally recognised journals on various topics </w:t>
      </w:r>
      <w:r w:rsidRPr="00C31DCA">
        <w:rPr>
          <w:rFonts w:asciiTheme="majorHAnsi" w:hAnsiTheme="majorHAnsi"/>
          <w:bCs/>
          <w:lang w:val="en-GB"/>
        </w:rPr>
        <w:t>including</w:t>
      </w:r>
      <w:r w:rsidR="0030477E" w:rsidRPr="00C31DCA">
        <w:rPr>
          <w:rFonts w:asciiTheme="majorHAnsi" w:hAnsiTheme="majorHAnsi"/>
          <w:bCs/>
          <w:lang w:val="en-GB"/>
        </w:rPr>
        <w:t>: assessment</w:t>
      </w:r>
      <w:r w:rsidR="00C31DCA">
        <w:rPr>
          <w:rFonts w:asciiTheme="majorHAnsi" w:hAnsiTheme="majorHAnsi"/>
          <w:bCs/>
          <w:lang w:val="en-GB"/>
        </w:rPr>
        <w:t xml:space="preserve">, </w:t>
      </w:r>
      <w:r w:rsidR="0030477E" w:rsidRPr="00C31DCA">
        <w:rPr>
          <w:rFonts w:asciiTheme="majorHAnsi" w:hAnsiTheme="majorHAnsi"/>
          <w:bCs/>
          <w:lang w:val="en-GB"/>
        </w:rPr>
        <w:t xml:space="preserve">feedback, goal orientations and academic performance, empathy, mental health, </w:t>
      </w:r>
      <w:r w:rsidRPr="00C31DCA">
        <w:rPr>
          <w:rFonts w:asciiTheme="majorHAnsi" w:hAnsiTheme="majorHAnsi"/>
          <w:bCs/>
          <w:lang w:val="en-GB"/>
        </w:rPr>
        <w:t xml:space="preserve">resilience, </w:t>
      </w:r>
      <w:r w:rsidR="0030477E" w:rsidRPr="00C31DCA">
        <w:rPr>
          <w:rFonts w:asciiTheme="majorHAnsi" w:hAnsiTheme="majorHAnsi"/>
          <w:bCs/>
          <w:lang w:val="en-GB"/>
        </w:rPr>
        <w:t xml:space="preserve">professionalism, </w:t>
      </w:r>
      <w:r w:rsidRPr="00C31DCA">
        <w:rPr>
          <w:rFonts w:asciiTheme="majorHAnsi" w:hAnsiTheme="majorHAnsi"/>
          <w:bCs/>
          <w:lang w:val="en-GB"/>
        </w:rPr>
        <w:t xml:space="preserve">preparedness for practice, </w:t>
      </w:r>
      <w:r w:rsidR="0030477E" w:rsidRPr="00C31DCA">
        <w:rPr>
          <w:rFonts w:asciiTheme="majorHAnsi" w:hAnsiTheme="majorHAnsi"/>
          <w:bCs/>
          <w:lang w:val="en-GB"/>
        </w:rPr>
        <w:t>moral reasoning, transition from secondary to tertiary education</w:t>
      </w:r>
      <w:r w:rsidRPr="00C31DCA">
        <w:rPr>
          <w:rFonts w:asciiTheme="majorHAnsi" w:hAnsiTheme="majorHAnsi"/>
          <w:bCs/>
          <w:lang w:val="en-GB"/>
        </w:rPr>
        <w:t>,</w:t>
      </w:r>
      <w:r w:rsidR="0030477E" w:rsidRPr="00C31DCA">
        <w:rPr>
          <w:rFonts w:asciiTheme="majorHAnsi" w:hAnsiTheme="majorHAnsi"/>
          <w:bCs/>
          <w:lang w:val="en-GB"/>
        </w:rPr>
        <w:t xml:space="preserve"> and factors affecting career choice of pharmacy. </w:t>
      </w:r>
    </w:p>
    <w:p w14:paraId="2C4711CB" w14:textId="19160121" w:rsidR="00CC023A" w:rsidRPr="00C31DCA" w:rsidRDefault="00B6190B" w:rsidP="002B7ABB">
      <w:pPr>
        <w:rPr>
          <w:rFonts w:asciiTheme="majorHAnsi" w:hAnsiTheme="majorHAnsi"/>
          <w:lang w:val="en-GB"/>
        </w:rPr>
      </w:pPr>
      <w:r w:rsidRPr="00C31DCA">
        <w:rPr>
          <w:rFonts w:asciiTheme="majorHAnsi" w:hAnsiTheme="majorHAnsi"/>
          <w:b/>
          <w:lang w:val="en-GB"/>
        </w:rPr>
        <w:br/>
      </w:r>
      <w:r w:rsidR="00CC023A" w:rsidRPr="00C31DCA">
        <w:rPr>
          <w:rFonts w:asciiTheme="majorHAnsi" w:hAnsiTheme="majorHAnsi"/>
          <w:b/>
          <w:lang w:val="en-GB"/>
        </w:rPr>
        <w:t>4. Research opportunities</w:t>
      </w:r>
      <w:r w:rsidR="00CC023A" w:rsidRPr="00C31DCA">
        <w:rPr>
          <w:rFonts w:asciiTheme="majorHAnsi" w:hAnsiTheme="majorHAnsi"/>
          <w:lang w:val="en-GB"/>
        </w:rPr>
        <w:t xml:space="preserve"> 40 words max</w:t>
      </w:r>
      <w:r w:rsidR="00CC023A" w:rsidRPr="00C31DCA">
        <w:rPr>
          <w:rFonts w:asciiTheme="majorHAnsi" w:hAnsiTheme="majorHAnsi"/>
          <w:lang w:val="en-GB"/>
        </w:rPr>
        <w:br/>
      </w:r>
      <w:r w:rsidR="00C31DCA">
        <w:rPr>
          <w:rFonts w:asciiTheme="majorHAnsi" w:hAnsiTheme="majorHAnsi"/>
          <w:lang w:val="en-GB"/>
        </w:rPr>
        <w:t>I am not currently accepting PhD students</w:t>
      </w:r>
      <w:r w:rsidR="00FE60D3">
        <w:rPr>
          <w:rFonts w:asciiTheme="majorHAnsi" w:hAnsiTheme="majorHAnsi"/>
          <w:lang w:val="en-GB"/>
        </w:rPr>
        <w:t>.</w:t>
      </w:r>
      <w:r w:rsidR="00C31DCA">
        <w:rPr>
          <w:rFonts w:asciiTheme="majorHAnsi" w:hAnsiTheme="majorHAnsi"/>
          <w:lang w:val="en-GB"/>
        </w:rPr>
        <w:t xml:space="preserve"> </w:t>
      </w:r>
      <w:r w:rsidR="00CC023A" w:rsidRPr="00C31DCA">
        <w:rPr>
          <w:rFonts w:asciiTheme="majorHAnsi" w:hAnsiTheme="majorHAnsi"/>
          <w:lang w:val="en-GB"/>
        </w:rPr>
        <w:br/>
      </w:r>
    </w:p>
    <w:p w14:paraId="3D825EBB" w14:textId="77777777" w:rsidR="00CC023A" w:rsidRPr="00C31DCA" w:rsidRDefault="00CC023A" w:rsidP="00CC023A">
      <w:pPr>
        <w:rPr>
          <w:rFonts w:asciiTheme="majorHAnsi" w:hAnsiTheme="majorHAnsi"/>
          <w:b/>
          <w:lang w:val="en-GB"/>
        </w:rPr>
      </w:pPr>
    </w:p>
    <w:p w14:paraId="4D78F86F" w14:textId="77777777" w:rsidR="00CC023A" w:rsidRPr="00C31DCA" w:rsidRDefault="00CC023A" w:rsidP="00CC023A">
      <w:pPr>
        <w:rPr>
          <w:rFonts w:asciiTheme="majorHAnsi" w:hAnsiTheme="majorHAnsi"/>
          <w:lang w:val="en-GB"/>
        </w:rPr>
      </w:pPr>
      <w:r w:rsidRPr="00C31DCA">
        <w:rPr>
          <w:rFonts w:asciiTheme="majorHAnsi" w:hAnsiTheme="majorHAnsi"/>
          <w:b/>
          <w:lang w:val="en-GB"/>
        </w:rPr>
        <w:t>5. Research students</w:t>
      </w:r>
      <w:r w:rsidRPr="00C31DCA">
        <w:rPr>
          <w:rFonts w:asciiTheme="majorHAnsi" w:hAnsiTheme="majorHAnsi"/>
          <w:lang w:val="en-GB"/>
        </w:rPr>
        <w:t xml:space="preserve"> </w:t>
      </w:r>
    </w:p>
    <w:p w14:paraId="29D8E752" w14:textId="23C35EBB" w:rsidR="00FE60D3" w:rsidRDefault="0030477E" w:rsidP="00CC023A">
      <w:pPr>
        <w:rPr>
          <w:rFonts w:asciiTheme="majorHAnsi" w:hAnsiTheme="majorHAnsi"/>
          <w:lang w:val="en-GB"/>
        </w:rPr>
      </w:pPr>
      <w:r w:rsidRPr="00C31DCA">
        <w:rPr>
          <w:rFonts w:asciiTheme="majorHAnsi" w:hAnsiTheme="majorHAnsi"/>
          <w:lang w:val="en-GB"/>
        </w:rPr>
        <w:t xml:space="preserve">Over the past ten years, I have supervised many </w:t>
      </w:r>
      <w:r w:rsidR="00123C31" w:rsidRPr="00C31DCA">
        <w:rPr>
          <w:rFonts w:asciiTheme="majorHAnsi" w:hAnsiTheme="majorHAnsi"/>
          <w:lang w:val="en-GB"/>
        </w:rPr>
        <w:t>MPharm</w:t>
      </w:r>
      <w:r w:rsidRPr="00C31DCA">
        <w:rPr>
          <w:rFonts w:asciiTheme="majorHAnsi" w:hAnsiTheme="majorHAnsi"/>
          <w:lang w:val="en-GB"/>
        </w:rPr>
        <w:t xml:space="preserve"> and MSc research projects. I have acted as Chair and External Examiner for PhD </w:t>
      </w:r>
      <w:r w:rsidR="00C31DCA">
        <w:rPr>
          <w:rFonts w:asciiTheme="majorHAnsi" w:hAnsiTheme="majorHAnsi"/>
          <w:lang w:val="en-GB"/>
        </w:rPr>
        <w:t xml:space="preserve">vivas, and peer reviewer for </w:t>
      </w:r>
      <w:r w:rsidR="00FE60D3">
        <w:rPr>
          <w:rFonts w:asciiTheme="majorHAnsi" w:hAnsiTheme="majorHAnsi"/>
          <w:lang w:val="en-GB"/>
        </w:rPr>
        <w:t xml:space="preserve">PhD </w:t>
      </w:r>
      <w:r w:rsidR="00C31DCA">
        <w:rPr>
          <w:rFonts w:asciiTheme="majorHAnsi" w:hAnsiTheme="majorHAnsi"/>
          <w:lang w:val="en-GB"/>
        </w:rPr>
        <w:t>ethical applications</w:t>
      </w:r>
      <w:r w:rsidRPr="00C31DCA">
        <w:rPr>
          <w:rFonts w:asciiTheme="majorHAnsi" w:hAnsiTheme="majorHAnsi"/>
          <w:lang w:val="en-GB"/>
        </w:rPr>
        <w:t xml:space="preserve">. </w:t>
      </w:r>
    </w:p>
    <w:p w14:paraId="34DFA59F" w14:textId="6920C956" w:rsidR="00CC023A" w:rsidRPr="00C31DCA" w:rsidRDefault="0030477E" w:rsidP="00CC023A">
      <w:pPr>
        <w:rPr>
          <w:rFonts w:asciiTheme="majorHAnsi" w:hAnsiTheme="majorHAnsi"/>
          <w:bCs/>
          <w:lang w:val="en-GB"/>
        </w:rPr>
      </w:pPr>
      <w:r w:rsidRPr="00C31DCA">
        <w:rPr>
          <w:rFonts w:asciiTheme="majorHAnsi" w:hAnsiTheme="majorHAnsi"/>
          <w:bCs/>
          <w:lang w:val="en-GB"/>
        </w:rPr>
        <w:t>I</w:t>
      </w:r>
      <w:r w:rsidRPr="00C31DCA">
        <w:rPr>
          <w:rFonts w:asciiTheme="majorHAnsi" w:hAnsiTheme="majorHAnsi"/>
          <w:bCs/>
          <w:lang w:val="en-GB"/>
        </w:rPr>
        <w:t xml:space="preserve"> ha</w:t>
      </w:r>
      <w:r w:rsidRPr="00C31DCA">
        <w:rPr>
          <w:rFonts w:asciiTheme="majorHAnsi" w:hAnsiTheme="majorHAnsi"/>
          <w:bCs/>
          <w:lang w:val="en-GB"/>
        </w:rPr>
        <w:t>ve</w:t>
      </w:r>
      <w:r w:rsidRPr="00C31DCA">
        <w:rPr>
          <w:rFonts w:asciiTheme="majorHAnsi" w:hAnsiTheme="majorHAnsi"/>
          <w:bCs/>
          <w:lang w:val="en-GB"/>
        </w:rPr>
        <w:t xml:space="preserve"> been an invited peer reviewer for over 30 internationally recognised journals</w:t>
      </w:r>
      <w:r w:rsidRPr="00C31DCA">
        <w:rPr>
          <w:rFonts w:asciiTheme="majorHAnsi" w:hAnsiTheme="majorHAnsi"/>
          <w:bCs/>
          <w:lang w:val="en-GB"/>
        </w:rPr>
        <w:t>.</w:t>
      </w:r>
    </w:p>
    <w:p w14:paraId="0C3FF43C" w14:textId="23EBA961" w:rsidR="00CC023A" w:rsidRPr="00C31DCA" w:rsidRDefault="00CC023A" w:rsidP="00CC023A">
      <w:pPr>
        <w:rPr>
          <w:rFonts w:asciiTheme="majorHAnsi" w:hAnsiTheme="majorHAnsi"/>
          <w:b/>
          <w:lang w:val="en-GB"/>
        </w:rPr>
      </w:pPr>
      <w:r w:rsidRPr="00C31DCA">
        <w:rPr>
          <w:rFonts w:asciiTheme="majorHAnsi" w:hAnsiTheme="majorHAnsi"/>
          <w:lang w:val="en-GB"/>
        </w:rPr>
        <w:br/>
      </w:r>
      <w:r w:rsidRPr="00C31DCA">
        <w:rPr>
          <w:rFonts w:asciiTheme="majorHAnsi" w:hAnsiTheme="majorHAnsi"/>
          <w:b/>
          <w:lang w:val="en-GB"/>
        </w:rPr>
        <w:t xml:space="preserve">6. Alumni  - where are they now? </w:t>
      </w:r>
      <w:r w:rsidR="002B7ABB" w:rsidRPr="00C31DCA">
        <w:rPr>
          <w:rFonts w:asciiTheme="majorHAnsi" w:hAnsiTheme="majorHAnsi"/>
          <w:b/>
          <w:lang w:val="en-GB"/>
        </w:rPr>
        <w:t>(3 Max)</w:t>
      </w:r>
      <w:r w:rsidR="0030477E" w:rsidRPr="00C31DCA">
        <w:rPr>
          <w:rFonts w:asciiTheme="majorHAnsi" w:hAnsiTheme="majorHAnsi"/>
          <w:b/>
          <w:lang w:val="en-GB"/>
        </w:rPr>
        <w:t xml:space="preserve"> </w:t>
      </w:r>
    </w:p>
    <w:p w14:paraId="56766A83" w14:textId="624DA4E7" w:rsidR="00B6190B" w:rsidRPr="00C31DCA" w:rsidRDefault="00FE60D3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t xml:space="preserve">Many MPharm and MSc students that I have supervised in a research context are working in various clinical settings such as hospital and community practice. </w:t>
      </w:r>
      <w:r w:rsidR="00C31DCA">
        <w:rPr>
          <w:rFonts w:asciiTheme="majorHAnsi" w:hAnsiTheme="majorHAnsi"/>
          <w:lang w:val="en-GB"/>
        </w:rPr>
        <w:t xml:space="preserve">I am delighted that a recent student I supervised for MPharm research project has been inspired to return to QUB to undertake a PhD in pharmacy. </w:t>
      </w:r>
    </w:p>
    <w:p w14:paraId="17E0F4AA" w14:textId="77777777" w:rsidR="00CC023A" w:rsidRPr="00C31DCA" w:rsidRDefault="00CC023A">
      <w:pPr>
        <w:rPr>
          <w:rFonts w:asciiTheme="majorHAnsi" w:hAnsiTheme="majorHAnsi"/>
          <w:lang w:val="en-GB"/>
        </w:rPr>
      </w:pPr>
    </w:p>
    <w:p w14:paraId="2C16E5C4" w14:textId="336396A8" w:rsidR="00720BDE" w:rsidRPr="00C31DCA" w:rsidRDefault="00720BDE" w:rsidP="00720BDE">
      <w:pPr>
        <w:rPr>
          <w:rFonts w:asciiTheme="majorHAnsi" w:hAnsiTheme="majorHAnsi"/>
          <w:lang w:val="en-GB"/>
        </w:rPr>
      </w:pPr>
      <w:r w:rsidRPr="00C31DCA">
        <w:rPr>
          <w:rFonts w:asciiTheme="majorHAnsi" w:hAnsiTheme="majorHAnsi"/>
          <w:b/>
          <w:lang w:val="en-GB"/>
        </w:rPr>
        <w:t xml:space="preserve">7. </w:t>
      </w:r>
      <w:r w:rsidR="00FE132B" w:rsidRPr="00C31DCA">
        <w:rPr>
          <w:rFonts w:asciiTheme="majorHAnsi" w:hAnsiTheme="majorHAnsi"/>
          <w:b/>
          <w:lang w:val="en-GB"/>
        </w:rPr>
        <w:t>Public Outreach</w:t>
      </w:r>
      <w:r w:rsidRPr="00C31DCA">
        <w:rPr>
          <w:rFonts w:asciiTheme="majorHAnsi" w:hAnsiTheme="majorHAnsi"/>
          <w:b/>
          <w:lang w:val="en-GB"/>
        </w:rPr>
        <w:t>/ other achievements</w:t>
      </w:r>
      <w:r w:rsidRPr="00C31DCA">
        <w:rPr>
          <w:rFonts w:asciiTheme="majorHAnsi" w:hAnsiTheme="majorHAnsi"/>
          <w:lang w:val="en-GB"/>
        </w:rPr>
        <w:t xml:space="preserve"> </w:t>
      </w:r>
      <w:r w:rsidR="002B7ABB" w:rsidRPr="00C31DCA">
        <w:rPr>
          <w:rFonts w:asciiTheme="majorHAnsi" w:hAnsiTheme="majorHAnsi"/>
          <w:lang w:val="en-GB"/>
        </w:rPr>
        <w:t>(media links; DNA innovation links etc; other press)</w:t>
      </w:r>
    </w:p>
    <w:p w14:paraId="54F2222F" w14:textId="77777777" w:rsidR="00B5486B" w:rsidRDefault="00B5486B" w:rsidP="004B46F4">
      <w:pPr>
        <w:rPr>
          <w:rFonts w:asciiTheme="majorHAnsi" w:hAnsiTheme="majorHAnsi"/>
          <w:bCs/>
          <w:lang w:val="en-GB"/>
        </w:rPr>
      </w:pPr>
    </w:p>
    <w:p w14:paraId="391E8435" w14:textId="242418D7" w:rsidR="00B5486B" w:rsidRDefault="00B5486B" w:rsidP="004B46F4">
      <w:pPr>
        <w:rPr>
          <w:rFonts w:asciiTheme="majorHAnsi" w:hAnsiTheme="majorHAnsi"/>
          <w:bCs/>
          <w:lang w:val="en-GB"/>
        </w:rPr>
      </w:pPr>
      <w:r w:rsidRPr="00B5486B">
        <w:rPr>
          <w:rFonts w:asciiTheme="majorHAnsi" w:hAnsiTheme="majorHAnsi"/>
          <w:bCs/>
          <w:lang w:val="en-GB"/>
        </w:rPr>
        <w:t xml:space="preserve">The National Teaching Fellowship Scheme (NTFS) </w:t>
      </w:r>
      <w:r>
        <w:rPr>
          <w:rFonts w:asciiTheme="majorHAnsi" w:hAnsiTheme="majorHAnsi"/>
          <w:bCs/>
          <w:lang w:val="en-GB"/>
        </w:rPr>
        <w:t>“</w:t>
      </w:r>
      <w:r w:rsidRPr="00B5486B">
        <w:rPr>
          <w:rFonts w:asciiTheme="majorHAnsi" w:hAnsiTheme="majorHAnsi"/>
          <w:bCs/>
          <w:lang w:val="en-GB"/>
        </w:rPr>
        <w:t>recognises, rewards and celebrates individuals who have made an outstanding impact on student outcomes and the teaching profession.</w:t>
      </w:r>
      <w:r>
        <w:rPr>
          <w:rFonts w:asciiTheme="majorHAnsi" w:hAnsiTheme="majorHAnsi"/>
          <w:bCs/>
          <w:lang w:val="en-GB"/>
        </w:rPr>
        <w:t>”</w:t>
      </w:r>
      <w:r w:rsidRPr="00B5486B">
        <w:rPr>
          <w:rFonts w:asciiTheme="majorHAnsi" w:hAnsiTheme="majorHAnsi"/>
          <w:bCs/>
          <w:lang w:val="en-GB"/>
        </w:rPr>
        <w:t xml:space="preserve"> </w:t>
      </w:r>
      <w:r>
        <w:rPr>
          <w:rFonts w:asciiTheme="majorHAnsi" w:hAnsiTheme="majorHAnsi"/>
          <w:bCs/>
          <w:lang w:val="en-GB"/>
        </w:rPr>
        <w:t>It was a privilege to receive this award</w:t>
      </w:r>
      <w:r w:rsidR="00EF61D2">
        <w:rPr>
          <w:rFonts w:asciiTheme="majorHAnsi" w:hAnsiTheme="majorHAnsi"/>
          <w:bCs/>
          <w:lang w:val="en-GB"/>
        </w:rPr>
        <w:t xml:space="preserve">. </w:t>
      </w:r>
      <w:hyperlink r:id="rId9" w:history="1">
        <w:r w:rsidR="00EF61D2" w:rsidRPr="00270705">
          <w:rPr>
            <w:rStyle w:val="Hyperlink"/>
            <w:rFonts w:asciiTheme="majorHAnsi" w:hAnsiTheme="majorHAnsi"/>
            <w:bCs/>
            <w:lang w:val="en-GB"/>
          </w:rPr>
          <w:t>https://www.advance-he.ac.uk/ntfs/dr-lezley-anne-hanna</w:t>
        </w:r>
      </w:hyperlink>
      <w:r>
        <w:rPr>
          <w:rFonts w:asciiTheme="majorHAnsi" w:hAnsiTheme="majorHAnsi"/>
          <w:bCs/>
          <w:lang w:val="en-GB"/>
        </w:rPr>
        <w:t xml:space="preserve"> </w:t>
      </w:r>
    </w:p>
    <w:p w14:paraId="4EB0BB1E" w14:textId="77777777" w:rsidR="00B5486B" w:rsidRDefault="00B5486B" w:rsidP="004B46F4">
      <w:pPr>
        <w:rPr>
          <w:rFonts w:asciiTheme="majorHAnsi" w:hAnsiTheme="majorHAnsi"/>
          <w:bCs/>
          <w:lang w:val="en-GB"/>
        </w:rPr>
      </w:pPr>
    </w:p>
    <w:p w14:paraId="1C15033E" w14:textId="79585681" w:rsidR="00B5486B" w:rsidRDefault="00C31DCA" w:rsidP="004B46F4">
      <w:pPr>
        <w:rPr>
          <w:rFonts w:asciiTheme="majorHAnsi" w:hAnsiTheme="majorHAnsi"/>
          <w:bCs/>
          <w:lang w:val="en-GB"/>
        </w:rPr>
      </w:pPr>
      <w:r>
        <w:rPr>
          <w:rFonts w:asciiTheme="majorHAnsi" w:hAnsiTheme="majorHAnsi"/>
          <w:bCs/>
          <w:lang w:val="en-GB"/>
        </w:rPr>
        <w:t xml:space="preserve">I co-developed a mobile phone app </w:t>
      </w:r>
      <w:r w:rsidR="00EF61D2">
        <w:rPr>
          <w:rFonts w:asciiTheme="majorHAnsi" w:hAnsiTheme="majorHAnsi"/>
          <w:bCs/>
          <w:lang w:val="en-GB"/>
        </w:rPr>
        <w:t>‘</w:t>
      </w:r>
      <w:r>
        <w:rPr>
          <w:rFonts w:asciiTheme="majorHAnsi" w:hAnsiTheme="majorHAnsi"/>
          <w:bCs/>
          <w:lang w:val="en-GB"/>
        </w:rPr>
        <w:t>OTC Consult</w:t>
      </w:r>
      <w:r w:rsidR="00EF61D2">
        <w:rPr>
          <w:rFonts w:asciiTheme="majorHAnsi" w:hAnsiTheme="majorHAnsi"/>
          <w:bCs/>
          <w:lang w:val="en-GB"/>
        </w:rPr>
        <w:t>’</w:t>
      </w:r>
      <w:r>
        <w:rPr>
          <w:rFonts w:asciiTheme="majorHAnsi" w:hAnsiTheme="majorHAnsi"/>
          <w:bCs/>
          <w:lang w:val="en-GB"/>
        </w:rPr>
        <w:t xml:space="preserve"> </w:t>
      </w:r>
      <w:r w:rsidR="00B5486B">
        <w:rPr>
          <w:rFonts w:asciiTheme="majorHAnsi" w:hAnsiTheme="majorHAnsi"/>
          <w:bCs/>
          <w:lang w:val="en-GB"/>
        </w:rPr>
        <w:t xml:space="preserve">to support evidence-based over-the-counter consultations. It </w:t>
      </w:r>
      <w:r>
        <w:rPr>
          <w:rFonts w:asciiTheme="majorHAnsi" w:hAnsiTheme="majorHAnsi"/>
          <w:bCs/>
          <w:lang w:val="en-GB"/>
        </w:rPr>
        <w:t xml:space="preserve">is available </w:t>
      </w:r>
      <w:r w:rsidR="00B5486B">
        <w:rPr>
          <w:rFonts w:asciiTheme="majorHAnsi" w:hAnsiTheme="majorHAnsi"/>
          <w:bCs/>
          <w:lang w:val="en-GB"/>
        </w:rPr>
        <w:t>to download free of charge from</w:t>
      </w:r>
      <w:r>
        <w:rPr>
          <w:rFonts w:asciiTheme="majorHAnsi" w:hAnsiTheme="majorHAnsi"/>
          <w:bCs/>
          <w:lang w:val="en-GB"/>
        </w:rPr>
        <w:t xml:space="preserve"> Apple and Google Play</w:t>
      </w:r>
      <w:r w:rsidR="00B5486B">
        <w:rPr>
          <w:rFonts w:asciiTheme="majorHAnsi" w:hAnsiTheme="majorHAnsi"/>
          <w:bCs/>
          <w:lang w:val="en-GB"/>
        </w:rPr>
        <w:t xml:space="preserve"> Stores</w:t>
      </w:r>
    </w:p>
    <w:p w14:paraId="039BDC9A" w14:textId="443BEE9E" w:rsidR="00C31DCA" w:rsidRDefault="00B5486B" w:rsidP="004B46F4">
      <w:pPr>
        <w:rPr>
          <w:rFonts w:asciiTheme="majorHAnsi" w:hAnsiTheme="majorHAnsi"/>
          <w:bCs/>
          <w:lang w:val="en-GB"/>
        </w:rPr>
      </w:pPr>
      <w:hyperlink r:id="rId10" w:history="1">
        <w:r w:rsidRPr="00270705">
          <w:rPr>
            <w:rStyle w:val="Hyperlink"/>
            <w:rFonts w:asciiTheme="majorHAnsi" w:hAnsiTheme="majorHAnsi"/>
            <w:bCs/>
            <w:lang w:val="en-GB"/>
          </w:rPr>
          <w:t>https://apps.apple.com/gb/app/otc-consult/id1191660340</w:t>
        </w:r>
      </w:hyperlink>
    </w:p>
    <w:p w14:paraId="1E287C16" w14:textId="734F4F83" w:rsidR="00B5486B" w:rsidRDefault="00B5486B" w:rsidP="004B46F4">
      <w:pPr>
        <w:rPr>
          <w:rFonts w:asciiTheme="majorHAnsi" w:hAnsiTheme="majorHAnsi"/>
          <w:bCs/>
          <w:lang w:val="en-GB"/>
        </w:rPr>
      </w:pPr>
      <w:hyperlink r:id="rId11" w:history="1">
        <w:r w:rsidRPr="00270705">
          <w:rPr>
            <w:rStyle w:val="Hyperlink"/>
            <w:rFonts w:asciiTheme="majorHAnsi" w:hAnsiTheme="majorHAnsi"/>
            <w:bCs/>
            <w:lang w:val="en-GB"/>
          </w:rPr>
          <w:t>https://play.google.com/store/apps/details?id=com.app_otconsult.layout&amp;hl=en_GB&amp;gl=US</w:t>
        </w:r>
      </w:hyperlink>
    </w:p>
    <w:p w14:paraId="15A413CB" w14:textId="77777777" w:rsidR="00B5486B" w:rsidRDefault="00B5486B" w:rsidP="004B46F4">
      <w:pPr>
        <w:rPr>
          <w:rFonts w:asciiTheme="majorHAnsi" w:hAnsiTheme="majorHAnsi"/>
          <w:bCs/>
          <w:lang w:val="en-GB"/>
        </w:rPr>
      </w:pPr>
    </w:p>
    <w:p w14:paraId="2FAA6C68" w14:textId="0151279C" w:rsidR="00B5486B" w:rsidRDefault="00C31DCA" w:rsidP="004B46F4">
      <w:pPr>
        <w:rPr>
          <w:rFonts w:asciiTheme="majorHAnsi" w:hAnsiTheme="majorHAnsi"/>
          <w:bCs/>
          <w:lang w:val="en-GB"/>
        </w:rPr>
      </w:pPr>
      <w:r>
        <w:rPr>
          <w:rFonts w:asciiTheme="majorHAnsi" w:hAnsiTheme="majorHAnsi"/>
          <w:bCs/>
          <w:lang w:val="en-GB"/>
        </w:rPr>
        <w:t>I</w:t>
      </w:r>
      <w:r w:rsidR="00EF61D2">
        <w:rPr>
          <w:rFonts w:asciiTheme="majorHAnsi" w:hAnsiTheme="majorHAnsi"/>
          <w:bCs/>
          <w:lang w:val="en-GB"/>
        </w:rPr>
        <w:t xml:space="preserve"> </w:t>
      </w:r>
      <w:r>
        <w:rPr>
          <w:rFonts w:asciiTheme="majorHAnsi" w:hAnsiTheme="majorHAnsi"/>
          <w:bCs/>
          <w:lang w:val="en-GB"/>
        </w:rPr>
        <w:t xml:space="preserve">participated in a </w:t>
      </w:r>
      <w:r w:rsidR="00B5486B">
        <w:rPr>
          <w:rFonts w:asciiTheme="majorHAnsi" w:hAnsiTheme="majorHAnsi"/>
          <w:bCs/>
          <w:lang w:val="en-GB"/>
        </w:rPr>
        <w:t xml:space="preserve">podcast about active learning in </w:t>
      </w:r>
      <w:r w:rsidR="00EF61D2">
        <w:rPr>
          <w:rFonts w:asciiTheme="majorHAnsi" w:hAnsiTheme="majorHAnsi"/>
          <w:bCs/>
          <w:lang w:val="en-GB"/>
        </w:rPr>
        <w:t>p</w:t>
      </w:r>
      <w:r w:rsidR="00B5486B">
        <w:rPr>
          <w:rFonts w:asciiTheme="majorHAnsi" w:hAnsiTheme="majorHAnsi"/>
          <w:bCs/>
          <w:lang w:val="en-GB"/>
        </w:rPr>
        <w:t xml:space="preserve">harmacy education </w:t>
      </w:r>
      <w:r w:rsidR="00EF61D2">
        <w:rPr>
          <w:rFonts w:asciiTheme="majorHAnsi" w:hAnsiTheme="majorHAnsi"/>
          <w:bCs/>
          <w:lang w:val="en-GB"/>
        </w:rPr>
        <w:t xml:space="preserve">with Dr Dan Corbett and Dr Maurice Hall from QUB, and Prof Paul White from Monash University. </w:t>
      </w:r>
      <w:r w:rsidR="00EF61D2" w:rsidRPr="00EF61D2">
        <w:rPr>
          <w:rFonts w:asciiTheme="majorHAnsi" w:hAnsiTheme="majorHAnsi"/>
          <w:bCs/>
          <w:lang w:val="en-GB"/>
        </w:rPr>
        <w:t>This podcast is listed on Apple Podcasts, Google Podcasts, Spotify, and Amazon Music</w:t>
      </w:r>
      <w:r w:rsidR="00FE60D3">
        <w:rPr>
          <w:rFonts w:asciiTheme="majorHAnsi" w:hAnsiTheme="majorHAnsi"/>
          <w:bCs/>
          <w:lang w:val="en-GB"/>
        </w:rPr>
        <w:t xml:space="preserve"> platforms</w:t>
      </w:r>
      <w:r w:rsidR="00EF61D2" w:rsidRPr="00EF61D2">
        <w:rPr>
          <w:rFonts w:asciiTheme="majorHAnsi" w:hAnsiTheme="majorHAnsi"/>
          <w:bCs/>
          <w:lang w:val="en-GB"/>
        </w:rPr>
        <w:t>.</w:t>
      </w:r>
      <w:r w:rsidR="00FE60D3">
        <w:rPr>
          <w:rFonts w:asciiTheme="majorHAnsi" w:hAnsiTheme="majorHAnsi"/>
          <w:bCs/>
          <w:lang w:val="en-GB"/>
        </w:rPr>
        <w:t xml:space="preserve"> </w:t>
      </w:r>
      <w:hyperlink r:id="rId12" w:history="1">
        <w:r w:rsidR="00FE60D3" w:rsidRPr="00270705">
          <w:rPr>
            <w:rStyle w:val="Hyperlink"/>
            <w:rFonts w:asciiTheme="majorHAnsi" w:hAnsiTheme="majorHAnsi"/>
            <w:bCs/>
            <w:lang w:val="en-GB"/>
          </w:rPr>
          <w:t>https://podtail.com/fr/podcast/pharmacast-from-the-school-of-pharmacy-at-queen-s-/</w:t>
        </w:r>
      </w:hyperlink>
    </w:p>
    <w:p w14:paraId="280CA3BA" w14:textId="77777777" w:rsidR="00FE60D3" w:rsidRDefault="00FE60D3" w:rsidP="004B46F4">
      <w:pPr>
        <w:rPr>
          <w:rFonts w:asciiTheme="majorHAnsi" w:hAnsiTheme="majorHAnsi"/>
          <w:bCs/>
          <w:lang w:val="en-GB"/>
        </w:rPr>
      </w:pPr>
    </w:p>
    <w:p w14:paraId="0AF64CFD" w14:textId="7E277981" w:rsidR="007915FB" w:rsidRPr="00C31DCA" w:rsidRDefault="007915FB">
      <w:pPr>
        <w:rPr>
          <w:rFonts w:asciiTheme="majorHAnsi" w:hAnsiTheme="majorHAnsi"/>
          <w:b/>
          <w:lang w:val="en-GB"/>
        </w:rPr>
      </w:pPr>
      <w:r w:rsidRPr="00C31DCA">
        <w:rPr>
          <w:rFonts w:asciiTheme="majorHAnsi" w:hAnsiTheme="majorHAnsi"/>
          <w:b/>
          <w:lang w:val="en-GB"/>
        </w:rPr>
        <w:t>8. Key words</w:t>
      </w:r>
    </w:p>
    <w:p w14:paraId="4B6D48CB" w14:textId="414EC278" w:rsidR="00123C31" w:rsidRPr="00C31DCA" w:rsidRDefault="00123C31">
      <w:pPr>
        <w:rPr>
          <w:rFonts w:asciiTheme="majorHAnsi" w:hAnsiTheme="majorHAnsi"/>
          <w:bCs/>
          <w:lang w:val="en-GB"/>
        </w:rPr>
      </w:pPr>
      <w:r w:rsidRPr="00C31DCA">
        <w:rPr>
          <w:rFonts w:asciiTheme="majorHAnsi" w:hAnsiTheme="majorHAnsi"/>
          <w:bCs/>
          <w:lang w:val="en-GB"/>
        </w:rPr>
        <w:t xml:space="preserve">pharmacy education; </w:t>
      </w:r>
      <w:r w:rsidRPr="00C31DCA">
        <w:rPr>
          <w:rFonts w:asciiTheme="majorHAnsi" w:hAnsiTheme="majorHAnsi"/>
          <w:bCs/>
          <w:lang w:val="en-GB"/>
        </w:rPr>
        <w:t>preparedness for practice</w:t>
      </w:r>
      <w:r w:rsidRPr="00C31DCA">
        <w:rPr>
          <w:rFonts w:asciiTheme="majorHAnsi" w:hAnsiTheme="majorHAnsi"/>
          <w:bCs/>
          <w:lang w:val="en-GB"/>
        </w:rPr>
        <w:t xml:space="preserve">; undergraduate students; </w:t>
      </w:r>
      <w:r w:rsidR="00C31DCA">
        <w:rPr>
          <w:rFonts w:asciiTheme="majorHAnsi" w:hAnsiTheme="majorHAnsi"/>
          <w:bCs/>
          <w:lang w:val="en-GB"/>
        </w:rPr>
        <w:t xml:space="preserve">learning, </w:t>
      </w:r>
      <w:r w:rsidRPr="00C31DCA">
        <w:rPr>
          <w:rFonts w:asciiTheme="majorHAnsi" w:hAnsiTheme="majorHAnsi"/>
          <w:bCs/>
          <w:lang w:val="en-GB"/>
        </w:rPr>
        <w:t>teaching and assessment</w:t>
      </w:r>
      <w:r w:rsidR="00FE60D3">
        <w:rPr>
          <w:rFonts w:asciiTheme="majorHAnsi" w:hAnsiTheme="majorHAnsi"/>
          <w:bCs/>
          <w:lang w:val="en-GB"/>
        </w:rPr>
        <w:t>.</w:t>
      </w:r>
    </w:p>
    <w:sectPr w:rsidR="00123C31" w:rsidRPr="00C31DCA" w:rsidSect="00DE66AB">
      <w:head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6161D" w14:textId="77777777" w:rsidR="0066755E" w:rsidRDefault="0066755E" w:rsidP="00B6190B">
      <w:r>
        <w:separator/>
      </w:r>
    </w:p>
  </w:endnote>
  <w:endnote w:type="continuationSeparator" w:id="0">
    <w:p w14:paraId="0B4DD662" w14:textId="77777777" w:rsidR="0066755E" w:rsidRDefault="0066755E" w:rsidP="00B6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6474D" w14:textId="77777777" w:rsidR="0066755E" w:rsidRDefault="0066755E" w:rsidP="00B6190B">
      <w:r>
        <w:separator/>
      </w:r>
    </w:p>
  </w:footnote>
  <w:footnote w:type="continuationSeparator" w:id="0">
    <w:p w14:paraId="32BB064E" w14:textId="77777777" w:rsidR="0066755E" w:rsidRDefault="0066755E" w:rsidP="00B6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265B" w14:textId="77777777" w:rsidR="00CC023A" w:rsidRPr="00B6190B" w:rsidRDefault="00CC023A">
    <w:pPr>
      <w:pStyle w:val="Header"/>
      <w:rPr>
        <w:rFonts w:asciiTheme="majorHAnsi" w:hAnsiTheme="majorHAnsi"/>
      </w:rPr>
    </w:pPr>
    <w:r w:rsidRPr="00B6190B">
      <w:rPr>
        <w:rFonts w:asciiTheme="majorHAnsi" w:hAnsiTheme="majorHAnsi"/>
      </w:rPr>
      <w:t>School of Pharmacy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E5DCB"/>
    <w:multiLevelType w:val="hybridMultilevel"/>
    <w:tmpl w:val="E79CE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170BC"/>
    <w:multiLevelType w:val="hybridMultilevel"/>
    <w:tmpl w:val="66821E2C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3365A"/>
    <w:multiLevelType w:val="hybridMultilevel"/>
    <w:tmpl w:val="BAFA7DF2"/>
    <w:lvl w:ilvl="0" w:tplc="308277D0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83676332">
    <w:abstractNumId w:val="0"/>
  </w:num>
  <w:num w:numId="2" w16cid:durableId="1614748025">
    <w:abstractNumId w:val="2"/>
  </w:num>
  <w:num w:numId="3" w16cid:durableId="194734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90B"/>
    <w:rsid w:val="000451A7"/>
    <w:rsid w:val="00123C31"/>
    <w:rsid w:val="001E3807"/>
    <w:rsid w:val="002B7ABB"/>
    <w:rsid w:val="003005CC"/>
    <w:rsid w:val="0030477E"/>
    <w:rsid w:val="004B46F4"/>
    <w:rsid w:val="004D636E"/>
    <w:rsid w:val="0066755E"/>
    <w:rsid w:val="00720BDE"/>
    <w:rsid w:val="007915FB"/>
    <w:rsid w:val="00862E88"/>
    <w:rsid w:val="00881A46"/>
    <w:rsid w:val="008C3194"/>
    <w:rsid w:val="00B5486B"/>
    <w:rsid w:val="00B6190B"/>
    <w:rsid w:val="00C31DCA"/>
    <w:rsid w:val="00CC023A"/>
    <w:rsid w:val="00DE66AB"/>
    <w:rsid w:val="00E00895"/>
    <w:rsid w:val="00EF61D2"/>
    <w:rsid w:val="00FE132B"/>
    <w:rsid w:val="00FE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43EBDE"/>
  <w14:defaultImageDpi w14:val="300"/>
  <w15:docId w15:val="{C72C6C8C-1948-4685-893E-A0019878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0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90B"/>
  </w:style>
  <w:style w:type="paragraph" w:styleId="Footer">
    <w:name w:val="footer"/>
    <w:basedOn w:val="Normal"/>
    <w:link w:val="FooterChar"/>
    <w:uiPriority w:val="99"/>
    <w:unhideWhenUsed/>
    <w:rsid w:val="00B61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90B"/>
  </w:style>
  <w:style w:type="paragraph" w:styleId="ListParagraph">
    <w:name w:val="List Paragraph"/>
    <w:basedOn w:val="Normal"/>
    <w:uiPriority w:val="34"/>
    <w:qFormat/>
    <w:rsid w:val="00CC023A"/>
    <w:pPr>
      <w:ind w:left="720"/>
    </w:pPr>
    <w:rPr>
      <w:rFonts w:ascii="Calibri" w:eastAsiaTheme="minorHAns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20B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0BD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e.qub.ac.uk/en/persons/lezley-anne-hann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odtail.com/fr/podcast/pharmacast-from-the-school-of-pharmacy-at-queen-s-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app_otconsult.layout&amp;hl=en_GB&amp;gl=U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pps.apple.com/gb/app/otc-consult/id11916603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dvance-he.ac.uk/ntfs/dr-lezley-anne-hann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McCarthy</dc:creator>
  <cp:lastModifiedBy>Lezley-Anne Hanna</cp:lastModifiedBy>
  <cp:revision>4</cp:revision>
  <cp:lastPrinted>2017-11-20T07:41:00Z</cp:lastPrinted>
  <dcterms:created xsi:type="dcterms:W3CDTF">2019-10-03T10:27:00Z</dcterms:created>
  <dcterms:modified xsi:type="dcterms:W3CDTF">2022-10-30T09:57:00Z</dcterms:modified>
</cp:coreProperties>
</file>