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448" w:rsidRPr="00E80448" w:rsidRDefault="00E80448" w:rsidP="00986C87">
      <w:pPr>
        <w:jc w:val="center"/>
        <w:rPr>
          <w:b/>
        </w:rPr>
      </w:pPr>
      <w:bookmarkStart w:id="0" w:name="_GoBack"/>
      <w:bookmarkEnd w:id="0"/>
      <w:r w:rsidRPr="00E80448">
        <w:rPr>
          <w:b/>
        </w:rPr>
        <w:t>SCHOOL OF ARTS, ENGLISH AND LANGUAGES</w:t>
      </w:r>
    </w:p>
    <w:p w:rsidR="00B6771F" w:rsidRDefault="008D7140" w:rsidP="00986C87">
      <w:pPr>
        <w:jc w:val="center"/>
        <w:rPr>
          <w:b/>
          <w:u w:val="single"/>
        </w:rPr>
      </w:pPr>
      <w:r>
        <w:rPr>
          <w:b/>
          <w:u w:val="single"/>
        </w:rPr>
        <w:t>P</w:t>
      </w:r>
      <w:r w:rsidR="007C2E8B">
        <w:rPr>
          <w:b/>
          <w:u w:val="single"/>
        </w:rPr>
        <w:t>rocedures for Visiting Students</w:t>
      </w:r>
    </w:p>
    <w:p w:rsidR="00986C87" w:rsidRPr="00EE5EF4" w:rsidRDefault="00EE5EF4" w:rsidP="00EE5EF4">
      <w:pPr>
        <w:jc w:val="both"/>
        <w:rPr>
          <w:rFonts w:ascii="Arial" w:hAnsi="Arial" w:cs="Arial"/>
          <w:shd w:val="clear" w:color="auto" w:fill="FFFFFF"/>
        </w:rPr>
      </w:pPr>
      <w:r w:rsidRPr="001A6297">
        <w:rPr>
          <w:rFonts w:ascii="Arial" w:hAnsi="Arial" w:cs="Arial"/>
          <w:shd w:val="clear" w:color="auto" w:fill="FFFFFF"/>
        </w:rPr>
        <w:t>A Visiting Student title will be conferred initially for a maximum period of one year and can be renewed on an annual basis, up to the end of their registration at their home institution.</w:t>
      </w:r>
    </w:p>
    <w:p w:rsidR="00986C87" w:rsidRPr="009767AC" w:rsidRDefault="66E37F34" w:rsidP="66E37F34">
      <w:pPr>
        <w:jc w:val="both"/>
        <w:rPr>
          <w:rFonts w:ascii="Arial" w:hAnsi="Arial" w:cs="Arial"/>
          <w:lang w:val="en"/>
        </w:rPr>
      </w:pPr>
      <w:r w:rsidRPr="66E37F34">
        <w:rPr>
          <w:rFonts w:ascii="Arial" w:eastAsia="Arial" w:hAnsi="Arial" w:cs="Arial"/>
        </w:rPr>
        <w:t xml:space="preserve">As the Visiting Student process is being transferred to Schools, the </w:t>
      </w:r>
      <w:r w:rsidR="00986C87" w:rsidRPr="66E37F34">
        <w:rPr>
          <w:rFonts w:ascii="Arial" w:eastAsia="Arial" w:hAnsi="Arial" w:cs="Arial"/>
          <w:lang w:val="en"/>
        </w:rPr>
        <w:t xml:space="preserve">steps </w:t>
      </w:r>
      <w:r w:rsidRPr="66E37F34">
        <w:rPr>
          <w:rFonts w:ascii="Arial" w:eastAsia="Arial" w:hAnsi="Arial" w:cs="Arial"/>
          <w:lang w:val="en"/>
        </w:rPr>
        <w:t xml:space="preserve">for the new </w:t>
      </w:r>
      <w:r w:rsidR="00986C87" w:rsidRPr="06D0C427">
        <w:rPr>
          <w:rFonts w:ascii="Arial" w:eastAsia="Arial" w:hAnsi="Arial" w:cs="Arial"/>
          <w:lang w:val="en"/>
        </w:rPr>
        <w:t xml:space="preserve">process </w:t>
      </w:r>
      <w:r w:rsidR="06D0C427" w:rsidRPr="06D0C427">
        <w:rPr>
          <w:rFonts w:ascii="Arial" w:eastAsia="Arial" w:hAnsi="Arial" w:cs="Arial"/>
          <w:lang w:val="en"/>
        </w:rPr>
        <w:t xml:space="preserve">in our School </w:t>
      </w:r>
      <w:r w:rsidR="00986C87" w:rsidRPr="06D0C427">
        <w:rPr>
          <w:rFonts w:ascii="Arial" w:eastAsia="Arial" w:hAnsi="Arial" w:cs="Arial"/>
          <w:lang w:val="en"/>
        </w:rPr>
        <w:t>are as follows:</w:t>
      </w:r>
    </w:p>
    <w:p w:rsidR="00986C87" w:rsidRPr="009767AC" w:rsidRDefault="00986C87" w:rsidP="00986C87">
      <w:pPr>
        <w:pStyle w:val="NormalWeb"/>
        <w:jc w:val="both"/>
        <w:rPr>
          <w:rFonts w:ascii="Arial" w:hAnsi="Arial" w:cs="Arial"/>
          <w:sz w:val="22"/>
          <w:szCs w:val="22"/>
          <w:lang w:val="en"/>
        </w:rPr>
      </w:pPr>
    </w:p>
    <w:p w:rsidR="001936C0" w:rsidRPr="001936C0" w:rsidRDefault="00986C87" w:rsidP="00986C87">
      <w:pPr>
        <w:pStyle w:val="NormalWeb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n"/>
        </w:rPr>
      </w:pPr>
      <w:r w:rsidRPr="009767AC">
        <w:rPr>
          <w:rFonts w:ascii="Arial" w:hAnsi="Arial" w:cs="Arial"/>
          <w:sz w:val="22"/>
          <w:szCs w:val="22"/>
        </w:rPr>
        <w:t xml:space="preserve">A potential student visitor expresses interest in a visit to the School </w:t>
      </w:r>
      <w:r>
        <w:rPr>
          <w:rFonts w:ascii="Arial" w:hAnsi="Arial" w:cs="Arial"/>
          <w:sz w:val="22"/>
          <w:szCs w:val="22"/>
        </w:rPr>
        <w:t xml:space="preserve">of </w:t>
      </w:r>
      <w:r w:rsidR="00E80448" w:rsidRPr="00E80448">
        <w:rPr>
          <w:rFonts w:ascii="Arial" w:hAnsi="Arial" w:cs="Arial"/>
          <w:sz w:val="22"/>
          <w:szCs w:val="22"/>
        </w:rPr>
        <w:t>Arts, English and Languages</w:t>
      </w:r>
      <w:r>
        <w:rPr>
          <w:rFonts w:ascii="Arial" w:hAnsi="Arial" w:cs="Arial"/>
          <w:sz w:val="22"/>
          <w:szCs w:val="22"/>
        </w:rPr>
        <w:t xml:space="preserve"> </w:t>
      </w:r>
      <w:r w:rsidRPr="009767AC">
        <w:rPr>
          <w:rFonts w:ascii="Arial" w:hAnsi="Arial" w:cs="Arial"/>
          <w:sz w:val="22"/>
          <w:szCs w:val="22"/>
        </w:rPr>
        <w:t>by completing the Visiting Student application</w:t>
      </w:r>
      <w:r w:rsidR="006975C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936C0" w:rsidRPr="66E37F34">
        <w:rPr>
          <w:rFonts w:ascii="Arial" w:eastAsia="Arial" w:hAnsi="Arial" w:cs="Arial"/>
          <w:sz w:val="22"/>
          <w:szCs w:val="22"/>
        </w:rPr>
        <w:t xml:space="preserve">form </w:t>
      </w:r>
      <w:r w:rsidR="66E37F34" w:rsidRPr="66E37F34">
        <w:rPr>
          <w:rFonts w:ascii="Arial" w:eastAsia="Arial" w:hAnsi="Arial" w:cs="Arial"/>
          <w:sz w:val="22"/>
          <w:szCs w:val="22"/>
        </w:rPr>
        <w:t xml:space="preserve"> (</w:t>
      </w:r>
      <w:proofErr w:type="gramEnd"/>
      <w:r w:rsidR="00200121">
        <w:fldChar w:fldCharType="begin"/>
      </w:r>
      <w:r w:rsidR="00200121">
        <w:instrText xml:space="preserve"> HYPERLINK "http://www.qub.ac.uk/schools/ael/Study/VisitingStudents" \h </w:instrText>
      </w:r>
      <w:r w:rsidR="00200121">
        <w:fldChar w:fldCharType="separate"/>
      </w:r>
      <w:r w:rsidR="66E37F34" w:rsidRPr="66E37F34">
        <w:rPr>
          <w:rStyle w:val="Hyperlink"/>
        </w:rPr>
        <w:t>http://www.qub.ac.uk/schools/ael/Study/VisitingStudents</w:t>
      </w:r>
      <w:r w:rsidR="00200121">
        <w:rPr>
          <w:rStyle w:val="Hyperlink"/>
        </w:rPr>
        <w:fldChar w:fldCharType="end"/>
      </w:r>
      <w:r w:rsidR="66E37F34">
        <w:t xml:space="preserve">) </w:t>
      </w:r>
      <w:r w:rsidR="001936C0" w:rsidRPr="66E37F34">
        <w:rPr>
          <w:rFonts w:ascii="Arial" w:eastAsia="Arial" w:hAnsi="Arial" w:cs="Arial"/>
          <w:sz w:val="22"/>
          <w:szCs w:val="22"/>
        </w:rPr>
        <w:t xml:space="preserve">and sending it to </w:t>
      </w:r>
      <w:hyperlink r:id="rId8" w:history="1">
        <w:r w:rsidR="001936C0" w:rsidRPr="006104C4">
          <w:rPr>
            <w:rStyle w:val="Hyperlink"/>
            <w:rFonts w:ascii="Arial" w:hAnsi="Arial" w:cs="Arial"/>
            <w:sz w:val="22"/>
            <w:szCs w:val="22"/>
          </w:rPr>
          <w:t>ael@qub.ac.uk</w:t>
        </w:r>
      </w:hyperlink>
      <w:r w:rsidR="001936C0" w:rsidRPr="66E37F34">
        <w:rPr>
          <w:rFonts w:ascii="Arial" w:eastAsia="Arial" w:hAnsi="Arial" w:cs="Arial"/>
          <w:sz w:val="22"/>
          <w:szCs w:val="22"/>
        </w:rPr>
        <w:t>.</w:t>
      </w:r>
      <w:r w:rsidR="66E37F34" w:rsidRPr="305576F0">
        <w:rPr>
          <w:rFonts w:ascii="Arial" w:eastAsia="Arial" w:hAnsi="Arial" w:cs="Arial"/>
          <w:sz w:val="22"/>
          <w:szCs w:val="22"/>
        </w:rPr>
        <w:t xml:space="preserve">.  </w:t>
      </w:r>
    </w:p>
    <w:p w:rsidR="007C2E8B" w:rsidRPr="00986C87" w:rsidRDefault="007C2E8B" w:rsidP="66E37F34">
      <w:pPr>
        <w:pStyle w:val="NormalWeb"/>
        <w:bidi/>
        <w:ind w:left="720"/>
        <w:jc w:val="both"/>
        <w:rPr>
          <w:rFonts w:ascii="Arial" w:hAnsi="Arial" w:cs="Arial"/>
          <w:sz w:val="22"/>
          <w:szCs w:val="22"/>
          <w:lang w:val="en"/>
        </w:rPr>
      </w:pPr>
    </w:p>
    <w:p w:rsidR="00986C87" w:rsidRPr="007C2E8B" w:rsidRDefault="00986C87" w:rsidP="00986C87">
      <w:pPr>
        <w:pStyle w:val="NormalWeb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n"/>
        </w:rPr>
      </w:pPr>
      <w:r w:rsidRPr="009767AC">
        <w:rPr>
          <w:rFonts w:ascii="Arial" w:hAnsi="Arial" w:cs="Arial"/>
          <w:sz w:val="22"/>
          <w:szCs w:val="22"/>
        </w:rPr>
        <w:t xml:space="preserve">Relevant accompanying documentation should be provided as appropriate including a copy of proof of registration at their home institution and a copy of their passport/visa.  </w:t>
      </w:r>
    </w:p>
    <w:p w:rsidR="007C2E8B" w:rsidRPr="009767AC" w:rsidRDefault="007C2E8B" w:rsidP="007C2E8B">
      <w:pPr>
        <w:pStyle w:val="NormalWeb"/>
        <w:jc w:val="both"/>
        <w:rPr>
          <w:rFonts w:ascii="Arial" w:hAnsi="Arial" w:cs="Arial"/>
          <w:sz w:val="22"/>
          <w:szCs w:val="22"/>
          <w:lang w:val="en"/>
        </w:rPr>
      </w:pPr>
    </w:p>
    <w:p w:rsidR="00986C87" w:rsidRPr="007C2E8B" w:rsidRDefault="06D0C427" w:rsidP="06D0C427">
      <w:pPr>
        <w:pStyle w:val="NormalWeb"/>
        <w:numPr>
          <w:ilvl w:val="0"/>
          <w:numId w:val="1"/>
        </w:numPr>
        <w:jc w:val="both"/>
      </w:pPr>
      <w:r w:rsidRPr="06D0C427">
        <w:rPr>
          <w:rFonts w:ascii="Arial" w:eastAsia="Arial" w:hAnsi="Arial" w:cs="Arial"/>
          <w:sz w:val="22"/>
          <w:szCs w:val="22"/>
        </w:rPr>
        <w:t xml:space="preserve">The form </w:t>
      </w:r>
      <w:proofErr w:type="gramStart"/>
      <w:r w:rsidRPr="06D0C427">
        <w:rPr>
          <w:rFonts w:ascii="Arial" w:eastAsia="Arial" w:hAnsi="Arial" w:cs="Arial"/>
          <w:sz w:val="22"/>
          <w:szCs w:val="22"/>
        </w:rPr>
        <w:t>is then sent</w:t>
      </w:r>
      <w:proofErr w:type="gramEnd"/>
      <w:r w:rsidRPr="06D0C427">
        <w:rPr>
          <w:rFonts w:ascii="Arial" w:eastAsia="Arial" w:hAnsi="Arial" w:cs="Arial"/>
          <w:sz w:val="22"/>
          <w:szCs w:val="22"/>
        </w:rPr>
        <w:t xml:space="preserve"> to </w:t>
      </w:r>
      <w:r w:rsidR="009D5E6D">
        <w:rPr>
          <w:rFonts w:ascii="Arial" w:eastAsia="Arial" w:hAnsi="Arial" w:cs="Arial"/>
          <w:sz w:val="22"/>
          <w:szCs w:val="22"/>
        </w:rPr>
        <w:t>Aine Egan</w:t>
      </w:r>
      <w:r w:rsidRPr="06D0C427">
        <w:rPr>
          <w:rFonts w:ascii="Arial" w:eastAsia="Arial" w:hAnsi="Arial" w:cs="Arial"/>
          <w:sz w:val="22"/>
          <w:szCs w:val="22"/>
        </w:rPr>
        <w:t xml:space="preserve"> (</w:t>
      </w:r>
      <w:r w:rsidR="009D5E6D">
        <w:rPr>
          <w:rFonts w:ascii="Arial" w:eastAsia="Arial" w:hAnsi="Arial" w:cs="Arial"/>
          <w:sz w:val="22"/>
          <w:szCs w:val="22"/>
        </w:rPr>
        <w:t>a.egan@qub.ac.uk</w:t>
      </w:r>
      <w:hyperlink r:id="rId9"/>
      <w:r w:rsidRPr="06D0C427">
        <w:rPr>
          <w:rFonts w:ascii="Arial" w:eastAsia="Arial" w:hAnsi="Arial" w:cs="Arial"/>
          <w:sz w:val="22"/>
          <w:szCs w:val="22"/>
        </w:rPr>
        <w:t xml:space="preserve">) to be distributed to the relevant people for consideration. </w:t>
      </w:r>
    </w:p>
    <w:p w:rsidR="00986C87" w:rsidRPr="007C2E8B" w:rsidRDefault="001936C0" w:rsidP="66E37F34">
      <w:pPr>
        <w:pStyle w:val="NormalWeb"/>
        <w:jc w:val="both"/>
        <w:rPr>
          <w:rFonts w:ascii="Arial" w:hAnsi="Arial" w:cs="Arial"/>
          <w:sz w:val="22"/>
          <w:szCs w:val="22"/>
          <w:lang w:val="en"/>
        </w:rPr>
      </w:pPr>
      <w:r w:rsidRPr="66E37F34">
        <w:rPr>
          <w:rFonts w:ascii="Arial" w:eastAsia="Arial" w:hAnsi="Arial" w:cs="Arial"/>
          <w:sz w:val="22"/>
          <w:szCs w:val="22"/>
        </w:rPr>
        <w:t xml:space="preserve"> </w:t>
      </w:r>
    </w:p>
    <w:p w:rsidR="008D7140" w:rsidRPr="008D7140" w:rsidRDefault="00986C87" w:rsidP="008D7140">
      <w:pPr>
        <w:pStyle w:val="NormalWeb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n"/>
        </w:rPr>
      </w:pPr>
      <w:r w:rsidRPr="009767AC">
        <w:rPr>
          <w:rFonts w:ascii="Arial" w:hAnsi="Arial" w:cs="Arial"/>
          <w:sz w:val="22"/>
          <w:szCs w:val="22"/>
        </w:rPr>
        <w:t xml:space="preserve">If the candidate is an international visitor, the nomination </w:t>
      </w:r>
      <w:r>
        <w:rPr>
          <w:rFonts w:ascii="Arial" w:hAnsi="Arial" w:cs="Arial"/>
          <w:sz w:val="22"/>
          <w:szCs w:val="22"/>
        </w:rPr>
        <w:t xml:space="preserve">will </w:t>
      </w:r>
      <w:r w:rsidRPr="009767AC">
        <w:rPr>
          <w:rFonts w:ascii="Arial" w:hAnsi="Arial" w:cs="Arial"/>
          <w:sz w:val="22"/>
          <w:szCs w:val="22"/>
        </w:rPr>
        <w:t xml:space="preserve">be sent to International Student Support (if the duration of the visit is six months or less) </w:t>
      </w:r>
      <w:r w:rsidR="008D7140">
        <w:rPr>
          <w:rFonts w:ascii="Arial" w:hAnsi="Arial" w:cs="Arial"/>
          <w:sz w:val="22"/>
          <w:szCs w:val="22"/>
        </w:rPr>
        <w:t xml:space="preserve">at </w:t>
      </w:r>
      <w:hyperlink r:id="rId10" w:history="1">
        <w:r w:rsidR="008D7140" w:rsidRPr="00E02D9E">
          <w:rPr>
            <w:rStyle w:val="Hyperlink"/>
            <w:rFonts w:ascii="Arial" w:hAnsi="Arial" w:cs="Arial"/>
            <w:sz w:val="22"/>
            <w:szCs w:val="22"/>
          </w:rPr>
          <w:t>immigration@qub.ac.uk</w:t>
        </w:r>
      </w:hyperlink>
      <w:r w:rsidR="008D7140">
        <w:rPr>
          <w:rFonts w:ascii="Arial" w:hAnsi="Arial" w:cs="Arial"/>
          <w:sz w:val="22"/>
          <w:szCs w:val="22"/>
        </w:rPr>
        <w:t xml:space="preserve"> </w:t>
      </w:r>
      <w:r w:rsidR="008D7140" w:rsidRPr="009767AC">
        <w:rPr>
          <w:rFonts w:ascii="Arial" w:hAnsi="Arial" w:cs="Arial"/>
          <w:sz w:val="22"/>
          <w:szCs w:val="22"/>
        </w:rPr>
        <w:t xml:space="preserve"> </w:t>
      </w:r>
      <w:r w:rsidRPr="009767AC">
        <w:rPr>
          <w:rFonts w:ascii="Arial" w:hAnsi="Arial" w:cs="Arial"/>
          <w:sz w:val="22"/>
          <w:szCs w:val="22"/>
        </w:rPr>
        <w:t>or International Staff Support</w:t>
      </w:r>
      <w:r w:rsidR="008D7140">
        <w:rPr>
          <w:rFonts w:ascii="Arial" w:hAnsi="Arial" w:cs="Arial"/>
          <w:sz w:val="22"/>
          <w:szCs w:val="22"/>
        </w:rPr>
        <w:t xml:space="preserve"> at </w:t>
      </w:r>
      <w:hyperlink r:id="rId11" w:history="1">
        <w:r w:rsidR="008D7140" w:rsidRPr="00E02D9E">
          <w:rPr>
            <w:rStyle w:val="Hyperlink"/>
            <w:rFonts w:ascii="Arial" w:hAnsi="Arial" w:cs="Arial"/>
            <w:sz w:val="22"/>
            <w:szCs w:val="22"/>
            <w:lang w:val="en"/>
          </w:rPr>
          <w:t>internationalstaff@qub.ac.uk</w:t>
        </w:r>
      </w:hyperlink>
      <w:r w:rsidR="008D7140">
        <w:rPr>
          <w:rFonts w:ascii="Arial" w:hAnsi="Arial" w:cs="Arial"/>
          <w:sz w:val="22"/>
          <w:szCs w:val="22"/>
          <w:lang w:val="en"/>
        </w:rPr>
        <w:t xml:space="preserve">  </w:t>
      </w:r>
      <w:r w:rsidRPr="009767AC">
        <w:rPr>
          <w:rFonts w:ascii="Arial" w:hAnsi="Arial" w:cs="Arial"/>
          <w:sz w:val="22"/>
          <w:szCs w:val="22"/>
        </w:rPr>
        <w:t xml:space="preserve">(if the duration of the visit is more than six months) for immigration screening.  This screening should be completed for both new and renewal applications.  </w:t>
      </w:r>
    </w:p>
    <w:p w:rsidR="008D7140" w:rsidRPr="008D7140" w:rsidRDefault="008D7140" w:rsidP="008D7140">
      <w:pPr>
        <w:pStyle w:val="NormalWeb"/>
        <w:jc w:val="both"/>
        <w:rPr>
          <w:rFonts w:ascii="Arial" w:hAnsi="Arial" w:cs="Arial"/>
          <w:sz w:val="22"/>
          <w:szCs w:val="22"/>
          <w:lang w:val="en"/>
        </w:rPr>
      </w:pPr>
    </w:p>
    <w:p w:rsidR="008D7140" w:rsidRPr="008D7140" w:rsidRDefault="008D7140" w:rsidP="008D7140">
      <w:pPr>
        <w:pStyle w:val="NormalWeb"/>
        <w:ind w:left="720"/>
        <w:jc w:val="both"/>
        <w:rPr>
          <w:rFonts w:ascii="Arial" w:hAnsi="Arial" w:cs="Arial"/>
          <w:color w:val="FF0000"/>
          <w:sz w:val="22"/>
          <w:szCs w:val="22"/>
          <w:lang w:val="en"/>
        </w:rPr>
      </w:pPr>
      <w:r w:rsidRPr="008D7140">
        <w:rPr>
          <w:rFonts w:ascii="Arial" w:hAnsi="Arial" w:cs="Arial"/>
          <w:color w:val="FF0000"/>
          <w:sz w:val="22"/>
          <w:szCs w:val="22"/>
          <w:lang w:val="en"/>
        </w:rPr>
        <w:t xml:space="preserve">NB please email application forms to International Staff or </w:t>
      </w:r>
      <w:r w:rsidRPr="008D7140">
        <w:rPr>
          <w:rFonts w:ascii="Arial" w:hAnsi="Arial" w:cs="Arial"/>
          <w:color w:val="FF0000"/>
          <w:sz w:val="22"/>
          <w:szCs w:val="22"/>
        </w:rPr>
        <w:t>International Staff Support</w:t>
      </w:r>
      <w:r w:rsidRPr="008D7140">
        <w:rPr>
          <w:rFonts w:ascii="Arial" w:hAnsi="Arial" w:cs="Arial"/>
          <w:color w:val="FF0000"/>
          <w:sz w:val="22"/>
          <w:szCs w:val="22"/>
          <w:lang w:val="en"/>
        </w:rPr>
        <w:t xml:space="preserve"> until their joint </w:t>
      </w:r>
      <w:proofErr w:type="spellStart"/>
      <w:r w:rsidRPr="008D7140">
        <w:rPr>
          <w:rFonts w:ascii="Arial" w:hAnsi="Arial" w:cs="Arial"/>
          <w:color w:val="FF0000"/>
          <w:sz w:val="22"/>
          <w:szCs w:val="22"/>
          <w:lang w:val="en"/>
        </w:rPr>
        <w:t>Sharepoint</w:t>
      </w:r>
      <w:proofErr w:type="spellEnd"/>
      <w:r w:rsidRPr="008D7140">
        <w:rPr>
          <w:rFonts w:ascii="Arial" w:hAnsi="Arial" w:cs="Arial"/>
          <w:color w:val="FF0000"/>
          <w:sz w:val="22"/>
          <w:szCs w:val="22"/>
          <w:lang w:val="en"/>
        </w:rPr>
        <w:t xml:space="preserve"> is up and running</w:t>
      </w:r>
    </w:p>
    <w:p w:rsidR="007C2E8B" w:rsidRPr="009767AC" w:rsidRDefault="007C2E8B" w:rsidP="007C2E8B">
      <w:pPr>
        <w:pStyle w:val="NormalWeb"/>
        <w:ind w:left="720"/>
        <w:jc w:val="both"/>
        <w:rPr>
          <w:rFonts w:ascii="Arial" w:hAnsi="Arial" w:cs="Arial"/>
          <w:sz w:val="22"/>
          <w:szCs w:val="22"/>
          <w:lang w:val="en"/>
        </w:rPr>
      </w:pPr>
    </w:p>
    <w:p w:rsidR="007C2E8B" w:rsidRPr="007C2E8B" w:rsidRDefault="00986C87" w:rsidP="007C2E8B">
      <w:pPr>
        <w:pStyle w:val="NormalWeb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n"/>
        </w:rPr>
      </w:pPr>
      <w:r w:rsidRPr="009767AC">
        <w:rPr>
          <w:rFonts w:ascii="Arial" w:hAnsi="Arial" w:cs="Arial"/>
          <w:sz w:val="22"/>
          <w:szCs w:val="22"/>
        </w:rPr>
        <w:t xml:space="preserve">An additional consideration for students who are non-European Economic Area nationals and who wish to apply for a Visiting Student </w:t>
      </w:r>
      <w:r w:rsidRPr="001A6297">
        <w:rPr>
          <w:rFonts w:ascii="Arial" w:hAnsi="Arial" w:cs="Arial"/>
          <w:sz w:val="22"/>
          <w:szCs w:val="22"/>
        </w:rPr>
        <w:t xml:space="preserve">title for any duration in certain subject areas </w:t>
      </w:r>
      <w:r w:rsidRPr="007C2E8B">
        <w:rPr>
          <w:rFonts w:ascii="Arial" w:hAnsi="Arial" w:cs="Arial"/>
          <w:sz w:val="22"/>
          <w:szCs w:val="22"/>
        </w:rPr>
        <w:t>is the requirement to apply for clearance under the Academic Technology Approval Scheme (ATAS). This scheme is mainly for postgraduate students, with a few exceptions, and does not apply to subjects in the areas of Arts or Humanities. ATAS clearance must be obtained before application to immigration for visas.</w:t>
      </w:r>
    </w:p>
    <w:p w:rsidR="007C2E8B" w:rsidRPr="007C2E8B" w:rsidRDefault="007C2E8B" w:rsidP="007C2E8B">
      <w:pPr>
        <w:pStyle w:val="ListParagraph"/>
        <w:rPr>
          <w:rFonts w:ascii="Arial" w:hAnsi="Arial" w:cs="Arial"/>
          <w:lang w:val="en"/>
        </w:rPr>
      </w:pPr>
    </w:p>
    <w:p w:rsidR="00986C87" w:rsidRPr="007C2E8B" w:rsidRDefault="00986C87" w:rsidP="007C2E8B">
      <w:pPr>
        <w:pStyle w:val="NormalWeb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n"/>
        </w:rPr>
      </w:pPr>
      <w:r w:rsidRPr="007C2E8B">
        <w:rPr>
          <w:rFonts w:ascii="Arial" w:hAnsi="Arial" w:cs="Arial"/>
          <w:sz w:val="22"/>
          <w:szCs w:val="22"/>
          <w:lang w:val="en"/>
        </w:rPr>
        <w:t>Once approval of a new Visiting Student nomination is granted</w:t>
      </w:r>
      <w:r w:rsidRPr="007C2E8B">
        <w:rPr>
          <w:rFonts w:ascii="Arial" w:hAnsi="Arial" w:cs="Arial"/>
          <w:sz w:val="22"/>
          <w:szCs w:val="22"/>
        </w:rPr>
        <w:t>:</w:t>
      </w:r>
    </w:p>
    <w:p w:rsidR="00986C87" w:rsidRPr="007C2E8B" w:rsidRDefault="00986C87" w:rsidP="00986C87">
      <w:pPr>
        <w:numPr>
          <w:ilvl w:val="1"/>
          <w:numId w:val="2"/>
        </w:numPr>
        <w:tabs>
          <w:tab w:val="clear" w:pos="1440"/>
        </w:tabs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7C2E8B">
        <w:rPr>
          <w:rFonts w:ascii="Arial" w:hAnsi="Arial" w:cs="Arial"/>
        </w:rPr>
        <w:t>The School issues an appointment letter and the Terms and Conditions for Holders of Honorary Status.</w:t>
      </w:r>
    </w:p>
    <w:p w:rsidR="00986C87" w:rsidRPr="001A6297" w:rsidRDefault="00986C87" w:rsidP="00986C87">
      <w:pPr>
        <w:numPr>
          <w:ilvl w:val="1"/>
          <w:numId w:val="2"/>
        </w:numPr>
        <w:tabs>
          <w:tab w:val="clear" w:pos="1440"/>
        </w:tabs>
        <w:spacing w:before="100" w:beforeAutospacing="1" w:after="100" w:afterAutospacing="1" w:line="240" w:lineRule="auto"/>
        <w:ind w:left="1134" w:hanging="425"/>
        <w:jc w:val="both"/>
        <w:rPr>
          <w:rFonts w:ascii="Arial" w:hAnsi="Arial" w:cs="Arial"/>
        </w:rPr>
      </w:pPr>
      <w:r w:rsidRPr="007C2E8B">
        <w:rPr>
          <w:rFonts w:ascii="Arial" w:hAnsi="Arial" w:cs="Arial"/>
        </w:rPr>
        <w:t>The candidate returns a signed copy of the letter accepting the Visiting Student title on stated conditions</w:t>
      </w:r>
      <w:r w:rsidRPr="001A6297">
        <w:rPr>
          <w:rFonts w:ascii="Arial" w:hAnsi="Arial" w:cs="Arial"/>
        </w:rPr>
        <w:t>.</w:t>
      </w:r>
    </w:p>
    <w:p w:rsidR="00986C87" w:rsidRDefault="00986C87" w:rsidP="00986C87">
      <w:pPr>
        <w:numPr>
          <w:ilvl w:val="1"/>
          <w:numId w:val="2"/>
        </w:numPr>
        <w:tabs>
          <w:tab w:val="clear" w:pos="1440"/>
        </w:tabs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1A6297">
        <w:rPr>
          <w:rFonts w:ascii="Arial" w:hAnsi="Arial" w:cs="Arial"/>
        </w:rPr>
        <w:t>The School adds the Visiting Student to the QUB Additional Persons database and, on confirmation of the visitor’s citizenship/visa status, provides an identification card to the holder upon collection.</w:t>
      </w:r>
    </w:p>
    <w:p w:rsidR="007C2E8B" w:rsidRPr="001A6297" w:rsidRDefault="007C2E8B" w:rsidP="007C2E8B">
      <w:pPr>
        <w:spacing w:after="0" w:line="240" w:lineRule="auto"/>
        <w:ind w:left="1134"/>
        <w:jc w:val="both"/>
        <w:rPr>
          <w:rFonts w:ascii="Arial" w:hAnsi="Arial" w:cs="Arial"/>
        </w:rPr>
      </w:pPr>
    </w:p>
    <w:p w:rsidR="00986C87" w:rsidRPr="001A6297" w:rsidRDefault="00986C87" w:rsidP="00986C87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Arial" w:hAnsi="Arial" w:cs="Arial"/>
        </w:rPr>
      </w:pPr>
      <w:r w:rsidRPr="001A6297">
        <w:rPr>
          <w:rFonts w:ascii="Arial" w:hAnsi="Arial" w:cs="Arial"/>
        </w:rPr>
        <w:t>For renewals:</w:t>
      </w:r>
    </w:p>
    <w:p w:rsidR="00986C87" w:rsidRPr="001A6297" w:rsidRDefault="00986C87" w:rsidP="00986C87">
      <w:pPr>
        <w:numPr>
          <w:ilvl w:val="1"/>
          <w:numId w:val="3"/>
        </w:numPr>
        <w:tabs>
          <w:tab w:val="clear" w:pos="1440"/>
        </w:tabs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1A6297">
        <w:rPr>
          <w:rFonts w:ascii="Arial" w:hAnsi="Arial" w:cs="Arial"/>
        </w:rPr>
        <w:t xml:space="preserve">Where appropriate, the School will send on the application form for immigration screening.  </w:t>
      </w:r>
    </w:p>
    <w:p w:rsidR="00986C87" w:rsidRPr="001A6297" w:rsidRDefault="00986C87" w:rsidP="00986C87">
      <w:pPr>
        <w:numPr>
          <w:ilvl w:val="1"/>
          <w:numId w:val="3"/>
        </w:numPr>
        <w:tabs>
          <w:tab w:val="clear" w:pos="1440"/>
        </w:tabs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1A6297">
        <w:rPr>
          <w:rFonts w:ascii="Arial" w:hAnsi="Arial" w:cs="Arial"/>
        </w:rPr>
        <w:t>The School updates the Visiting Student’s record on the QUB Additional Person database to reflect their new end date.</w:t>
      </w:r>
    </w:p>
    <w:p w:rsidR="00986C87" w:rsidRPr="001A6297" w:rsidRDefault="00986C87" w:rsidP="00986C87">
      <w:pPr>
        <w:numPr>
          <w:ilvl w:val="1"/>
          <w:numId w:val="3"/>
        </w:numPr>
        <w:tabs>
          <w:tab w:val="clear" w:pos="1440"/>
        </w:tabs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1A6297">
        <w:rPr>
          <w:rFonts w:ascii="Arial" w:hAnsi="Arial" w:cs="Arial"/>
        </w:rPr>
        <w:t xml:space="preserve">The School then issues a renewal confirmation letter </w:t>
      </w:r>
    </w:p>
    <w:p w:rsidR="00986C87" w:rsidRPr="001A6297" w:rsidRDefault="00986C87" w:rsidP="00986C87">
      <w:pPr>
        <w:numPr>
          <w:ilvl w:val="1"/>
          <w:numId w:val="3"/>
        </w:numPr>
        <w:tabs>
          <w:tab w:val="clear" w:pos="1440"/>
        </w:tabs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1A6297">
        <w:rPr>
          <w:rFonts w:ascii="Arial" w:hAnsi="Arial" w:cs="Arial"/>
        </w:rPr>
        <w:t xml:space="preserve">  An updated identification card can be provided upon request.</w:t>
      </w:r>
    </w:p>
    <w:p w:rsidR="00986C87" w:rsidRPr="00986C87" w:rsidRDefault="00986C87" w:rsidP="00986C87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lastRenderedPageBreak/>
        <w:t xml:space="preserve">The </w:t>
      </w:r>
      <w:r w:rsidRPr="001A6297">
        <w:rPr>
          <w:rFonts w:ascii="Arial" w:hAnsi="Arial" w:cs="Arial"/>
        </w:rPr>
        <w:t xml:space="preserve">School will invoice the Visiting Student for the appropriate bench fee, via Finance where appropriate. </w:t>
      </w:r>
    </w:p>
    <w:p w:rsidR="00986C87" w:rsidRDefault="00986C87" w:rsidP="00986C87">
      <w:pPr>
        <w:spacing w:after="0" w:line="240" w:lineRule="auto"/>
        <w:jc w:val="both"/>
        <w:rPr>
          <w:rFonts w:ascii="Arial" w:hAnsi="Arial" w:cs="Arial"/>
        </w:rPr>
      </w:pPr>
    </w:p>
    <w:p w:rsidR="00986C87" w:rsidRDefault="00986C87" w:rsidP="00986C8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Please see </w:t>
      </w:r>
      <w:hyperlink r:id="rId12" w:history="1">
        <w:r w:rsidRPr="00B434A6">
          <w:rPr>
            <w:rStyle w:val="Hyperlink"/>
          </w:rPr>
          <w:t>https://www.qub.ac.uk/directorates/AcademicStudentAffairs/AcademicAffairs/HonoraryTitles/VisitingTitles/</w:t>
        </w:r>
      </w:hyperlink>
      <w:r>
        <w:t xml:space="preserve"> </w:t>
      </w:r>
      <w:r>
        <w:rPr>
          <w:rFonts w:ascii="Arial" w:hAnsi="Arial" w:cs="Arial"/>
        </w:rPr>
        <w:t>for additional information.</w:t>
      </w:r>
    </w:p>
    <w:p w:rsidR="00986C87" w:rsidRPr="001A6297" w:rsidRDefault="00986C87" w:rsidP="00986C87">
      <w:pPr>
        <w:spacing w:after="0" w:line="240" w:lineRule="auto"/>
        <w:jc w:val="both"/>
        <w:rPr>
          <w:rFonts w:ascii="Arial" w:hAnsi="Arial" w:cs="Arial"/>
          <w:i/>
        </w:rPr>
      </w:pPr>
    </w:p>
    <w:p w:rsidR="00986C87" w:rsidRPr="00986C87" w:rsidRDefault="00986C87" w:rsidP="00986C87">
      <w:pPr>
        <w:jc w:val="center"/>
        <w:rPr>
          <w:b/>
          <w:u w:val="single"/>
        </w:rPr>
      </w:pPr>
    </w:p>
    <w:p w:rsidR="00986C87" w:rsidRDefault="00986C87" w:rsidP="00986C87">
      <w:pPr>
        <w:jc w:val="center"/>
      </w:pPr>
    </w:p>
    <w:p w:rsidR="00986C87" w:rsidRDefault="00986C87" w:rsidP="00986C87">
      <w:pPr>
        <w:jc w:val="center"/>
      </w:pPr>
    </w:p>
    <w:p w:rsidR="00986C87" w:rsidRDefault="00986C87"/>
    <w:sectPr w:rsidR="00986C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740543"/>
    <w:multiLevelType w:val="multilevel"/>
    <w:tmpl w:val="966E6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1E7FB1"/>
    <w:multiLevelType w:val="multilevel"/>
    <w:tmpl w:val="966E6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722775"/>
    <w:multiLevelType w:val="multilevel"/>
    <w:tmpl w:val="966E6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C87"/>
    <w:rsid w:val="001936C0"/>
    <w:rsid w:val="00200121"/>
    <w:rsid w:val="002B48FF"/>
    <w:rsid w:val="0039471E"/>
    <w:rsid w:val="00405BBA"/>
    <w:rsid w:val="006141DB"/>
    <w:rsid w:val="006975C9"/>
    <w:rsid w:val="007C2E8B"/>
    <w:rsid w:val="008D7140"/>
    <w:rsid w:val="00986C87"/>
    <w:rsid w:val="009D5E6D"/>
    <w:rsid w:val="00B20032"/>
    <w:rsid w:val="00C64C42"/>
    <w:rsid w:val="00E80448"/>
    <w:rsid w:val="00EE5EF4"/>
    <w:rsid w:val="06D0C427"/>
    <w:rsid w:val="305576F0"/>
    <w:rsid w:val="66E3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99F581-3656-4824-A622-F39BD0EC3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86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86C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6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6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6C8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C8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86C8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2E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el@qub.ac.uk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qub.ac.uk/directorates/AcademicStudentAffairs/AcademicAffairs/HonoraryTitles/VisitingTitl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ternationalstaff@qub.ac.uk" TargetMode="External"/><Relationship Id="rId5" Type="http://schemas.openxmlformats.org/officeDocument/2006/relationships/styles" Target="styles.xml"/><Relationship Id="rId10" Type="http://schemas.openxmlformats.org/officeDocument/2006/relationships/hyperlink" Target="mailto:immigration@qub.ac.u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c.l.browne@qub.ac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3E7F4F30255849BDB450BD7C673CC8" ma:contentTypeVersion="0" ma:contentTypeDescription="Create a new document." ma:contentTypeScope="" ma:versionID="672324814605cb533bd584073f2414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1ECFE4-D1D1-40BA-87C9-6B390FDCF4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83DF28-FFDA-4783-9987-FD98C30720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4541CE-0FAC-4016-9046-4D397FB1BF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Lavery</dc:creator>
  <cp:keywords/>
  <dc:description/>
  <cp:lastModifiedBy>Maria Meehan</cp:lastModifiedBy>
  <cp:revision>2</cp:revision>
  <dcterms:created xsi:type="dcterms:W3CDTF">2020-07-30T09:08:00Z</dcterms:created>
  <dcterms:modified xsi:type="dcterms:W3CDTF">2020-07-30T09:08:00Z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0x010100333E7F4F30255849BDB450BD7C673CC8</vt:lpwstr>
  </property>
</Properties>
</file>