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EF6B96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CF51F5" w:rsidRPr="00593510" w:rsidRDefault="00EF6B96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 xml:space="preserve">&amp; </w:t>
      </w:r>
      <w:r w:rsidR="00AA66F6">
        <w:rPr>
          <w:rStyle w:val="IntenseEmphasis"/>
          <w:rFonts w:ascii="Arial" w:hAnsi="Arial" w:cs="Arial"/>
          <w:sz w:val="24"/>
          <w:szCs w:val="24"/>
        </w:rPr>
        <w:t xml:space="preserve">ECIT </w:t>
      </w:r>
      <w:r w:rsidRPr="00593510">
        <w:rPr>
          <w:rStyle w:val="IntenseEmphasis"/>
          <w:rFonts w:ascii="Arial" w:hAnsi="Arial" w:cs="Arial"/>
          <w:sz w:val="24"/>
          <w:szCs w:val="24"/>
        </w:rPr>
        <w:t>Global Research Institute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1305A7" w:rsidRPr="00D57A25" w:rsidRDefault="00F27F14" w:rsidP="00491CDC">
            <w:pPr>
              <w:rPr>
                <w:rFonts w:ascii="Arial" w:hAnsi="Arial" w:cs="Arial"/>
                <w:b/>
              </w:rPr>
            </w:pPr>
            <w:r w:rsidRPr="00D57A25">
              <w:rPr>
                <w:rFonts w:ascii="Arial" w:hAnsi="Arial" w:cs="Arial"/>
                <w:b/>
              </w:rPr>
              <w:t xml:space="preserve">Proposed Project </w:t>
            </w:r>
            <w:r w:rsidR="001A6340" w:rsidRPr="00D57A25">
              <w:rPr>
                <w:rFonts w:ascii="Arial" w:hAnsi="Arial" w:cs="Arial"/>
                <w:b/>
              </w:rPr>
              <w:t>Title:</w:t>
            </w:r>
            <w:r w:rsidR="00284351" w:rsidRPr="00D57A25">
              <w:rPr>
                <w:rFonts w:ascii="Arial" w:hAnsi="Arial" w:cs="Arial"/>
                <w:b/>
              </w:rPr>
              <w:t xml:space="preserve"> </w:t>
            </w:r>
          </w:p>
          <w:p w:rsidR="00491CDC" w:rsidRPr="00D57A25" w:rsidRDefault="00751DFC" w:rsidP="00491C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In-Time and In-Space Sharing of FPGA Resources in Cloud/Edge Ecosystems</w:t>
            </w:r>
            <w:r w:rsidR="00F14858">
              <w:rPr>
                <w:rFonts w:ascii="Arial" w:hAnsi="Arial" w:cs="Arial"/>
                <w:b/>
              </w:rPr>
              <w:t xml:space="preserve"> </w:t>
            </w:r>
            <w:r w:rsidR="001305A7" w:rsidRPr="00D57A25">
              <w:rPr>
                <w:rFonts w:ascii="Arial" w:hAnsi="Arial" w:cs="Arial"/>
                <w:b/>
              </w:rPr>
              <w:t xml:space="preserve"> </w:t>
            </w:r>
          </w:p>
          <w:p w:rsidR="00F14F7A" w:rsidRPr="00D57A25" w:rsidRDefault="00F14F7A" w:rsidP="00491CDC">
            <w:pPr>
              <w:rPr>
                <w:rFonts w:ascii="Arial" w:hAnsi="Arial" w:cs="Arial"/>
              </w:rPr>
            </w:pPr>
          </w:p>
        </w:tc>
      </w:tr>
      <w:tr w:rsidR="001A6340" w:rsidRPr="00D57A25" w:rsidTr="00E87FF0">
        <w:tc>
          <w:tcPr>
            <w:tcW w:w="10774" w:type="dxa"/>
          </w:tcPr>
          <w:p w:rsidR="001A6340" w:rsidRPr="00D57A25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7A25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FF746E" w:rsidRPr="00D57A25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FF746E" w:rsidRPr="00D57A25">
              <w:rPr>
                <w:rFonts w:ascii="Arial" w:hAnsi="Arial" w:cs="Arial"/>
                <w:b/>
                <w:sz w:val="20"/>
                <w:szCs w:val="20"/>
              </w:rPr>
              <w:t>Dr.</w:t>
            </w:r>
            <w:proofErr w:type="spellEnd"/>
            <w:r w:rsidR="00FF746E" w:rsidRPr="00D57A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3439" w:rsidRPr="00D57A25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FF746E" w:rsidRPr="00D57A25">
              <w:rPr>
                <w:rFonts w:ascii="Arial" w:hAnsi="Arial" w:cs="Arial"/>
                <w:b/>
                <w:sz w:val="20"/>
                <w:szCs w:val="20"/>
              </w:rPr>
              <w:t>eorgios</w:t>
            </w:r>
            <w:r w:rsidR="00C63439" w:rsidRPr="00D57A25">
              <w:rPr>
                <w:rFonts w:ascii="Arial" w:hAnsi="Arial" w:cs="Arial"/>
                <w:b/>
                <w:sz w:val="20"/>
                <w:szCs w:val="20"/>
              </w:rPr>
              <w:t xml:space="preserve"> Karakonstantis</w:t>
            </w:r>
            <w:r w:rsidR="00AA66F6" w:rsidRPr="00D57A2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 w:rsidRPr="00D57A25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0" w:name="_GoBack"/>
            <w:bookmarkEnd w:id="0"/>
            <w:r w:rsidR="00AA66F6" w:rsidRPr="00D57A2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1A6340" w:rsidRPr="00D57A25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7B000C" w:rsidRPr="004574E6" w:rsidRDefault="007B000C" w:rsidP="00284351">
            <w:pPr>
              <w:rPr>
                <w:rFonts w:ascii="Arial" w:hAnsi="Arial" w:cs="Arial"/>
                <w:b/>
              </w:rPr>
            </w:pPr>
            <w:r w:rsidRPr="004574E6">
              <w:rPr>
                <w:rFonts w:ascii="Arial" w:hAnsi="Arial" w:cs="Arial"/>
                <w:b/>
              </w:rPr>
              <w:t>Keywords:</w:t>
            </w:r>
            <w:r w:rsidRPr="004574E6">
              <w:rPr>
                <w:rFonts w:ascii="Arial" w:hAnsi="Arial" w:cs="Arial"/>
              </w:rPr>
              <w:t xml:space="preserve"> </w:t>
            </w:r>
          </w:p>
          <w:p w:rsidR="007B000C" w:rsidRPr="004574E6" w:rsidRDefault="007B000C" w:rsidP="00284351">
            <w:pPr>
              <w:rPr>
                <w:rFonts w:ascii="Arial" w:hAnsi="Arial" w:cs="Arial"/>
                <w:b/>
              </w:rPr>
            </w:pPr>
          </w:p>
          <w:p w:rsidR="00AA08A8" w:rsidRDefault="001A6340" w:rsidP="00284351">
            <w:pPr>
              <w:rPr>
                <w:rFonts w:ascii="Arial" w:hAnsi="Arial" w:cs="Arial"/>
                <w:b/>
              </w:rPr>
            </w:pPr>
            <w:r w:rsidRPr="004574E6">
              <w:rPr>
                <w:rFonts w:ascii="Arial" w:hAnsi="Arial" w:cs="Arial"/>
                <w:b/>
              </w:rPr>
              <w:t>Project Description:</w:t>
            </w:r>
          </w:p>
          <w:p w:rsidR="00CC1341" w:rsidRPr="00AA08A8" w:rsidRDefault="00AA08A8" w:rsidP="00CC1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AA08A8">
              <w:rPr>
                <w:rFonts w:ascii="Arial" w:hAnsi="Arial" w:cs="Arial"/>
              </w:rPr>
              <w:t>here has been an increased interest</w:t>
            </w:r>
            <w:r>
              <w:rPr>
                <w:rFonts w:ascii="Arial" w:hAnsi="Arial" w:cs="Arial"/>
              </w:rPr>
              <w:t>,</w:t>
            </w:r>
            <w:r w:rsidRPr="00AA08A8">
              <w:rPr>
                <w:rFonts w:ascii="Arial" w:hAnsi="Arial" w:cs="Arial"/>
              </w:rPr>
              <w:t xml:space="preserve"> recent</w:t>
            </w:r>
            <w:r>
              <w:rPr>
                <w:rFonts w:ascii="Arial" w:hAnsi="Arial" w:cs="Arial"/>
              </w:rPr>
              <w:t xml:space="preserve">ly, </w:t>
            </w:r>
            <w:r w:rsidRPr="00AA08A8">
              <w:rPr>
                <w:rFonts w:ascii="Arial" w:hAnsi="Arial" w:cs="Arial"/>
              </w:rPr>
              <w:t>to integrate Field Programmable Gate Ar</w:t>
            </w:r>
            <w:r>
              <w:rPr>
                <w:rFonts w:ascii="Arial" w:hAnsi="Arial" w:cs="Arial"/>
              </w:rPr>
              <w:t>rays (FPGAs) in data centres</w:t>
            </w:r>
            <w:r w:rsidR="00751DFC">
              <w:rPr>
                <w:rFonts w:ascii="Arial" w:hAnsi="Arial" w:cs="Arial"/>
              </w:rPr>
              <w:t xml:space="preserve"> and share them across heterogeneous tasks and multiple users</w:t>
            </w:r>
            <w:r w:rsidRPr="00AA08A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AA08A8">
              <w:rPr>
                <w:rFonts w:ascii="Arial" w:hAnsi="Arial" w:cs="Arial"/>
              </w:rPr>
              <w:t>However, their architecture and programming</w:t>
            </w:r>
            <w:r w:rsidR="00751DFC">
              <w:rPr>
                <w:rFonts w:ascii="Arial" w:hAnsi="Arial" w:cs="Arial"/>
              </w:rPr>
              <w:t xml:space="preserve"> environment requires a different resource</w:t>
            </w:r>
            <w:r w:rsidRPr="00AA08A8">
              <w:rPr>
                <w:rFonts w:ascii="Arial" w:hAnsi="Arial" w:cs="Arial"/>
              </w:rPr>
              <w:t xml:space="preserve"> sharing model when compared to software programmable accelerators.</w:t>
            </w:r>
            <w:r w:rsidR="00751DFC">
              <w:rPr>
                <w:rFonts w:ascii="Arial" w:hAnsi="Arial" w:cs="Arial"/>
              </w:rPr>
              <w:t xml:space="preserve"> In fact, the constraints arising from their architecture and programming attributes have limited current models on sharing FPGAs mainly in-time with only one user or task taking access to each FPGA.  </w:t>
            </w:r>
            <w:r w:rsidR="00CC1341">
              <w:rPr>
                <w:rFonts w:ascii="Arial" w:hAnsi="Arial" w:cs="Arial"/>
              </w:rPr>
              <w:t>However, by trying to share</w:t>
            </w:r>
            <w:r w:rsidR="00CC1341" w:rsidRPr="00AA08A8">
              <w:rPr>
                <w:rFonts w:ascii="Arial" w:hAnsi="Arial" w:cs="Arial"/>
              </w:rPr>
              <w:t xml:space="preserve"> the</w:t>
            </w:r>
            <w:r w:rsidR="00CC1341">
              <w:rPr>
                <w:rFonts w:ascii="Arial" w:hAnsi="Arial" w:cs="Arial"/>
              </w:rPr>
              <w:t xml:space="preserve"> FPGA </w:t>
            </w:r>
            <w:r w:rsidR="00CC1341" w:rsidRPr="00AA08A8">
              <w:rPr>
                <w:rFonts w:ascii="Arial" w:hAnsi="Arial" w:cs="Arial"/>
              </w:rPr>
              <w:t xml:space="preserve">resources in-space in addition to in-time opens up new opportunities in utilizing </w:t>
            </w:r>
            <w:r w:rsidR="00CC1341">
              <w:rPr>
                <w:rFonts w:ascii="Arial" w:hAnsi="Arial" w:cs="Arial"/>
              </w:rPr>
              <w:t xml:space="preserve">the available </w:t>
            </w:r>
            <w:r w:rsidR="00CC1341" w:rsidRPr="00AA08A8">
              <w:rPr>
                <w:rFonts w:ascii="Arial" w:hAnsi="Arial" w:cs="Arial"/>
              </w:rPr>
              <w:t xml:space="preserve">resources </w:t>
            </w:r>
            <w:r w:rsidR="00CC1341">
              <w:rPr>
                <w:rFonts w:ascii="Arial" w:hAnsi="Arial" w:cs="Arial"/>
              </w:rPr>
              <w:t>which</w:t>
            </w:r>
            <w:r w:rsidR="00CC1341" w:rsidRPr="00AA08A8">
              <w:rPr>
                <w:rFonts w:ascii="Arial" w:hAnsi="Arial" w:cs="Arial"/>
              </w:rPr>
              <w:t xml:space="preserve"> may have been under-utilised by any u</w:t>
            </w:r>
            <w:r w:rsidR="00CC1341">
              <w:rPr>
                <w:rFonts w:ascii="Arial" w:hAnsi="Arial" w:cs="Arial"/>
              </w:rPr>
              <w:t xml:space="preserve">ser in the traditional sharing model. </w:t>
            </w:r>
            <w:r w:rsidR="00CC1341" w:rsidRPr="00AA08A8">
              <w:rPr>
                <w:rFonts w:ascii="Arial" w:hAnsi="Arial" w:cs="Arial"/>
              </w:rPr>
              <w:t xml:space="preserve"> </w:t>
            </w:r>
          </w:p>
          <w:p w:rsidR="00CC1341" w:rsidRDefault="00CC1341" w:rsidP="00AA08A8">
            <w:pPr>
              <w:rPr>
                <w:rFonts w:ascii="Arial" w:hAnsi="Arial" w:cs="Arial"/>
              </w:rPr>
            </w:pPr>
          </w:p>
          <w:p w:rsidR="00CC1341" w:rsidRDefault="00751DFC" w:rsidP="00AA0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project aims at </w:t>
            </w:r>
            <w:r w:rsidR="00CC1341">
              <w:rPr>
                <w:rFonts w:ascii="Arial" w:hAnsi="Arial" w:cs="Arial"/>
              </w:rPr>
              <w:t xml:space="preserve">investigating task scheduling schemes that maximize the sharing of FPGA resources, while meeting throughput and/or power budgets. </w:t>
            </w:r>
            <w:r w:rsidR="00B74AAF">
              <w:rPr>
                <w:rFonts w:ascii="Arial" w:hAnsi="Arial" w:cs="Arial"/>
              </w:rPr>
              <w:t>During t</w:t>
            </w:r>
            <w:r w:rsidR="00CC1341">
              <w:rPr>
                <w:rFonts w:ascii="Arial" w:hAnsi="Arial" w:cs="Arial"/>
              </w:rPr>
              <w:t>he project</w:t>
            </w:r>
            <w:r w:rsidR="00B74AAF">
              <w:rPr>
                <w:rFonts w:ascii="Arial" w:hAnsi="Arial" w:cs="Arial"/>
              </w:rPr>
              <w:t xml:space="preserve"> OpenCL</w:t>
            </w:r>
            <w:r w:rsidR="00CC1341">
              <w:rPr>
                <w:rFonts w:ascii="Arial" w:hAnsi="Arial" w:cs="Arial"/>
              </w:rPr>
              <w:t xml:space="preserve"> high-level programming model </w:t>
            </w:r>
            <w:r w:rsidR="00B74AAF">
              <w:rPr>
                <w:rFonts w:ascii="Arial" w:hAnsi="Arial" w:cs="Arial"/>
              </w:rPr>
              <w:t>will be used to map and characterize in terms of resources, power and execution various available benchmarks under potential in-place and in-time sharing scenarios. Based on the experimental data appropriate task scheduling policies will then be developed to direct the shar</w:t>
            </w:r>
            <w:r w:rsidR="00236346">
              <w:rPr>
                <w:rFonts w:ascii="Arial" w:hAnsi="Arial" w:cs="Arial"/>
              </w:rPr>
              <w:t>ing of FPGA</w:t>
            </w:r>
            <w:r w:rsidR="00B74AAF">
              <w:rPr>
                <w:rFonts w:ascii="Arial" w:hAnsi="Arial" w:cs="Arial"/>
              </w:rPr>
              <w:t xml:space="preserve"> resources under a set of given constraints.         </w:t>
            </w:r>
          </w:p>
          <w:p w:rsidR="00CC1341" w:rsidRDefault="00CC1341" w:rsidP="00AA08A8">
            <w:pPr>
              <w:rPr>
                <w:rFonts w:ascii="Arial" w:hAnsi="Arial" w:cs="Arial"/>
              </w:rPr>
            </w:pPr>
          </w:p>
          <w:p w:rsidR="00E61516" w:rsidRPr="004574E6" w:rsidRDefault="00FF746E" w:rsidP="009F1E3B">
            <w:pPr>
              <w:rPr>
                <w:rFonts w:ascii="Arial" w:hAnsi="Arial" w:cs="Arial"/>
                <w:shd w:val="clear" w:color="auto" w:fill="FFFFFF"/>
              </w:rPr>
            </w:pPr>
            <w:r w:rsidRPr="004574E6">
              <w:rPr>
                <w:rFonts w:ascii="Arial" w:hAnsi="Arial" w:cs="Arial"/>
                <w:shd w:val="clear" w:color="auto" w:fill="FFFFFF"/>
              </w:rPr>
              <w:t>The PhD studentship will be based at the Data-Science and Scalable Computing Centr</w:t>
            </w:r>
            <w:r w:rsidR="00E61516" w:rsidRPr="004574E6">
              <w:rPr>
                <w:rFonts w:ascii="Arial" w:hAnsi="Arial" w:cs="Arial"/>
                <w:shd w:val="clear" w:color="auto" w:fill="FFFFFF"/>
              </w:rPr>
              <w:t>e</w:t>
            </w:r>
            <w:r w:rsidRPr="004574E6">
              <w:rPr>
                <w:rFonts w:ascii="Arial" w:hAnsi="Arial" w:cs="Arial"/>
                <w:shd w:val="clear" w:color="auto" w:fill="FFFFFF"/>
              </w:rPr>
              <w:t xml:space="preserve"> (DSSC) of the Queen’s Global Research Institute of Electronics, Communications and</w:t>
            </w:r>
            <w:r w:rsidR="001C3311" w:rsidRPr="004574E6">
              <w:rPr>
                <w:rFonts w:ascii="Arial" w:hAnsi="Arial" w:cs="Arial"/>
                <w:shd w:val="clear" w:color="auto" w:fill="FFFFFF"/>
              </w:rPr>
              <w:t xml:space="preserve"> Information Technology (ECIT).</w:t>
            </w:r>
            <w:r w:rsidR="00E61516" w:rsidRPr="004574E6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E61516" w:rsidRPr="004574E6" w:rsidRDefault="00E61516" w:rsidP="009F1E3B">
            <w:pPr>
              <w:rPr>
                <w:rFonts w:ascii="Arial" w:hAnsi="Arial" w:cs="Arial"/>
              </w:rPr>
            </w:pPr>
          </w:p>
          <w:p w:rsidR="00E61516" w:rsidRPr="004574E6" w:rsidRDefault="00E61516" w:rsidP="009F1E3B">
            <w:pPr>
              <w:rPr>
                <w:rFonts w:ascii="Arial" w:hAnsi="Arial" w:cs="Arial"/>
              </w:rPr>
            </w:pPr>
            <w:r w:rsidRPr="004513A6">
              <w:rPr>
                <w:rFonts w:ascii="Arial" w:hAnsi="Arial" w:cs="Arial"/>
              </w:rPr>
              <w:t>The PhD student will join a prolific team of PhD students and Research Fellows and ex</w:t>
            </w:r>
            <w:r w:rsidR="00474B41" w:rsidRPr="004513A6">
              <w:rPr>
                <w:rFonts w:ascii="Arial" w:hAnsi="Arial" w:cs="Arial"/>
              </w:rPr>
              <w:t>tend</w:t>
            </w:r>
            <w:r w:rsidRPr="004513A6">
              <w:rPr>
                <w:rFonts w:ascii="Arial" w:hAnsi="Arial" w:cs="Arial"/>
              </w:rPr>
              <w:t xml:space="preserve"> </w:t>
            </w:r>
            <w:r w:rsidR="00B74AAF" w:rsidRPr="004513A6">
              <w:rPr>
                <w:rFonts w:ascii="Arial" w:hAnsi="Arial" w:cs="Arial"/>
              </w:rPr>
              <w:t xml:space="preserve">our </w:t>
            </w:r>
            <w:r w:rsidRPr="004513A6">
              <w:rPr>
                <w:rFonts w:ascii="Arial" w:hAnsi="Arial" w:cs="Arial"/>
              </w:rPr>
              <w:t xml:space="preserve">work published recently in </w:t>
            </w:r>
            <w:r w:rsidR="00392738">
              <w:rPr>
                <w:rFonts w:ascii="Arial" w:hAnsi="Arial" w:cs="Arial"/>
              </w:rPr>
              <w:t xml:space="preserve">well-known </w:t>
            </w:r>
            <w:r w:rsidRPr="004513A6">
              <w:rPr>
                <w:rFonts w:ascii="Arial" w:hAnsi="Arial" w:cs="Arial"/>
              </w:rPr>
              <w:t>conferences</w:t>
            </w:r>
            <w:r w:rsidR="00D00632" w:rsidRPr="004513A6">
              <w:rPr>
                <w:rFonts w:ascii="Arial" w:hAnsi="Arial" w:cs="Arial"/>
              </w:rPr>
              <w:t>,</w:t>
            </w:r>
            <w:r w:rsidRPr="004513A6">
              <w:rPr>
                <w:rFonts w:ascii="Arial" w:hAnsi="Arial" w:cs="Arial"/>
              </w:rPr>
              <w:t xml:space="preserve"> </w:t>
            </w:r>
            <w:r w:rsidR="00D00632" w:rsidRPr="004513A6">
              <w:rPr>
                <w:rFonts w:ascii="Arial" w:hAnsi="Arial" w:cs="Arial"/>
              </w:rPr>
              <w:t>such as</w:t>
            </w:r>
            <w:r w:rsidRPr="004513A6">
              <w:rPr>
                <w:rFonts w:ascii="Arial" w:hAnsi="Arial" w:cs="Arial"/>
              </w:rPr>
              <w:t xml:space="preserve"> </w:t>
            </w:r>
            <w:hyperlink r:id="rId6" w:history="1">
              <w:r w:rsidR="00B74AAF" w:rsidRPr="004513A6">
                <w:rPr>
                  <w:rStyle w:val="Hyperlink"/>
                  <w:rFonts w:ascii="Arial" w:hAnsi="Arial" w:cs="Arial"/>
                  <w:color w:val="auto"/>
                </w:rPr>
                <w:t>FPL 2018</w:t>
              </w:r>
            </w:hyperlink>
            <w:r w:rsidR="00B74AAF" w:rsidRPr="004513A6">
              <w:rPr>
                <w:rFonts w:ascii="Arial" w:hAnsi="Arial" w:cs="Arial"/>
              </w:rPr>
              <w:t xml:space="preserve"> </w:t>
            </w:r>
            <w:r w:rsidRPr="004513A6">
              <w:rPr>
                <w:rFonts w:ascii="Arial" w:hAnsi="Arial" w:cs="Arial"/>
              </w:rPr>
              <w:t xml:space="preserve">and </w:t>
            </w:r>
            <w:hyperlink r:id="rId7" w:history="1">
              <w:r w:rsidR="00B74AAF" w:rsidRPr="004513A6">
                <w:rPr>
                  <w:rStyle w:val="Hyperlink"/>
                  <w:rFonts w:ascii="Arial" w:hAnsi="Arial" w:cs="Arial"/>
                  <w:color w:val="auto"/>
                </w:rPr>
                <w:t>ARC 2018</w:t>
              </w:r>
            </w:hyperlink>
            <w:r w:rsidRPr="004513A6">
              <w:rPr>
                <w:rFonts w:ascii="Arial" w:hAnsi="Arial" w:cs="Arial"/>
              </w:rPr>
              <w:t xml:space="preserve">.  </w:t>
            </w:r>
          </w:p>
          <w:p w:rsidR="001A6340" w:rsidRPr="00D57A25" w:rsidRDefault="001A6340">
            <w:pPr>
              <w:rPr>
                <w:rFonts w:ascii="Arial" w:hAnsi="Arial" w:cs="Arial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Pr="00D57A25" w:rsidRDefault="009F1E3B" w:rsidP="009F1E3B">
            <w:pPr>
              <w:rPr>
                <w:rFonts w:ascii="Arial" w:hAnsi="Arial" w:cs="Arial"/>
                <w:b/>
              </w:rPr>
            </w:pPr>
            <w:r w:rsidRPr="00D57A25">
              <w:rPr>
                <w:rFonts w:ascii="Arial" w:hAnsi="Arial" w:cs="Arial"/>
                <w:b/>
              </w:rPr>
              <w:t>Contact detail</w:t>
            </w:r>
            <w:r w:rsidR="00AA66F6" w:rsidRPr="00D57A25">
              <w:rPr>
                <w:rFonts w:ascii="Arial" w:hAnsi="Arial" w:cs="Arial"/>
                <w:b/>
              </w:rPr>
              <w:t>s</w:t>
            </w:r>
          </w:p>
          <w:p w:rsidR="00D57A25" w:rsidRPr="00D00632" w:rsidRDefault="00D57A25" w:rsidP="009F1E3B">
            <w:pPr>
              <w:rPr>
                <w:rFonts w:ascii="Arial" w:hAnsi="Arial" w:cs="Arial"/>
                <w:b/>
              </w:rPr>
            </w:pPr>
          </w:p>
          <w:p w:rsidR="00D57A25" w:rsidRPr="00D00632" w:rsidRDefault="00D57A25" w:rsidP="00D57A25">
            <w:pPr>
              <w:rPr>
                <w:rFonts w:ascii="Arial" w:hAnsi="Arial" w:cs="Arial"/>
              </w:rPr>
            </w:pPr>
            <w:r w:rsidRPr="00D00632">
              <w:rPr>
                <w:rFonts w:ascii="Arial" w:hAnsi="Arial" w:cs="Arial"/>
              </w:rPr>
              <w:t xml:space="preserve">Supervisor Name: </w:t>
            </w:r>
            <w:hyperlink r:id="rId8" w:history="1">
              <w:r w:rsidRPr="00D00632">
                <w:rPr>
                  <w:rStyle w:val="Hyperlink"/>
                  <w:rFonts w:ascii="Arial" w:hAnsi="Arial" w:cs="Arial"/>
                  <w:color w:val="auto"/>
                </w:rPr>
                <w:t>Georgios Karakonstantis</w:t>
              </w:r>
            </w:hyperlink>
            <w:r w:rsidRPr="00D00632">
              <w:rPr>
                <w:rFonts w:ascii="Arial" w:hAnsi="Arial" w:cs="Arial"/>
              </w:rPr>
              <w:tab/>
            </w:r>
            <w:r w:rsidRPr="00D00632">
              <w:rPr>
                <w:rFonts w:ascii="Arial" w:hAnsi="Arial" w:cs="Arial"/>
              </w:rPr>
              <w:tab/>
            </w:r>
            <w:r w:rsidRPr="00D00632">
              <w:rPr>
                <w:rFonts w:ascii="Arial" w:hAnsi="Arial" w:cs="Arial"/>
              </w:rPr>
              <w:tab/>
            </w:r>
            <w:r w:rsidRPr="00D00632">
              <w:rPr>
                <w:rFonts w:ascii="Arial" w:hAnsi="Arial" w:cs="Arial"/>
              </w:rPr>
              <w:tab/>
              <w:t>Tel:</w:t>
            </w:r>
            <w:r w:rsidRPr="00D00632">
              <w:t xml:space="preserve"> </w:t>
            </w:r>
            <w:r w:rsidRPr="00D00632">
              <w:rPr>
                <w:rFonts w:ascii="Arial" w:hAnsi="Arial" w:cs="Arial"/>
              </w:rPr>
              <w:t>+44 (0)28 9097 6550</w:t>
            </w:r>
          </w:p>
          <w:p w:rsidR="00F14F7A" w:rsidRPr="00D00632" w:rsidRDefault="00D57A25" w:rsidP="00D57A25">
            <w:pPr>
              <w:rPr>
                <w:rFonts w:ascii="Arial" w:hAnsi="Arial" w:cs="Arial"/>
              </w:rPr>
            </w:pPr>
            <w:r w:rsidRPr="00D00632">
              <w:rPr>
                <w:rFonts w:ascii="Arial" w:hAnsi="Arial" w:cs="Arial"/>
              </w:rPr>
              <w:t xml:space="preserve">QUB Address:       CSB, 18 Malone Road, BT9 </w:t>
            </w:r>
            <w:r w:rsidR="00E61516" w:rsidRPr="00D00632">
              <w:rPr>
                <w:rFonts w:ascii="Arial" w:hAnsi="Arial" w:cs="Arial"/>
              </w:rPr>
              <w:t>6RT</w:t>
            </w:r>
            <w:r w:rsidRPr="00D00632">
              <w:rPr>
                <w:rFonts w:ascii="Arial" w:hAnsi="Arial" w:cs="Arial"/>
              </w:rPr>
              <w:tab/>
            </w:r>
            <w:r w:rsidRPr="00D00632">
              <w:rPr>
                <w:rFonts w:ascii="Arial" w:hAnsi="Arial" w:cs="Arial"/>
              </w:rPr>
              <w:tab/>
            </w:r>
            <w:r w:rsidRPr="00D00632">
              <w:rPr>
                <w:rFonts w:ascii="Arial" w:hAnsi="Arial" w:cs="Arial"/>
              </w:rPr>
              <w:tab/>
              <w:t>Email: g.karakonstantis@qub.ac.uk</w:t>
            </w:r>
          </w:p>
          <w:p w:rsidR="00E87FF0" w:rsidRPr="00D57A25" w:rsidRDefault="00284351">
            <w:pPr>
              <w:rPr>
                <w:rFonts w:ascii="Arial" w:hAnsi="Arial" w:cs="Arial"/>
              </w:rPr>
            </w:pPr>
            <w:r w:rsidRPr="00D57A25">
              <w:t xml:space="preserve"> </w:t>
            </w: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40"/>
    <w:rsid w:val="00081BE3"/>
    <w:rsid w:val="000859D9"/>
    <w:rsid w:val="000D0471"/>
    <w:rsid w:val="001305A7"/>
    <w:rsid w:val="001306E9"/>
    <w:rsid w:val="001329DC"/>
    <w:rsid w:val="001814D6"/>
    <w:rsid w:val="001A3C1F"/>
    <w:rsid w:val="001A6340"/>
    <w:rsid w:val="001C3311"/>
    <w:rsid w:val="001C64C5"/>
    <w:rsid w:val="00211863"/>
    <w:rsid w:val="00236346"/>
    <w:rsid w:val="00264FC2"/>
    <w:rsid w:val="00284351"/>
    <w:rsid w:val="002D5FB2"/>
    <w:rsid w:val="00324822"/>
    <w:rsid w:val="003476D8"/>
    <w:rsid w:val="00350FB6"/>
    <w:rsid w:val="0035141B"/>
    <w:rsid w:val="00392738"/>
    <w:rsid w:val="003A43F3"/>
    <w:rsid w:val="00427946"/>
    <w:rsid w:val="004513A6"/>
    <w:rsid w:val="004574E6"/>
    <w:rsid w:val="00474B41"/>
    <w:rsid w:val="00491CDC"/>
    <w:rsid w:val="004A2FF6"/>
    <w:rsid w:val="004A4D8D"/>
    <w:rsid w:val="004D3B6E"/>
    <w:rsid w:val="00593510"/>
    <w:rsid w:val="005D5FB3"/>
    <w:rsid w:val="005D6EA3"/>
    <w:rsid w:val="006023EF"/>
    <w:rsid w:val="006E570A"/>
    <w:rsid w:val="00710F27"/>
    <w:rsid w:val="007349CB"/>
    <w:rsid w:val="00745D8E"/>
    <w:rsid w:val="00751DFC"/>
    <w:rsid w:val="00762F81"/>
    <w:rsid w:val="0076447C"/>
    <w:rsid w:val="0077285A"/>
    <w:rsid w:val="007912D5"/>
    <w:rsid w:val="007B000C"/>
    <w:rsid w:val="007C41E9"/>
    <w:rsid w:val="007C7DE6"/>
    <w:rsid w:val="007D3DD2"/>
    <w:rsid w:val="00804F57"/>
    <w:rsid w:val="00847E6C"/>
    <w:rsid w:val="0090149A"/>
    <w:rsid w:val="00992577"/>
    <w:rsid w:val="009A3C69"/>
    <w:rsid w:val="009F1E3B"/>
    <w:rsid w:val="00A147EF"/>
    <w:rsid w:val="00A647C6"/>
    <w:rsid w:val="00A74146"/>
    <w:rsid w:val="00A80A7A"/>
    <w:rsid w:val="00A91151"/>
    <w:rsid w:val="00AA08A8"/>
    <w:rsid w:val="00AA66F6"/>
    <w:rsid w:val="00AD20FB"/>
    <w:rsid w:val="00AF1B99"/>
    <w:rsid w:val="00B74AAF"/>
    <w:rsid w:val="00C17E3B"/>
    <w:rsid w:val="00C57C34"/>
    <w:rsid w:val="00C63439"/>
    <w:rsid w:val="00C81038"/>
    <w:rsid w:val="00CA57B0"/>
    <w:rsid w:val="00CC1341"/>
    <w:rsid w:val="00CC2CF3"/>
    <w:rsid w:val="00CF2D33"/>
    <w:rsid w:val="00CF51F5"/>
    <w:rsid w:val="00D00632"/>
    <w:rsid w:val="00D57A25"/>
    <w:rsid w:val="00D73C70"/>
    <w:rsid w:val="00DD554D"/>
    <w:rsid w:val="00E61516"/>
    <w:rsid w:val="00E87FF0"/>
    <w:rsid w:val="00EF6B96"/>
    <w:rsid w:val="00F14858"/>
    <w:rsid w:val="00F14F7A"/>
    <w:rsid w:val="00F227EB"/>
    <w:rsid w:val="00F2377E"/>
    <w:rsid w:val="00F2667E"/>
    <w:rsid w:val="00F27F14"/>
    <w:rsid w:val="00FD5B2E"/>
    <w:rsid w:val="00FE4C9C"/>
    <w:rsid w:val="00FE7C1B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e.qub.ac.uk/portal/en/persons/georgios-karakonstantis(602b28e9-0bc6-4dad-8303-3a3f8ba25f13)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ure.qub.ac.uk/portal/en/publications/exploring-functional-acceleration-of-opencl-on-fpgas-and-gpus-through-platformindependent-optimizations(f6dd9cd6-5b16-4877-9579-d1fbd0cd8e90)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re.qub.ac.uk/portal/en/publications/facilitating-easier-access-to-fpgas-in-the-heterogeneous-cloud-ecosystems(d2d4a3ac-0568-4fc6-afa4-9a53c4134045)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gkarakon</cp:lastModifiedBy>
  <cp:revision>9</cp:revision>
  <dcterms:created xsi:type="dcterms:W3CDTF">2018-12-12T16:58:00Z</dcterms:created>
  <dcterms:modified xsi:type="dcterms:W3CDTF">2018-12-13T15:55:00Z</dcterms:modified>
</cp:coreProperties>
</file>