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A40815">
              <w:rPr>
                <w:rFonts w:ascii="Arial" w:hAnsi="Arial" w:cs="Arial"/>
                <w:b/>
                <w:sz w:val="20"/>
                <w:szCs w:val="20"/>
              </w:rPr>
              <w:t xml:space="preserve">Cognitive Wireless Powered </w:t>
            </w:r>
            <w:r w:rsidR="003B6FEF">
              <w:rPr>
                <w:rFonts w:ascii="Arial" w:hAnsi="Arial" w:cs="Arial"/>
                <w:b/>
                <w:sz w:val="20"/>
                <w:szCs w:val="20"/>
              </w:rPr>
              <w:t>Co</w:t>
            </w:r>
            <w:r w:rsidR="00A40815">
              <w:rPr>
                <w:rFonts w:ascii="Arial" w:hAnsi="Arial" w:cs="Arial"/>
                <w:b/>
                <w:sz w:val="20"/>
                <w:szCs w:val="20"/>
              </w:rPr>
              <w:t>mmunication Networks</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proofErr w:type="spellStart"/>
            <w:r w:rsidR="003B6FEF">
              <w:rPr>
                <w:rFonts w:ascii="Arial" w:hAnsi="Arial" w:cs="Arial"/>
                <w:b/>
                <w:sz w:val="20"/>
                <w:szCs w:val="20"/>
              </w:rPr>
              <w:t>Dr.</w:t>
            </w:r>
            <w:proofErr w:type="spellEnd"/>
            <w:r w:rsidR="003B6FEF">
              <w:rPr>
                <w:rFonts w:ascii="Arial" w:hAnsi="Arial" w:cs="Arial"/>
                <w:b/>
                <w:sz w:val="20"/>
                <w:szCs w:val="20"/>
              </w:rPr>
              <w:t xml:space="preserve"> E. Garcia</w:t>
            </w:r>
            <w:r w:rsidR="00352377">
              <w:rPr>
                <w:rFonts w:ascii="Arial" w:hAnsi="Arial" w:cs="Arial"/>
                <w:b/>
                <w:sz w:val="20"/>
                <w:szCs w:val="20"/>
              </w:rPr>
              <w:t>-Palacios</w:t>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t>Second Supervisor:</w:t>
            </w:r>
            <w:r w:rsidR="003B6FEF">
              <w:rPr>
                <w:rFonts w:ascii="Arial" w:hAnsi="Arial" w:cs="Arial"/>
                <w:b/>
                <w:sz w:val="20"/>
                <w:szCs w:val="20"/>
              </w:rPr>
              <w:t xml:space="preserve"> </w:t>
            </w:r>
            <w:proofErr w:type="spellStart"/>
            <w:r w:rsidR="003B6FEF">
              <w:rPr>
                <w:rFonts w:ascii="Arial" w:hAnsi="Arial" w:cs="Arial"/>
                <w:b/>
                <w:sz w:val="20"/>
                <w:szCs w:val="20"/>
              </w:rPr>
              <w:t>Dr.</w:t>
            </w:r>
            <w:proofErr w:type="spellEnd"/>
            <w:r w:rsidR="003B6FEF">
              <w:rPr>
                <w:rFonts w:ascii="Arial" w:hAnsi="Arial" w:cs="Arial"/>
                <w:b/>
                <w:sz w:val="20"/>
                <w:szCs w:val="20"/>
              </w:rPr>
              <w:t xml:space="preserve"> T. Q. Duong</w:t>
            </w: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3B6FEF" w:rsidP="009F1E3B">
            <w:pPr>
              <w:rPr>
                <w:rFonts w:ascii="Arial" w:hAnsi="Arial" w:cs="Arial"/>
                <w:sz w:val="20"/>
                <w:szCs w:val="20"/>
              </w:rPr>
            </w:pPr>
            <w:r>
              <w:rPr>
                <w:rFonts w:ascii="Arial" w:hAnsi="Arial" w:cs="Arial"/>
                <w:sz w:val="20"/>
                <w:szCs w:val="20"/>
              </w:rPr>
              <w:t xml:space="preserve">Next generation wireless networks will be of </w:t>
            </w:r>
            <w:r w:rsidR="00FD24AD">
              <w:rPr>
                <w:rFonts w:ascii="Arial" w:hAnsi="Arial" w:cs="Arial"/>
                <w:sz w:val="20"/>
                <w:szCs w:val="20"/>
              </w:rPr>
              <w:t xml:space="preserve">a </w:t>
            </w:r>
            <w:r>
              <w:rPr>
                <w:rFonts w:ascii="Arial" w:hAnsi="Arial" w:cs="Arial"/>
                <w:sz w:val="20"/>
                <w:szCs w:val="20"/>
              </w:rPr>
              <w:t>very high density. We can envisage a very high number of mobile terminals and sensors. These nodes will operate using diff</w:t>
            </w:r>
            <w:r w:rsidR="002F1ACE">
              <w:rPr>
                <w:rFonts w:ascii="Arial" w:hAnsi="Arial" w:cs="Arial"/>
                <w:sz w:val="20"/>
                <w:szCs w:val="20"/>
              </w:rPr>
              <w:t xml:space="preserve">erent wireless technologies, </w:t>
            </w:r>
            <w:r>
              <w:rPr>
                <w:rFonts w:ascii="Arial" w:hAnsi="Arial" w:cs="Arial"/>
                <w:sz w:val="20"/>
                <w:szCs w:val="20"/>
              </w:rPr>
              <w:t>will need to co-exist</w:t>
            </w:r>
            <w:r w:rsidR="002F1ACE">
              <w:rPr>
                <w:rFonts w:ascii="Arial" w:hAnsi="Arial" w:cs="Arial"/>
                <w:sz w:val="20"/>
                <w:szCs w:val="20"/>
              </w:rPr>
              <w:t xml:space="preserve"> and will have power constraints</w:t>
            </w:r>
            <w:r>
              <w:rPr>
                <w:rFonts w:ascii="Arial" w:hAnsi="Arial" w:cs="Arial"/>
                <w:sz w:val="20"/>
                <w:szCs w:val="20"/>
              </w:rPr>
              <w:t>. With an overcrowded spectrum, spectrum management become</w:t>
            </w:r>
            <w:r w:rsidR="00FD24AD">
              <w:rPr>
                <w:rFonts w:ascii="Arial" w:hAnsi="Arial" w:cs="Arial"/>
                <w:sz w:val="20"/>
                <w:szCs w:val="20"/>
              </w:rPr>
              <w:t>s</w:t>
            </w:r>
            <w:r>
              <w:rPr>
                <w:rFonts w:ascii="Arial" w:hAnsi="Arial" w:cs="Arial"/>
                <w:sz w:val="20"/>
                <w:szCs w:val="20"/>
              </w:rPr>
              <w:t xml:space="preserve"> </w:t>
            </w:r>
            <w:r w:rsidR="00A40815">
              <w:rPr>
                <w:rFonts w:ascii="Arial" w:hAnsi="Arial" w:cs="Arial"/>
                <w:sz w:val="20"/>
                <w:szCs w:val="20"/>
              </w:rPr>
              <w:t>a key issue</w:t>
            </w:r>
            <w:r>
              <w:rPr>
                <w:rFonts w:ascii="Arial" w:hAnsi="Arial" w:cs="Arial"/>
                <w:sz w:val="20"/>
                <w:szCs w:val="20"/>
              </w:rPr>
              <w:t>.</w:t>
            </w:r>
            <w:r w:rsidR="002F1ACE">
              <w:rPr>
                <w:rFonts w:ascii="Arial" w:hAnsi="Arial" w:cs="Arial"/>
                <w:sz w:val="20"/>
                <w:szCs w:val="20"/>
              </w:rPr>
              <w:t xml:space="preserve"> However the high number of transmitters</w:t>
            </w:r>
            <w:r w:rsidR="00A107F4">
              <w:rPr>
                <w:rFonts w:ascii="Arial" w:hAnsi="Arial" w:cs="Arial"/>
                <w:sz w:val="20"/>
                <w:szCs w:val="20"/>
              </w:rPr>
              <w:t xml:space="preserve"> also</w:t>
            </w:r>
            <w:r w:rsidR="002F1ACE">
              <w:rPr>
                <w:rFonts w:ascii="Arial" w:hAnsi="Arial" w:cs="Arial"/>
                <w:sz w:val="20"/>
                <w:szCs w:val="20"/>
              </w:rPr>
              <w:t xml:space="preserve"> present an opportunity for energy harvesting.</w:t>
            </w:r>
            <w:r>
              <w:rPr>
                <w:rFonts w:ascii="Arial" w:hAnsi="Arial" w:cs="Arial"/>
                <w:sz w:val="20"/>
                <w:szCs w:val="20"/>
              </w:rPr>
              <w:t xml:space="preserve"> </w:t>
            </w:r>
            <w:r w:rsidR="00A40815">
              <w:rPr>
                <w:rFonts w:ascii="Arial" w:hAnsi="Arial" w:cs="Arial"/>
                <w:sz w:val="20"/>
                <w:szCs w:val="20"/>
              </w:rPr>
              <w:t>Cognitive Wireless Powered Communication Networks (C-WPCN) emerge as an attractive solution in this context. These type of networks maximise spectrum access by allowing secondary users access resources as long as their interference levels to primary users is within acceptable levels. The wireless powered feature allows no</w:t>
            </w:r>
            <w:r w:rsidR="002F1ACE">
              <w:rPr>
                <w:rFonts w:ascii="Arial" w:hAnsi="Arial" w:cs="Arial"/>
                <w:sz w:val="20"/>
                <w:szCs w:val="20"/>
              </w:rPr>
              <w:t>des to harvest energy from</w:t>
            </w:r>
            <w:r w:rsidR="00A40815">
              <w:rPr>
                <w:rFonts w:ascii="Arial" w:hAnsi="Arial" w:cs="Arial"/>
                <w:sz w:val="20"/>
                <w:szCs w:val="20"/>
              </w:rPr>
              <w:t xml:space="preserve"> potential transmitters. </w:t>
            </w:r>
            <w:bookmarkStart w:id="0" w:name="_GoBack"/>
            <w:bookmarkEnd w:id="0"/>
          </w:p>
          <w:p w:rsidR="00F14F7A" w:rsidRDefault="00F14F7A" w:rsidP="009F1E3B">
            <w:pPr>
              <w:rPr>
                <w:rFonts w:ascii="Arial" w:hAnsi="Arial" w:cs="Arial"/>
                <w:sz w:val="20"/>
                <w:szCs w:val="20"/>
              </w:rPr>
            </w:pPr>
          </w:p>
          <w:p w:rsidR="00F14F7A" w:rsidRDefault="00F14F7A" w:rsidP="009F1E3B">
            <w:pPr>
              <w:rPr>
                <w:rFonts w:ascii="Arial" w:hAnsi="Arial" w:cs="Arial"/>
                <w:sz w:val="20"/>
                <w:szCs w:val="20"/>
              </w:rPr>
            </w:pPr>
          </w:p>
          <w:p w:rsidR="00F14F7A" w:rsidRDefault="00F14F7A" w:rsidP="009F1E3B">
            <w:pPr>
              <w:rPr>
                <w:rFonts w:ascii="Arial" w:hAnsi="Arial" w:cs="Arial"/>
                <w:sz w:val="20"/>
                <w:szCs w:val="20"/>
              </w:rPr>
            </w:pPr>
          </w:p>
          <w:p w:rsidR="00F14F7A" w:rsidRDefault="00F14F7A" w:rsidP="009F1E3B">
            <w:pPr>
              <w:rPr>
                <w:rFonts w:ascii="Arial" w:hAnsi="Arial" w:cs="Arial"/>
                <w:sz w:val="20"/>
                <w:szCs w:val="20"/>
              </w:rPr>
            </w:pPr>
          </w:p>
          <w:p w:rsidR="00F14F7A" w:rsidRDefault="00F14F7A" w:rsidP="009F1E3B">
            <w:pPr>
              <w:rPr>
                <w:rFonts w:ascii="Arial" w:hAnsi="Arial" w:cs="Arial"/>
                <w:sz w:val="20"/>
                <w:szCs w:val="20"/>
              </w:rPr>
            </w:pPr>
          </w:p>
          <w:p w:rsidR="001A6340" w:rsidRDefault="001A6340">
            <w:pPr>
              <w:rPr>
                <w:rFonts w:ascii="Arial" w:hAnsi="Arial" w:cs="Arial"/>
                <w:sz w:val="20"/>
                <w:szCs w:val="20"/>
              </w:rPr>
            </w:pPr>
          </w:p>
          <w:p w:rsidR="00F14F7A" w:rsidRDefault="00F14F7A">
            <w:pPr>
              <w:rPr>
                <w:rFonts w:ascii="Arial" w:hAnsi="Arial" w:cs="Arial"/>
                <w:sz w:val="20"/>
                <w:szCs w:val="20"/>
              </w:rPr>
            </w:pPr>
          </w:p>
          <w:p w:rsidR="00F14F7A" w:rsidRDefault="00F14F7A">
            <w:pPr>
              <w:rPr>
                <w:rFonts w:ascii="Arial" w:hAnsi="Arial" w:cs="Arial"/>
                <w:sz w:val="20"/>
                <w:szCs w:val="20"/>
              </w:rPr>
            </w:pP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1A6340" w:rsidRPr="00E87FF0" w:rsidRDefault="001A6340">
            <w:pPr>
              <w:rPr>
                <w:rFonts w:ascii="Arial" w:hAnsi="Arial" w:cs="Arial"/>
                <w:sz w:val="18"/>
                <w:szCs w:val="18"/>
              </w:rPr>
            </w:pPr>
            <w:r w:rsidRPr="00E87FF0">
              <w:rPr>
                <w:rFonts w:ascii="Arial" w:hAnsi="Arial" w:cs="Arial"/>
                <w:sz w:val="18"/>
                <w:szCs w:val="18"/>
              </w:rPr>
              <w:t xml:space="preserve">Supervisor </w:t>
            </w:r>
            <w:proofErr w:type="spellStart"/>
            <w:r w:rsidRPr="00E87FF0">
              <w:rPr>
                <w:rFonts w:ascii="Arial" w:hAnsi="Arial" w:cs="Arial"/>
                <w:sz w:val="18"/>
                <w:szCs w:val="18"/>
              </w:rPr>
              <w:t>Name</w:t>
            </w:r>
            <w:r w:rsidR="007349CB" w:rsidRPr="00E87FF0">
              <w:rPr>
                <w:rFonts w:ascii="Arial" w:hAnsi="Arial" w:cs="Arial"/>
                <w:sz w:val="18"/>
                <w:szCs w:val="18"/>
              </w:rPr>
              <w:t>:</w:t>
            </w:r>
            <w:r w:rsidR="000A598C">
              <w:rPr>
                <w:rFonts w:ascii="Arial" w:hAnsi="Arial" w:cs="Arial"/>
                <w:sz w:val="18"/>
                <w:szCs w:val="18"/>
              </w:rPr>
              <w:t>Dr</w:t>
            </w:r>
            <w:proofErr w:type="spellEnd"/>
            <w:r w:rsidR="000A598C">
              <w:rPr>
                <w:rFonts w:ascii="Arial" w:hAnsi="Arial" w:cs="Arial"/>
                <w:sz w:val="18"/>
                <w:szCs w:val="18"/>
              </w:rPr>
              <w:t xml:space="preserve"> E. Garcia</w:t>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r w:rsidR="000A598C">
              <w:rPr>
                <w:rFonts w:ascii="Arial" w:hAnsi="Arial" w:cs="Arial"/>
                <w:sz w:val="18"/>
                <w:szCs w:val="18"/>
              </w:rPr>
              <w:t>4775</w:t>
            </w:r>
          </w:p>
          <w:p w:rsidR="000A598C" w:rsidRDefault="007349CB">
            <w:pPr>
              <w:rPr>
                <w:rFonts w:ascii="Arial" w:hAnsi="Arial" w:cs="Arial"/>
                <w:sz w:val="18"/>
                <w:szCs w:val="18"/>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0A598C">
              <w:rPr>
                <w:rFonts w:ascii="Arial" w:hAnsi="Arial" w:cs="Arial"/>
                <w:sz w:val="18"/>
                <w:szCs w:val="18"/>
              </w:rPr>
              <w:t>Ashby Building</w:t>
            </w:r>
          </w:p>
          <w:p w:rsidR="007349CB" w:rsidRPr="00E87FF0" w:rsidRDefault="000A598C">
            <w:pPr>
              <w:rPr>
                <w:rFonts w:ascii="Arial" w:hAnsi="Arial" w:cs="Arial"/>
                <w:sz w:val="18"/>
                <w:szCs w:val="18"/>
              </w:rPr>
            </w:pPr>
            <w:proofErr w:type="spellStart"/>
            <w:r>
              <w:rPr>
                <w:rFonts w:ascii="Arial" w:hAnsi="Arial" w:cs="Arial"/>
                <w:sz w:val="18"/>
                <w:szCs w:val="18"/>
              </w:rPr>
              <w:t>Stranmillis</w:t>
            </w:r>
            <w:proofErr w:type="spellEnd"/>
            <w:r>
              <w:rPr>
                <w:rFonts w:ascii="Arial" w:hAnsi="Arial" w:cs="Arial"/>
                <w:sz w:val="18"/>
                <w:szCs w:val="18"/>
              </w:rPr>
              <w:t xml:space="preserve"> Road BT9 5AH</w:t>
            </w:r>
            <w:r w:rsidR="007349CB" w:rsidRPr="00E87FF0">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349CB" w:rsidRPr="00E87FF0">
              <w:rPr>
                <w:rFonts w:ascii="Arial" w:hAnsi="Arial" w:cs="Arial"/>
                <w:sz w:val="18"/>
                <w:szCs w:val="18"/>
              </w:rPr>
              <w:t>Email:</w:t>
            </w:r>
            <w:r w:rsidR="00284351" w:rsidRPr="00E87FF0">
              <w:rPr>
                <w:sz w:val="18"/>
                <w:szCs w:val="18"/>
              </w:rPr>
              <w:t xml:space="preserve"> </w:t>
            </w:r>
            <w:r>
              <w:rPr>
                <w:rFonts w:ascii="Arial" w:hAnsi="Arial" w:cs="Arial"/>
                <w:sz w:val="18"/>
                <w:szCs w:val="18"/>
              </w:rPr>
              <w:t>e.garcia@qub.ac.uk</w:t>
            </w:r>
          </w:p>
          <w:p w:rsidR="009F1E3B" w:rsidRDefault="009F1E3B" w:rsidP="00F14F7A">
            <w:pPr>
              <w:rPr>
                <w:rFonts w:ascii="Arial" w:hAnsi="Arial" w:cs="Arial"/>
                <w:sz w:val="18"/>
                <w:szCs w:val="18"/>
              </w:rPr>
            </w:pPr>
          </w:p>
          <w:p w:rsidR="00F14F7A" w:rsidRDefault="00F14F7A" w:rsidP="00F14F7A">
            <w:pPr>
              <w:rPr>
                <w:rFonts w:ascii="Arial" w:hAnsi="Arial" w:cs="Arial"/>
                <w:sz w:val="18"/>
                <w:szCs w:val="18"/>
              </w:rPr>
            </w:pP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A598C"/>
    <w:rsid w:val="000D0471"/>
    <w:rsid w:val="001306E9"/>
    <w:rsid w:val="001329DC"/>
    <w:rsid w:val="001A3C1F"/>
    <w:rsid w:val="001A6340"/>
    <w:rsid w:val="001C64C5"/>
    <w:rsid w:val="00211863"/>
    <w:rsid w:val="00264FC2"/>
    <w:rsid w:val="00284351"/>
    <w:rsid w:val="002D5FB2"/>
    <w:rsid w:val="002F1ACE"/>
    <w:rsid w:val="00324822"/>
    <w:rsid w:val="003476D8"/>
    <w:rsid w:val="00350FB6"/>
    <w:rsid w:val="0035141B"/>
    <w:rsid w:val="00352377"/>
    <w:rsid w:val="003A43F3"/>
    <w:rsid w:val="003B6FEF"/>
    <w:rsid w:val="004A2FF6"/>
    <w:rsid w:val="004D3B6E"/>
    <w:rsid w:val="00593510"/>
    <w:rsid w:val="005D5FB3"/>
    <w:rsid w:val="005D6EA3"/>
    <w:rsid w:val="006023EF"/>
    <w:rsid w:val="006E570A"/>
    <w:rsid w:val="00710F27"/>
    <w:rsid w:val="007349CB"/>
    <w:rsid w:val="00745D8E"/>
    <w:rsid w:val="00762F81"/>
    <w:rsid w:val="0077285A"/>
    <w:rsid w:val="007912D5"/>
    <w:rsid w:val="007C41E9"/>
    <w:rsid w:val="007C7DE6"/>
    <w:rsid w:val="007D3DD2"/>
    <w:rsid w:val="00847E6C"/>
    <w:rsid w:val="0090149A"/>
    <w:rsid w:val="00992577"/>
    <w:rsid w:val="009A3C69"/>
    <w:rsid w:val="009F1E3B"/>
    <w:rsid w:val="00A107F4"/>
    <w:rsid w:val="00A147EF"/>
    <w:rsid w:val="00A40815"/>
    <w:rsid w:val="00A647C6"/>
    <w:rsid w:val="00A74146"/>
    <w:rsid w:val="00A80A7A"/>
    <w:rsid w:val="00AA66F6"/>
    <w:rsid w:val="00AD20FB"/>
    <w:rsid w:val="00C57C34"/>
    <w:rsid w:val="00C81038"/>
    <w:rsid w:val="00CA57B0"/>
    <w:rsid w:val="00CC2CF3"/>
    <w:rsid w:val="00CF51F5"/>
    <w:rsid w:val="00D73C70"/>
    <w:rsid w:val="00DD554D"/>
    <w:rsid w:val="00E87FF0"/>
    <w:rsid w:val="00EF6B96"/>
    <w:rsid w:val="00F14F7A"/>
    <w:rsid w:val="00F227EB"/>
    <w:rsid w:val="00F2377E"/>
    <w:rsid w:val="00F2667E"/>
    <w:rsid w:val="00F27F14"/>
    <w:rsid w:val="00FD24AD"/>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Emi Garcia</cp:lastModifiedBy>
  <cp:revision>15</cp:revision>
  <dcterms:created xsi:type="dcterms:W3CDTF">2016-10-24T12:52:00Z</dcterms:created>
  <dcterms:modified xsi:type="dcterms:W3CDTF">2017-12-04T10:26:00Z</dcterms:modified>
</cp:coreProperties>
</file>