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F7AFF" w:rsidR="00BA66E8" w:rsidP="009D7174" w:rsidRDefault="00BA66E8" w14:paraId="584E8E5A" w14:textId="77777777">
      <w:pPr>
        <w:jc w:val="center"/>
        <w:rPr>
          <w:rFonts w:ascii="Arial" w:hAnsi="Arial" w:cs="Arial"/>
        </w:rPr>
      </w:pPr>
    </w:p>
    <w:p w:rsidRPr="00726BE9" w:rsidR="00801BB1" w:rsidP="79D253C9" w:rsidRDefault="00801BB1" w14:paraId="65B5821C" w14:textId="0E3EB5C4">
      <w:pPr>
        <w:rPr>
          <w:rFonts w:ascii="Arial" w:hAnsi="Arial" w:cs="Arial" w:eastAsiaTheme="minorEastAsia"/>
          <w:b/>
          <w:bCs/>
          <w:sz w:val="40"/>
          <w:szCs w:val="40"/>
        </w:rPr>
      </w:pPr>
    </w:p>
    <w:p w:rsidRPr="00B651A8" w:rsidR="001513F0" w:rsidP="79D253C9" w:rsidRDefault="00BC00F3" w14:paraId="479FFC9A" w14:textId="77777777">
      <w:pPr>
        <w:jc w:val="center"/>
        <w:rPr>
          <w:rFonts w:ascii="Arial" w:hAnsi="Arial" w:cs="Arial" w:eastAsiaTheme="minorEastAsia"/>
          <w:b/>
          <w:bCs/>
          <w:sz w:val="52"/>
          <w:szCs w:val="52"/>
        </w:rPr>
      </w:pPr>
      <w:r w:rsidRPr="79D253C9">
        <w:rPr>
          <w:rFonts w:ascii="Arial" w:hAnsi="Arial" w:cs="Arial" w:eastAsiaTheme="minorEastAsia"/>
          <w:b/>
          <w:bCs/>
          <w:sz w:val="52"/>
          <w:szCs w:val="52"/>
        </w:rPr>
        <w:t xml:space="preserve">Delivering clinical trials – </w:t>
      </w:r>
    </w:p>
    <w:p w:rsidRPr="00726BE9" w:rsidR="00352A8B" w:rsidP="79D253C9" w:rsidRDefault="00BC00F3" w14:paraId="3DE21379" w14:textId="7CB50579">
      <w:pPr>
        <w:jc w:val="center"/>
        <w:rPr>
          <w:rFonts w:ascii="Arial" w:hAnsi="Arial" w:cs="Arial" w:eastAsiaTheme="minorEastAsia"/>
          <w:b/>
          <w:bCs/>
          <w:sz w:val="40"/>
          <w:szCs w:val="40"/>
        </w:rPr>
      </w:pPr>
      <w:r w:rsidRPr="79D253C9">
        <w:rPr>
          <w:rFonts w:ascii="Arial" w:hAnsi="Arial" w:cs="Arial" w:eastAsiaTheme="minorEastAsia"/>
          <w:b/>
          <w:bCs/>
          <w:sz w:val="52"/>
          <w:szCs w:val="52"/>
        </w:rPr>
        <w:t>from protocol to patient</w:t>
      </w:r>
    </w:p>
    <w:p w:rsidR="00352A8B" w:rsidP="79D253C9" w:rsidRDefault="00352A8B" w14:paraId="2DB2B7F2" w14:textId="3C479708">
      <w:pPr>
        <w:jc w:val="center"/>
        <w:rPr>
          <w:rFonts w:ascii="Arial" w:hAnsi="Arial" w:cs="Arial" w:eastAsiaTheme="minorEastAsia"/>
          <w:b/>
          <w:bCs/>
          <w:sz w:val="40"/>
          <w:szCs w:val="40"/>
        </w:rPr>
      </w:pPr>
    </w:p>
    <w:p w:rsidR="001B3AC0" w:rsidP="79D253C9" w:rsidRDefault="001B3AC0" w14:paraId="1AE20907" w14:textId="77777777">
      <w:pPr>
        <w:jc w:val="center"/>
        <w:rPr>
          <w:rFonts w:ascii="Arial" w:hAnsi="Arial" w:cs="Arial" w:eastAsiaTheme="minorEastAsia"/>
          <w:b/>
          <w:bCs/>
          <w:sz w:val="40"/>
          <w:szCs w:val="40"/>
        </w:rPr>
      </w:pPr>
    </w:p>
    <w:p w:rsidRPr="00726BE9" w:rsidR="001B3AC0" w:rsidP="79D253C9" w:rsidRDefault="001B3AC0" w14:paraId="2E4E0F9C" w14:textId="77777777">
      <w:pPr>
        <w:jc w:val="center"/>
        <w:rPr>
          <w:rFonts w:ascii="Arial" w:hAnsi="Arial" w:cs="Arial" w:eastAsiaTheme="minorEastAsia"/>
          <w:b/>
          <w:bCs/>
          <w:sz w:val="40"/>
          <w:szCs w:val="40"/>
        </w:rPr>
      </w:pPr>
    </w:p>
    <w:p w:rsidRPr="008F7AFF" w:rsidR="00801BB1" w:rsidP="79D253C9" w:rsidRDefault="00801BB1" w14:paraId="032008A7" w14:textId="77777777">
      <w:pPr>
        <w:jc w:val="center"/>
        <w:rPr>
          <w:rFonts w:ascii="Arial" w:hAnsi="Arial" w:cs="Arial" w:eastAsiaTheme="minorEastAsia"/>
          <w:b/>
          <w:bCs/>
        </w:rPr>
      </w:pPr>
    </w:p>
    <w:p w:rsidRPr="008F7AFF" w:rsidR="00801BB1" w:rsidP="79D253C9" w:rsidRDefault="00801BB1" w14:paraId="4FCF1315" w14:textId="77777777">
      <w:pPr>
        <w:jc w:val="center"/>
        <w:rPr>
          <w:rFonts w:ascii="Arial" w:hAnsi="Arial" w:cs="Arial" w:eastAsiaTheme="minorEastAsia"/>
          <w:b/>
          <w:bCs/>
        </w:rPr>
      </w:pPr>
    </w:p>
    <w:p w:rsidRPr="008F7AFF" w:rsidR="00801BB1" w:rsidP="00264AC6" w:rsidRDefault="00801BB1" w14:paraId="5CE460EC" w14:textId="35385E56">
      <w:pPr>
        <w:jc w:val="center"/>
        <w:rPr>
          <w:rFonts w:ascii="Arial" w:hAnsi="Arial" w:cs="Arial" w:eastAsiaTheme="minorEastAsia"/>
          <w:b/>
          <w:bCs/>
        </w:rPr>
      </w:pPr>
      <w:r>
        <w:rPr>
          <w:noProof/>
        </w:rPr>
        <w:drawing>
          <wp:inline distT="0" distB="0" distL="0" distR="0" wp14:anchorId="4E87CF3A" wp14:editId="4ACA485B">
            <wp:extent cx="1422400" cy="1422400"/>
            <wp:effectExtent l="0" t="0" r="0" b="0"/>
            <wp:docPr id="463" name="Picture 46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F7AFF" w:rsidR="009D7174" w:rsidP="009D7174" w:rsidRDefault="009D7174" w14:paraId="2F9B6979" w14:textId="77777777">
      <w:pPr>
        <w:jc w:val="center"/>
        <w:rPr>
          <w:rFonts w:ascii="Arial" w:hAnsi="Arial" w:cs="Arial"/>
        </w:rPr>
      </w:pPr>
    </w:p>
    <w:p w:rsidR="009D7174" w:rsidP="79D253C9" w:rsidRDefault="009D7174" w14:paraId="7F525B79" w14:textId="77777777">
      <w:pPr>
        <w:jc w:val="center"/>
        <w:rPr>
          <w:rFonts w:ascii="Arial" w:hAnsi="Arial" w:cs="Arial"/>
          <w:b/>
          <w:bCs/>
        </w:rPr>
      </w:pPr>
    </w:p>
    <w:p w:rsidR="00A03BB3" w:rsidP="009D7174" w:rsidRDefault="00A03BB3" w14:paraId="49F33370" w14:textId="77777777">
      <w:pPr>
        <w:jc w:val="center"/>
        <w:rPr>
          <w:rFonts w:ascii="Arial" w:hAnsi="Arial" w:cs="Arial"/>
          <w:b/>
          <w:bCs/>
        </w:rPr>
      </w:pPr>
    </w:p>
    <w:p w:rsidR="001B3AC0" w:rsidP="009D7174" w:rsidRDefault="001B3AC0" w14:paraId="0142FA4E" w14:textId="77777777">
      <w:pPr>
        <w:jc w:val="center"/>
        <w:rPr>
          <w:rFonts w:ascii="Arial" w:hAnsi="Arial" w:cs="Arial"/>
          <w:b/>
          <w:bCs/>
        </w:rPr>
      </w:pPr>
    </w:p>
    <w:p w:rsidR="001B3AC0" w:rsidP="009D7174" w:rsidRDefault="001B3AC0" w14:paraId="09356EFB" w14:textId="77777777">
      <w:pPr>
        <w:jc w:val="center"/>
        <w:rPr>
          <w:rFonts w:ascii="Arial" w:hAnsi="Arial" w:cs="Arial"/>
          <w:b/>
          <w:bCs/>
        </w:rPr>
      </w:pPr>
    </w:p>
    <w:p w:rsidR="00A03BB3" w:rsidP="009D7174" w:rsidRDefault="00A03BB3" w14:paraId="057F46BA" w14:textId="77777777">
      <w:pPr>
        <w:jc w:val="center"/>
        <w:rPr>
          <w:rFonts w:ascii="Arial" w:hAnsi="Arial" w:cs="Arial"/>
          <w:b/>
          <w:bCs/>
        </w:rPr>
      </w:pPr>
    </w:p>
    <w:p w:rsidR="00A03BB3" w:rsidP="009D7174" w:rsidRDefault="00A03BB3" w14:paraId="78760FCD" w14:textId="77777777">
      <w:pPr>
        <w:jc w:val="center"/>
        <w:rPr>
          <w:rFonts w:ascii="Arial" w:hAnsi="Arial" w:cs="Arial"/>
          <w:b/>
          <w:bCs/>
        </w:rPr>
      </w:pPr>
    </w:p>
    <w:p w:rsidRPr="00A03BB3" w:rsidR="00A03BB3" w:rsidP="009D7174" w:rsidRDefault="00A03BB3" w14:paraId="678A6D18" w14:textId="77777777">
      <w:pPr>
        <w:jc w:val="center"/>
        <w:rPr>
          <w:rFonts w:ascii="Arial" w:hAnsi="Arial" w:cs="Arial"/>
          <w:b/>
          <w:bCs/>
        </w:rPr>
      </w:pPr>
    </w:p>
    <w:p w:rsidRPr="00A03BB3" w:rsidR="009D7174" w:rsidP="79D253C9" w:rsidRDefault="009D7174" w14:paraId="3E244532" w14:textId="5691E79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79D253C9">
        <w:rPr>
          <w:rFonts w:ascii="Arial" w:hAnsi="Arial" w:cs="Arial"/>
          <w:b/>
          <w:bCs/>
          <w:sz w:val="40"/>
          <w:szCs w:val="40"/>
        </w:rPr>
        <w:t>Course handbook</w:t>
      </w:r>
    </w:p>
    <w:p w:rsidR="00A03BB3" w:rsidP="009D7174" w:rsidRDefault="00A03BB3" w14:paraId="40DAE940" w14:textId="7777777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Pr="00A03BB3" w:rsidR="009B6778" w:rsidP="009D7174" w:rsidRDefault="009B6778" w14:paraId="62817D81" w14:textId="0253F02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79D253C9">
        <w:rPr>
          <w:rFonts w:ascii="Arial" w:hAnsi="Arial" w:cs="Arial"/>
          <w:b/>
          <w:bCs/>
          <w:sz w:val="40"/>
          <w:szCs w:val="40"/>
        </w:rPr>
        <w:t>2024</w:t>
      </w:r>
    </w:p>
    <w:p w:rsidRPr="008F7AFF" w:rsidR="009D7174" w:rsidP="00E26228" w:rsidRDefault="009D7174" w14:paraId="39B10176" w14:textId="77777777">
      <w:pPr>
        <w:rPr>
          <w:rFonts w:ascii="Arial" w:hAnsi="Arial" w:cs="Arial"/>
        </w:rPr>
      </w:pPr>
    </w:p>
    <w:p w:rsidRPr="008F7AFF" w:rsidR="00E26228" w:rsidP="79D253C9" w:rsidRDefault="00E26228" w14:paraId="00775669" w14:textId="77777777">
      <w:pPr>
        <w:rPr>
          <w:rFonts w:ascii="Arial" w:hAnsi="Arial" w:cs="Arial"/>
          <w:b/>
          <w:bCs/>
        </w:rPr>
      </w:pPr>
    </w:p>
    <w:p w:rsidRPr="008F7AFF" w:rsidR="00E26228" w:rsidP="79D253C9" w:rsidRDefault="00E26228" w14:paraId="7EA5C5B4" w14:textId="77777777">
      <w:pPr>
        <w:rPr>
          <w:rFonts w:ascii="Arial" w:hAnsi="Arial" w:cs="Arial"/>
          <w:b/>
          <w:bCs/>
        </w:rPr>
      </w:pPr>
    </w:p>
    <w:p w:rsidRPr="008F7AFF" w:rsidR="00E26228" w:rsidP="79D253C9" w:rsidRDefault="00E26228" w14:paraId="029DD576" w14:textId="77777777">
      <w:pPr>
        <w:rPr>
          <w:rFonts w:ascii="Arial" w:hAnsi="Arial" w:cs="Arial"/>
          <w:b/>
          <w:bCs/>
        </w:rPr>
      </w:pPr>
    </w:p>
    <w:p w:rsidRPr="008F7AFF" w:rsidR="00E26228" w:rsidP="79D253C9" w:rsidRDefault="00E26228" w14:paraId="7716560E" w14:textId="77777777">
      <w:pPr>
        <w:rPr>
          <w:rFonts w:ascii="Arial" w:hAnsi="Arial" w:cs="Arial"/>
          <w:b/>
          <w:bCs/>
        </w:rPr>
      </w:pPr>
    </w:p>
    <w:p w:rsidRPr="008F7AFF" w:rsidR="00E26228" w:rsidP="79D253C9" w:rsidRDefault="00E26228" w14:paraId="59D7521D" w14:textId="77777777">
      <w:pPr>
        <w:rPr>
          <w:rFonts w:ascii="Arial" w:hAnsi="Arial" w:cs="Arial"/>
          <w:b/>
          <w:bCs/>
        </w:rPr>
      </w:pPr>
    </w:p>
    <w:p w:rsidRPr="008F7AFF" w:rsidR="00E26228" w:rsidP="79D253C9" w:rsidRDefault="00E26228" w14:paraId="2F14ACE4" w14:textId="77777777">
      <w:pPr>
        <w:rPr>
          <w:rFonts w:ascii="Arial" w:hAnsi="Arial" w:cs="Arial"/>
          <w:b/>
          <w:bCs/>
        </w:rPr>
      </w:pPr>
    </w:p>
    <w:p w:rsidRPr="008F7AFF" w:rsidR="00E26228" w:rsidP="79D253C9" w:rsidRDefault="00E26228" w14:paraId="13426E02" w14:textId="77777777">
      <w:pPr>
        <w:rPr>
          <w:rFonts w:ascii="Arial" w:hAnsi="Arial" w:cs="Arial"/>
          <w:b/>
          <w:bCs/>
        </w:rPr>
      </w:pPr>
    </w:p>
    <w:p w:rsidRPr="008F7AFF" w:rsidR="007861F7" w:rsidP="79D253C9" w:rsidRDefault="007861F7" w14:paraId="0E8C7997" w14:textId="77777777">
      <w:pPr>
        <w:rPr>
          <w:rFonts w:ascii="Arial" w:hAnsi="Arial" w:cs="Arial"/>
          <w:b/>
          <w:bCs/>
        </w:rPr>
      </w:pPr>
    </w:p>
    <w:p w:rsidR="00A03BB3" w:rsidRDefault="00A03BB3" w14:paraId="7F35F00A" w14:textId="77777777">
      <w:pPr>
        <w:rPr>
          <w:rFonts w:ascii="Arial" w:hAnsi="Arial" w:cs="Arial"/>
          <w:b/>
          <w:bCs/>
          <w:color w:val="000000" w:themeColor="text1"/>
        </w:rPr>
      </w:pPr>
      <w:r w:rsidRPr="79D253C9">
        <w:rPr>
          <w:rFonts w:ascii="Arial" w:hAnsi="Arial" w:cs="Arial"/>
          <w:b/>
          <w:bCs/>
          <w:color w:val="000000" w:themeColor="text1"/>
        </w:rPr>
        <w:br w:type="page"/>
      </w:r>
    </w:p>
    <w:p w:rsidRPr="005C1BCA" w:rsidR="009D7174" w:rsidP="009D7174" w:rsidRDefault="00D857F0" w14:paraId="251EF535" w14:textId="7D6DF1D9">
      <w:pPr>
        <w:rPr>
          <w:rFonts w:ascii="Arial" w:hAnsi="Arial" w:cs="Arial"/>
          <w:b/>
          <w:bCs/>
          <w:color w:val="000000" w:themeColor="text1"/>
        </w:rPr>
      </w:pPr>
      <w:r w:rsidRPr="005C1BCA">
        <w:rPr>
          <w:rFonts w:ascii="Arial" w:hAnsi="Arial" w:cs="Arial"/>
          <w:b/>
          <w:bCs/>
          <w:color w:val="000000" w:themeColor="text1"/>
        </w:rPr>
        <w:lastRenderedPageBreak/>
        <w:t>Course Overview</w:t>
      </w:r>
    </w:p>
    <w:p w:rsidRPr="005C1BCA" w:rsidR="009631C6" w:rsidP="009631C6" w:rsidRDefault="009631C6" w14:paraId="5A4F60D7" w14:textId="77777777">
      <w:pPr>
        <w:jc w:val="both"/>
        <w:rPr>
          <w:rFonts w:ascii="Arial" w:hAnsi="Arial" w:cs="Arial"/>
          <w:b/>
          <w:bCs/>
        </w:rPr>
      </w:pPr>
    </w:p>
    <w:p w:rsidRPr="005C1BCA" w:rsidR="003C439E" w:rsidP="001C19AA" w:rsidRDefault="00BC00F3" w14:paraId="040F65A2" w14:textId="455CBB3A">
      <w:pPr>
        <w:spacing w:line="276" w:lineRule="auto"/>
        <w:jc w:val="both"/>
        <w:rPr>
          <w:rFonts w:ascii="Arial" w:hAnsi="Arial" w:cs="Arial"/>
        </w:rPr>
      </w:pPr>
      <w:r w:rsidRPr="79D253C9">
        <w:rPr>
          <w:rFonts w:ascii="Arial" w:hAnsi="Arial" w:cs="Arial"/>
        </w:rPr>
        <w:t>C</w:t>
      </w:r>
      <w:r w:rsidRPr="79D253C9" w:rsidR="005E4D31">
        <w:rPr>
          <w:rFonts w:ascii="Arial" w:hAnsi="Arial" w:cs="Arial"/>
        </w:rPr>
        <w:t>linical trial</w:t>
      </w:r>
      <w:r w:rsidRPr="79D253C9" w:rsidR="0030663C">
        <w:rPr>
          <w:rFonts w:ascii="Arial" w:hAnsi="Arial" w:cs="Arial"/>
        </w:rPr>
        <w:t>s</w:t>
      </w:r>
      <w:r w:rsidRPr="79D253C9" w:rsidR="005E4D31">
        <w:rPr>
          <w:rFonts w:ascii="Arial" w:hAnsi="Arial" w:cs="Arial"/>
        </w:rPr>
        <w:t xml:space="preserve"> are a</w:t>
      </w:r>
      <w:r w:rsidRPr="79D253C9" w:rsidR="00DF6BD6">
        <w:rPr>
          <w:rFonts w:ascii="Arial" w:hAnsi="Arial" w:cs="Arial"/>
        </w:rPr>
        <w:t xml:space="preserve">n exciting </w:t>
      </w:r>
      <w:r w:rsidR="00653394">
        <w:rPr>
          <w:rFonts w:ascii="Arial" w:hAnsi="Arial" w:cs="Arial"/>
        </w:rPr>
        <w:t>type</w:t>
      </w:r>
      <w:r w:rsidRPr="79D253C9" w:rsidR="004A36FC">
        <w:rPr>
          <w:rFonts w:ascii="Arial" w:hAnsi="Arial" w:cs="Arial"/>
        </w:rPr>
        <w:t xml:space="preserve"> </w:t>
      </w:r>
      <w:r w:rsidRPr="79D253C9" w:rsidR="005E4D31">
        <w:rPr>
          <w:rFonts w:ascii="Arial" w:hAnsi="Arial" w:cs="Arial"/>
        </w:rPr>
        <w:t>of medical research</w:t>
      </w:r>
      <w:r w:rsidRPr="79D253C9">
        <w:rPr>
          <w:rFonts w:ascii="Arial" w:hAnsi="Arial" w:cs="Arial"/>
        </w:rPr>
        <w:t xml:space="preserve"> which bring novel therapies to patients, resulting in improved health outcomes.</w:t>
      </w:r>
      <w:r w:rsidRPr="79D253C9" w:rsidR="005E4D31">
        <w:rPr>
          <w:rFonts w:ascii="Arial" w:hAnsi="Arial" w:cs="Arial"/>
        </w:rPr>
        <w:t xml:space="preserve"> </w:t>
      </w:r>
      <w:r w:rsidRPr="79D253C9" w:rsidR="00F71729">
        <w:rPr>
          <w:rFonts w:ascii="Arial" w:hAnsi="Arial" w:cs="Arial"/>
        </w:rPr>
        <w:t>Thi</w:t>
      </w:r>
      <w:r w:rsidRPr="79D253C9" w:rsidR="0030663C">
        <w:rPr>
          <w:rFonts w:ascii="Arial" w:hAnsi="Arial" w:cs="Arial"/>
        </w:rPr>
        <w:t>s</w:t>
      </w:r>
      <w:r w:rsidRPr="79D253C9" w:rsidR="009B6373">
        <w:rPr>
          <w:rFonts w:ascii="Arial" w:hAnsi="Arial" w:cs="Arial"/>
        </w:rPr>
        <w:t xml:space="preserve"> is exemplified by</w:t>
      </w:r>
      <w:r w:rsidRPr="79D253C9" w:rsidR="0030663C">
        <w:rPr>
          <w:rFonts w:ascii="Arial" w:hAnsi="Arial" w:cs="Arial"/>
        </w:rPr>
        <w:t xml:space="preserve"> </w:t>
      </w:r>
      <w:r w:rsidRPr="79D253C9" w:rsidR="00F71729">
        <w:rPr>
          <w:rFonts w:ascii="Arial" w:hAnsi="Arial" w:cs="Arial"/>
        </w:rPr>
        <w:t>the recent response to the COVID-19 pandemic</w:t>
      </w:r>
      <w:r w:rsidRPr="79D253C9" w:rsidR="0030663C">
        <w:rPr>
          <w:rFonts w:ascii="Arial" w:hAnsi="Arial" w:cs="Arial"/>
        </w:rPr>
        <w:t xml:space="preserve"> wh</w:t>
      </w:r>
      <w:r w:rsidRPr="79D253C9" w:rsidR="00207D0E">
        <w:rPr>
          <w:rFonts w:ascii="Arial" w:hAnsi="Arial" w:cs="Arial"/>
        </w:rPr>
        <w:t xml:space="preserve">ere </w:t>
      </w:r>
      <w:r w:rsidRPr="79D253C9" w:rsidR="009B6373">
        <w:rPr>
          <w:rFonts w:ascii="Arial" w:hAnsi="Arial" w:cs="Arial"/>
        </w:rPr>
        <w:t xml:space="preserve">randomised </w:t>
      </w:r>
      <w:r w:rsidRPr="79D253C9" w:rsidR="0030663C">
        <w:rPr>
          <w:rFonts w:ascii="Arial" w:hAnsi="Arial" w:cs="Arial"/>
        </w:rPr>
        <w:t>trials</w:t>
      </w:r>
      <w:r w:rsidRPr="79D253C9" w:rsidR="009B6373">
        <w:rPr>
          <w:rFonts w:ascii="Arial" w:hAnsi="Arial" w:cs="Arial"/>
        </w:rPr>
        <w:t xml:space="preserve"> </w:t>
      </w:r>
      <w:r w:rsidRPr="79D253C9" w:rsidR="00207D0E">
        <w:rPr>
          <w:rFonts w:ascii="Arial" w:hAnsi="Arial" w:cs="Arial"/>
        </w:rPr>
        <w:t>of novel therapies, and later vaccines</w:t>
      </w:r>
      <w:r w:rsidRPr="79D253C9" w:rsidR="008A56DF">
        <w:rPr>
          <w:rFonts w:ascii="Arial" w:hAnsi="Arial" w:cs="Arial"/>
        </w:rPr>
        <w:t>,</w:t>
      </w:r>
      <w:r w:rsidRPr="79D253C9" w:rsidR="00207D0E">
        <w:rPr>
          <w:rFonts w:ascii="Arial" w:hAnsi="Arial" w:cs="Arial"/>
        </w:rPr>
        <w:t xml:space="preserve"> </w:t>
      </w:r>
      <w:r w:rsidRPr="79D253C9" w:rsidR="009B6373">
        <w:rPr>
          <w:rFonts w:ascii="Arial" w:hAnsi="Arial" w:cs="Arial"/>
        </w:rPr>
        <w:t xml:space="preserve">led to </w:t>
      </w:r>
      <w:r w:rsidRPr="79D253C9" w:rsidR="00207D0E">
        <w:rPr>
          <w:rFonts w:ascii="Arial" w:hAnsi="Arial" w:cs="Arial"/>
        </w:rPr>
        <w:t xml:space="preserve">a </w:t>
      </w:r>
      <w:r w:rsidRPr="79D253C9" w:rsidR="009B6373">
        <w:rPr>
          <w:rFonts w:ascii="Arial" w:hAnsi="Arial" w:cs="Arial"/>
        </w:rPr>
        <w:t>substantial reduction in virus associated mortality</w:t>
      </w:r>
      <w:r w:rsidRPr="79D253C9" w:rsidR="0023413F">
        <w:rPr>
          <w:rFonts w:ascii="Arial" w:hAnsi="Arial" w:cs="Arial"/>
        </w:rPr>
        <w:t>.</w:t>
      </w:r>
      <w:r w:rsidRPr="79D253C9" w:rsidR="00F71729">
        <w:rPr>
          <w:rFonts w:ascii="Arial" w:hAnsi="Arial" w:cs="Arial"/>
        </w:rPr>
        <w:t xml:space="preserve"> </w:t>
      </w:r>
    </w:p>
    <w:p w:rsidRPr="005C1BCA" w:rsidR="003C439E" w:rsidP="001C19AA" w:rsidRDefault="003C439E" w14:paraId="5EEF344E" w14:textId="77777777">
      <w:pPr>
        <w:spacing w:line="276" w:lineRule="auto"/>
        <w:jc w:val="both"/>
        <w:rPr>
          <w:rFonts w:ascii="Arial" w:hAnsi="Arial" w:cs="Arial"/>
        </w:rPr>
      </w:pPr>
    </w:p>
    <w:p w:rsidRPr="005C1BCA" w:rsidR="00F71729" w:rsidP="001C19AA" w:rsidRDefault="00932D1B" w14:paraId="2CFAAE24" w14:textId="587775F0">
      <w:pPr>
        <w:spacing w:line="276" w:lineRule="auto"/>
        <w:jc w:val="both"/>
        <w:rPr>
          <w:rFonts w:ascii="Arial" w:hAnsi="Arial" w:cs="Arial"/>
        </w:rPr>
      </w:pPr>
      <w:r w:rsidRPr="79D253C9">
        <w:rPr>
          <w:rFonts w:ascii="Arial" w:hAnsi="Arial" w:cs="Arial"/>
        </w:rPr>
        <w:t xml:space="preserve">Queen’s University Belfast has </w:t>
      </w:r>
      <w:r w:rsidRPr="79D253C9" w:rsidR="009B6373">
        <w:rPr>
          <w:rFonts w:ascii="Arial" w:hAnsi="Arial" w:cs="Arial"/>
        </w:rPr>
        <w:t>established a</w:t>
      </w:r>
      <w:r w:rsidRPr="79D253C9" w:rsidR="00416A2E">
        <w:rPr>
          <w:rFonts w:ascii="Arial" w:hAnsi="Arial" w:cs="Arial"/>
        </w:rPr>
        <w:t xml:space="preserve"> </w:t>
      </w:r>
      <w:r w:rsidRPr="79D253C9">
        <w:rPr>
          <w:rFonts w:ascii="Arial" w:hAnsi="Arial" w:cs="Arial"/>
        </w:rPr>
        <w:t>world-renowned reputation for excellence in clinical trial</w:t>
      </w:r>
      <w:r w:rsidR="00BC344E">
        <w:rPr>
          <w:rFonts w:ascii="Arial" w:hAnsi="Arial" w:cs="Arial"/>
        </w:rPr>
        <w:t>s</w:t>
      </w:r>
      <w:r w:rsidRPr="79D253C9" w:rsidR="00C45AAD">
        <w:rPr>
          <w:rFonts w:ascii="Arial" w:hAnsi="Arial" w:cs="Arial"/>
        </w:rPr>
        <w:t>,</w:t>
      </w:r>
      <w:r w:rsidRPr="79D253C9" w:rsidR="005E4D31">
        <w:rPr>
          <w:rFonts w:ascii="Arial" w:hAnsi="Arial" w:cs="Arial"/>
        </w:rPr>
        <w:t xml:space="preserve"> and </w:t>
      </w:r>
      <w:r w:rsidRPr="79D253C9" w:rsidR="00683B92">
        <w:rPr>
          <w:rFonts w:ascii="Arial" w:hAnsi="Arial" w:cs="Arial"/>
        </w:rPr>
        <w:t xml:space="preserve">iREACH </w:t>
      </w:r>
      <w:r w:rsidRPr="79D253C9" w:rsidR="00E02D93">
        <w:rPr>
          <w:rFonts w:ascii="Arial" w:hAnsi="Arial" w:cs="Arial"/>
        </w:rPr>
        <w:t>H</w:t>
      </w:r>
      <w:r w:rsidRPr="79D253C9" w:rsidR="00683B92">
        <w:rPr>
          <w:rFonts w:ascii="Arial" w:hAnsi="Arial" w:cs="Arial"/>
        </w:rPr>
        <w:t xml:space="preserve">ealth </w:t>
      </w:r>
      <w:r w:rsidRPr="79D253C9" w:rsidR="00AB78A8">
        <w:rPr>
          <w:rFonts w:ascii="Arial" w:hAnsi="Arial" w:cs="Arial"/>
        </w:rPr>
        <w:t xml:space="preserve">will build </w:t>
      </w:r>
      <w:r w:rsidRPr="79D253C9" w:rsidR="009B6373">
        <w:rPr>
          <w:rFonts w:ascii="Arial" w:hAnsi="Arial" w:cs="Arial"/>
        </w:rPr>
        <w:t>up</w:t>
      </w:r>
      <w:r w:rsidRPr="79D253C9" w:rsidR="00AB78A8">
        <w:rPr>
          <w:rFonts w:ascii="Arial" w:hAnsi="Arial" w:cs="Arial"/>
        </w:rPr>
        <w:t xml:space="preserve">on </w:t>
      </w:r>
      <w:r w:rsidRPr="79D253C9" w:rsidR="00DF6BD6">
        <w:rPr>
          <w:rFonts w:ascii="Arial" w:hAnsi="Arial" w:cs="Arial"/>
        </w:rPr>
        <w:t xml:space="preserve">this </w:t>
      </w:r>
      <w:r w:rsidRPr="79D253C9" w:rsidR="00AB78A8">
        <w:rPr>
          <w:rFonts w:ascii="Arial" w:hAnsi="Arial" w:cs="Arial"/>
        </w:rPr>
        <w:t xml:space="preserve">by delivering </w:t>
      </w:r>
      <w:r w:rsidRPr="79D253C9" w:rsidR="00DF6BD6">
        <w:rPr>
          <w:rFonts w:ascii="Arial" w:hAnsi="Arial" w:cs="Arial"/>
        </w:rPr>
        <w:t xml:space="preserve">an </w:t>
      </w:r>
      <w:r w:rsidRPr="79D253C9" w:rsidR="00AB78A8">
        <w:rPr>
          <w:rFonts w:ascii="Arial" w:hAnsi="Arial" w:cs="Arial"/>
        </w:rPr>
        <w:t xml:space="preserve">innovative and globally competitive clinical research ecosystem </w:t>
      </w:r>
      <w:r w:rsidRPr="79D253C9" w:rsidR="00DF6BD6">
        <w:rPr>
          <w:rFonts w:ascii="Arial" w:hAnsi="Arial" w:cs="Arial"/>
        </w:rPr>
        <w:t>here in</w:t>
      </w:r>
      <w:r w:rsidRPr="79D253C9" w:rsidR="00AB78A8">
        <w:rPr>
          <w:rFonts w:ascii="Arial" w:hAnsi="Arial" w:cs="Arial"/>
        </w:rPr>
        <w:t xml:space="preserve"> Northern Irelan</w:t>
      </w:r>
      <w:r w:rsidR="0016333A">
        <w:rPr>
          <w:rFonts w:ascii="Arial" w:hAnsi="Arial" w:cs="Arial"/>
        </w:rPr>
        <w:t>d</w:t>
      </w:r>
      <w:r w:rsidR="00BC344E">
        <w:rPr>
          <w:rFonts w:ascii="Arial" w:hAnsi="Arial" w:cs="Arial"/>
        </w:rPr>
        <w:t>.</w:t>
      </w:r>
      <w:r w:rsidRPr="79D253C9" w:rsidR="28DBB20E">
        <w:rPr>
          <w:rFonts w:ascii="Arial" w:hAnsi="Arial" w:cs="Arial"/>
        </w:rPr>
        <w:t xml:space="preserve"> Increasing t</w:t>
      </w:r>
      <w:r w:rsidR="0016333A">
        <w:rPr>
          <w:rFonts w:ascii="Arial" w:hAnsi="Arial" w:cs="Arial"/>
        </w:rPr>
        <w:t>he</w:t>
      </w:r>
      <w:r w:rsidRPr="79D253C9" w:rsidR="28DBB20E">
        <w:rPr>
          <w:rFonts w:ascii="Arial" w:hAnsi="Arial" w:cs="Arial"/>
        </w:rPr>
        <w:t xml:space="preserve"> cap</w:t>
      </w:r>
      <w:r w:rsidR="0016333A">
        <w:rPr>
          <w:rFonts w:ascii="Arial" w:hAnsi="Arial" w:cs="Arial"/>
        </w:rPr>
        <w:t>a</w:t>
      </w:r>
      <w:r w:rsidRPr="79D253C9" w:rsidR="28DBB20E">
        <w:rPr>
          <w:rFonts w:ascii="Arial" w:hAnsi="Arial" w:cs="Arial"/>
        </w:rPr>
        <w:t>city and capability of our clinical trials workforce is essential for the sustainability of thi</w:t>
      </w:r>
      <w:r w:rsidR="00CC06F0">
        <w:rPr>
          <w:rFonts w:ascii="Arial" w:hAnsi="Arial" w:cs="Arial"/>
        </w:rPr>
        <w:t>s</w:t>
      </w:r>
      <w:r w:rsidRPr="79D253C9" w:rsidR="28DBB20E">
        <w:rPr>
          <w:rFonts w:ascii="Arial" w:hAnsi="Arial" w:cs="Arial"/>
        </w:rPr>
        <w:t xml:space="preserve"> ecosystem. </w:t>
      </w:r>
      <w:r w:rsidRPr="79D253C9" w:rsidR="00F71729">
        <w:rPr>
          <w:rFonts w:ascii="Arial" w:hAnsi="Arial" w:cs="Arial"/>
        </w:rPr>
        <w:t xml:space="preserve">This short course will introduce participants from a broad range of disciplines to the key considerations for </w:t>
      </w:r>
      <w:r w:rsidRPr="79D253C9" w:rsidR="0023413F">
        <w:rPr>
          <w:rFonts w:ascii="Arial" w:hAnsi="Arial" w:cs="Arial"/>
        </w:rPr>
        <w:t>planning and delivering clinical trials</w:t>
      </w:r>
      <w:r w:rsidRPr="79D253C9" w:rsidR="00F71729">
        <w:rPr>
          <w:rFonts w:ascii="Arial" w:hAnsi="Arial" w:cs="Arial"/>
        </w:rPr>
        <w:t xml:space="preserve">. </w:t>
      </w:r>
      <w:r w:rsidRPr="79D253C9" w:rsidR="0023413F">
        <w:rPr>
          <w:rFonts w:ascii="Arial" w:hAnsi="Arial" w:cs="Arial"/>
        </w:rPr>
        <w:t xml:space="preserve">The course is intended to be practical, focusing on the information and skills needed to take a study protocol and deliver the trial safely and effectively to participants. You will gain understanding </w:t>
      </w:r>
      <w:r w:rsidRPr="79D253C9" w:rsidR="00F71729">
        <w:rPr>
          <w:rFonts w:ascii="Arial" w:hAnsi="Arial" w:cs="Arial"/>
        </w:rPr>
        <w:t>of the regulatory processes involved</w:t>
      </w:r>
      <w:r w:rsidRPr="79D253C9" w:rsidR="0023413F">
        <w:rPr>
          <w:rFonts w:ascii="Arial" w:hAnsi="Arial" w:cs="Arial"/>
        </w:rPr>
        <w:t xml:space="preserve"> and how to ensure participant safety and integrity of the trial is upheld</w:t>
      </w:r>
      <w:r w:rsidRPr="79D253C9" w:rsidR="00F71729">
        <w:rPr>
          <w:rFonts w:ascii="Arial" w:hAnsi="Arial" w:cs="Arial"/>
        </w:rPr>
        <w:t xml:space="preserve">. </w:t>
      </w:r>
      <w:r w:rsidRPr="79D253C9" w:rsidR="0023413F">
        <w:rPr>
          <w:rFonts w:ascii="Arial" w:hAnsi="Arial" w:cs="Arial"/>
        </w:rPr>
        <w:t>Practical</w:t>
      </w:r>
      <w:r w:rsidRPr="79D253C9" w:rsidR="00F71729">
        <w:rPr>
          <w:rFonts w:ascii="Arial" w:hAnsi="Arial" w:cs="Arial"/>
        </w:rPr>
        <w:t xml:space="preserve"> workshops will </w:t>
      </w:r>
      <w:r w:rsidRPr="79D253C9" w:rsidR="0023413F">
        <w:rPr>
          <w:rFonts w:ascii="Arial" w:hAnsi="Arial" w:cs="Arial"/>
        </w:rPr>
        <w:t>enable</w:t>
      </w:r>
      <w:r w:rsidRPr="79D253C9" w:rsidR="00F71729">
        <w:rPr>
          <w:rFonts w:ascii="Arial" w:hAnsi="Arial" w:cs="Arial"/>
        </w:rPr>
        <w:t xml:space="preserve"> </w:t>
      </w:r>
      <w:r w:rsidRPr="79D253C9" w:rsidR="0023413F">
        <w:rPr>
          <w:rFonts w:ascii="Arial" w:hAnsi="Arial" w:cs="Arial"/>
        </w:rPr>
        <w:t>students</w:t>
      </w:r>
      <w:r w:rsidRPr="79D253C9" w:rsidR="00F71729">
        <w:rPr>
          <w:rFonts w:ascii="Arial" w:hAnsi="Arial" w:cs="Arial"/>
        </w:rPr>
        <w:t xml:space="preserve"> to interact with leading </w:t>
      </w:r>
      <w:r w:rsidRPr="79D253C9" w:rsidR="0023413F">
        <w:rPr>
          <w:rFonts w:ascii="Arial" w:hAnsi="Arial" w:cs="Arial"/>
        </w:rPr>
        <w:t xml:space="preserve">experts in </w:t>
      </w:r>
      <w:r w:rsidRPr="79D253C9" w:rsidR="00996AA3">
        <w:rPr>
          <w:rFonts w:ascii="Arial" w:hAnsi="Arial" w:cs="Arial"/>
        </w:rPr>
        <w:t>clinical trial</w:t>
      </w:r>
      <w:r w:rsidRPr="79D253C9" w:rsidR="0023413F">
        <w:rPr>
          <w:rFonts w:ascii="Arial" w:hAnsi="Arial" w:cs="Arial"/>
        </w:rPr>
        <w:t xml:space="preserve"> delivery</w:t>
      </w:r>
      <w:r w:rsidRPr="79D253C9" w:rsidR="00996AA3">
        <w:rPr>
          <w:rFonts w:ascii="Arial" w:hAnsi="Arial" w:cs="Arial"/>
        </w:rPr>
        <w:t xml:space="preserve"> </w:t>
      </w:r>
      <w:r w:rsidRPr="79D253C9" w:rsidR="00F71729">
        <w:rPr>
          <w:rFonts w:ascii="Arial" w:hAnsi="Arial" w:cs="Arial"/>
        </w:rPr>
        <w:t xml:space="preserve">and </w:t>
      </w:r>
      <w:r w:rsidR="00C42D75">
        <w:rPr>
          <w:rFonts w:ascii="Arial" w:hAnsi="Arial" w:cs="Arial"/>
        </w:rPr>
        <w:t>to learn</w:t>
      </w:r>
      <w:r w:rsidRPr="79D253C9" w:rsidR="00F71729">
        <w:rPr>
          <w:rFonts w:ascii="Arial" w:hAnsi="Arial" w:cs="Arial"/>
        </w:rPr>
        <w:t xml:space="preserve"> essential skills required </w:t>
      </w:r>
      <w:r w:rsidRPr="79D253C9" w:rsidR="0023413F">
        <w:rPr>
          <w:rFonts w:ascii="Arial" w:hAnsi="Arial" w:cs="Arial"/>
        </w:rPr>
        <w:t>for successful trial protocol delivery</w:t>
      </w:r>
      <w:r w:rsidRPr="79D253C9" w:rsidR="00F71729">
        <w:rPr>
          <w:rFonts w:ascii="Arial" w:hAnsi="Arial" w:cs="Arial"/>
        </w:rPr>
        <w:t xml:space="preserve">. </w:t>
      </w:r>
    </w:p>
    <w:p w:rsidRPr="005C1BCA" w:rsidR="00DF1596" w:rsidP="001C19AA" w:rsidRDefault="00DF1596" w14:paraId="1B9CFC6E" w14:textId="77777777">
      <w:pPr>
        <w:spacing w:line="276" w:lineRule="auto"/>
        <w:jc w:val="both"/>
        <w:rPr>
          <w:rFonts w:ascii="Arial" w:hAnsi="Arial" w:cs="Arial"/>
        </w:rPr>
      </w:pPr>
    </w:p>
    <w:p w:rsidRPr="005C1BCA" w:rsidR="00014BC5" w:rsidP="001C19AA" w:rsidRDefault="00DF1596" w14:paraId="63A61659" w14:textId="67AD3363">
      <w:pPr>
        <w:spacing w:line="276" w:lineRule="auto"/>
        <w:jc w:val="both"/>
        <w:rPr>
          <w:rFonts w:ascii="Arial" w:hAnsi="Arial" w:cs="Arial"/>
        </w:rPr>
      </w:pPr>
      <w:r w:rsidRPr="79D253C9">
        <w:rPr>
          <w:rFonts w:ascii="Arial" w:hAnsi="Arial" w:cs="Arial"/>
        </w:rPr>
        <w:t>Importantly, although the emphasis here is on clinical trials, the principles are the same for other types of research, for example observational studies and qualitative research.  W</w:t>
      </w:r>
      <w:r w:rsidRPr="79D253C9" w:rsidR="00014BC5">
        <w:rPr>
          <w:rFonts w:ascii="Arial" w:hAnsi="Arial" w:cs="Arial"/>
        </w:rPr>
        <w:t xml:space="preserve">e hope that you will find the course </w:t>
      </w:r>
      <w:r w:rsidRPr="79D253C9" w:rsidR="00360F59">
        <w:rPr>
          <w:rFonts w:ascii="Arial" w:hAnsi="Arial" w:cs="Arial"/>
        </w:rPr>
        <w:t>relevant to your</w:t>
      </w:r>
      <w:r w:rsidRPr="79D253C9" w:rsidR="003B52A2">
        <w:rPr>
          <w:rFonts w:ascii="Arial" w:hAnsi="Arial" w:cs="Arial"/>
        </w:rPr>
        <w:t xml:space="preserve"> role in clinical trial delivery, and will give you the tools you need to</w:t>
      </w:r>
      <w:r w:rsidRPr="79D253C9">
        <w:rPr>
          <w:rFonts w:ascii="Arial" w:hAnsi="Arial" w:cs="Arial"/>
        </w:rPr>
        <w:t xml:space="preserve"> </w:t>
      </w:r>
      <w:r w:rsidRPr="79D253C9" w:rsidR="0031659E">
        <w:rPr>
          <w:rFonts w:ascii="Arial" w:hAnsi="Arial" w:cs="Arial"/>
        </w:rPr>
        <w:t>be confident and competent in getting research to patients</w:t>
      </w:r>
      <w:r w:rsidRPr="79D253C9" w:rsidR="00704E72">
        <w:rPr>
          <w:rFonts w:ascii="Arial" w:hAnsi="Arial" w:cs="Arial"/>
        </w:rPr>
        <w:t xml:space="preserve"> and participants.</w:t>
      </w:r>
    </w:p>
    <w:p w:rsidRPr="005C1BCA" w:rsidR="00A5256F" w:rsidP="79D253C9" w:rsidRDefault="00A5256F" w14:paraId="573295E7" w14:textId="5921D36E">
      <w:pPr>
        <w:jc w:val="both"/>
        <w:rPr>
          <w:rFonts w:ascii="Arial" w:hAnsi="Arial" w:cs="Arial"/>
        </w:rPr>
      </w:pPr>
    </w:p>
    <w:p w:rsidRPr="005C1BCA" w:rsidR="00E077A2" w:rsidP="00E077A2" w:rsidRDefault="00E077A2" w14:paraId="75CD17C0" w14:textId="7B57CAC7">
      <w:pPr>
        <w:jc w:val="both"/>
        <w:rPr>
          <w:rFonts w:ascii="Arial" w:hAnsi="Arial" w:cs="Arial"/>
        </w:rPr>
      </w:pPr>
      <w:r w:rsidRPr="005C1BCA">
        <w:rPr>
          <w:rFonts w:ascii="Arial" w:hAnsi="Arial" w:cs="Arial"/>
        </w:rPr>
        <w:t xml:space="preserve"> </w:t>
      </w:r>
    </w:p>
    <w:p w:rsidR="006E2A28" w:rsidP="00CB3A11" w:rsidRDefault="00B31DA1" w14:paraId="4BDB74B8" w14:textId="0C6DAC0D">
      <w:pPr>
        <w:spacing w:line="360" w:lineRule="auto"/>
        <w:jc w:val="both"/>
        <w:rPr>
          <w:rFonts w:ascii="Arial" w:hAnsi="Arial" w:cs="Arial"/>
        </w:rPr>
      </w:pPr>
      <w:r w:rsidRPr="2AF747CA" w:rsidR="00B31DA1">
        <w:rPr>
          <w:rFonts w:ascii="Arial" w:hAnsi="Arial" w:cs="Arial"/>
        </w:rPr>
        <w:t>Prof Judy Bradley</w:t>
      </w:r>
      <w:r w:rsidRPr="2AF747CA" w:rsidR="00AC99D9">
        <w:rPr>
          <w:rFonts w:ascii="Arial" w:hAnsi="Arial" w:cs="Arial"/>
        </w:rPr>
        <w:t xml:space="preserve"> (Director, iREACH)</w:t>
      </w:r>
    </w:p>
    <w:p w:rsidR="00AC99D9" w:rsidP="2AF747CA" w:rsidRDefault="00AC99D9" w14:paraId="0C2FE1AA" w14:textId="5CB7DAB8">
      <w:pPr>
        <w:spacing w:line="360" w:lineRule="auto"/>
        <w:jc w:val="both"/>
        <w:rPr>
          <w:rFonts w:ascii="Arial" w:hAnsi="Arial" w:cs="Arial"/>
        </w:rPr>
      </w:pPr>
      <w:r w:rsidRPr="2AF747CA" w:rsidR="00AC99D9">
        <w:rPr>
          <w:rFonts w:ascii="Arial" w:hAnsi="Arial" w:cs="Arial"/>
        </w:rPr>
        <w:t xml:space="preserve">Dr Jon Silversides (Module </w:t>
      </w:r>
      <w:r w:rsidRPr="2AF747CA" w:rsidR="646E7BC6">
        <w:rPr>
          <w:rFonts w:ascii="Arial" w:hAnsi="Arial" w:cs="Arial"/>
        </w:rPr>
        <w:t>C</w:t>
      </w:r>
      <w:r w:rsidRPr="2AF747CA" w:rsidR="00AC99D9">
        <w:rPr>
          <w:rFonts w:ascii="Arial" w:hAnsi="Arial" w:cs="Arial"/>
        </w:rPr>
        <w:t>o-ordinator)</w:t>
      </w:r>
    </w:p>
    <w:p w:rsidR="00B31DA1" w:rsidP="00CB3A11" w:rsidRDefault="00B31DA1" w14:paraId="3EFD9CFC" w14:textId="16FA27C1">
      <w:pPr>
        <w:spacing w:line="360" w:lineRule="auto"/>
        <w:jc w:val="both"/>
        <w:rPr>
          <w:rFonts w:ascii="Arial" w:hAnsi="Arial" w:cs="Arial"/>
        </w:rPr>
      </w:pPr>
      <w:r w:rsidRPr="2AF747CA" w:rsidR="00B31DA1">
        <w:rPr>
          <w:rFonts w:ascii="Arial" w:hAnsi="Arial" w:cs="Arial"/>
        </w:rPr>
        <w:t>Dr Adam Glass</w:t>
      </w:r>
      <w:r w:rsidRPr="2AF747CA" w:rsidR="103BBFEB">
        <w:rPr>
          <w:rFonts w:ascii="Arial" w:hAnsi="Arial" w:cs="Arial"/>
        </w:rPr>
        <w:t xml:space="preserve"> (Co-lead)</w:t>
      </w:r>
    </w:p>
    <w:p w:rsidR="00B31DA1" w:rsidP="00CB3A11" w:rsidRDefault="00B31DA1" w14:paraId="6CDDA065" w14:textId="38FA4F03">
      <w:pPr>
        <w:spacing w:line="360" w:lineRule="auto"/>
        <w:jc w:val="both"/>
        <w:rPr>
          <w:rFonts w:ascii="Arial" w:hAnsi="Arial" w:cs="Arial"/>
        </w:rPr>
      </w:pPr>
      <w:r w:rsidRPr="2AF747CA" w:rsidR="00B31DA1">
        <w:rPr>
          <w:rFonts w:ascii="Arial" w:hAnsi="Arial" w:cs="Arial"/>
        </w:rPr>
        <w:t>Dr Dermot Linden</w:t>
      </w:r>
      <w:r w:rsidRPr="2AF747CA" w:rsidR="0CD7F816">
        <w:rPr>
          <w:rFonts w:ascii="Arial" w:hAnsi="Arial" w:cs="Arial"/>
        </w:rPr>
        <w:t xml:space="preserve"> (Co-lead)</w:t>
      </w:r>
    </w:p>
    <w:p w:rsidRPr="005C1BCA" w:rsidR="009D7174" w:rsidP="009D7174" w:rsidRDefault="009D7174" w14:paraId="77AA30DF" w14:textId="77777777">
      <w:pPr>
        <w:rPr>
          <w:rFonts w:ascii="Arial" w:hAnsi="Arial" w:cs="Arial"/>
        </w:rPr>
      </w:pPr>
    </w:p>
    <w:p w:rsidRPr="005C1BCA" w:rsidR="009D7174" w:rsidP="009D7174" w:rsidRDefault="009D7174" w14:paraId="475410A1" w14:textId="2DAB9817">
      <w:pPr>
        <w:rPr>
          <w:rFonts w:ascii="Arial" w:hAnsi="Arial" w:cs="Arial"/>
        </w:rPr>
      </w:pPr>
    </w:p>
    <w:p w:rsidRPr="005C1BCA" w:rsidR="00A31451" w:rsidP="79D253C9" w:rsidRDefault="00A31451" w14:paraId="656DEE55" w14:textId="77777777">
      <w:pPr>
        <w:rPr>
          <w:rFonts w:ascii="Arial" w:hAnsi="Arial" w:cs="Arial"/>
          <w:b/>
          <w:bCs/>
        </w:rPr>
      </w:pPr>
    </w:p>
    <w:p w:rsidRPr="005C1BCA" w:rsidR="00A31451" w:rsidP="79D253C9" w:rsidRDefault="00A31451" w14:paraId="1D48720B" w14:textId="77777777">
      <w:pPr>
        <w:rPr>
          <w:rFonts w:ascii="Arial" w:hAnsi="Arial" w:cs="Arial"/>
          <w:b/>
          <w:bCs/>
        </w:rPr>
      </w:pPr>
    </w:p>
    <w:p w:rsidRPr="005C1BCA" w:rsidR="00CA5661" w:rsidP="346389FC" w:rsidRDefault="00CA5661" w14:paraId="563E4BCA" w14:textId="0DDD953A">
      <w:pPr>
        <w:pStyle w:val="Normal"/>
        <w:rPr>
          <w:rFonts w:ascii="Arial" w:hAnsi="Arial" w:cs="Arial"/>
        </w:rPr>
      </w:pPr>
    </w:p>
    <w:p w:rsidRPr="005C1BCA" w:rsidR="003C439E" w:rsidP="79D253C9" w:rsidRDefault="003C439E" w14:paraId="473F07CC" w14:textId="1928BACB">
      <w:pPr>
        <w:rPr>
          <w:rFonts w:ascii="Arial" w:hAnsi="Arial" w:cs="Arial"/>
          <w:b/>
          <w:bCs/>
        </w:rPr>
      </w:pPr>
    </w:p>
    <w:p w:rsidRPr="005C1BCA" w:rsidR="00A03BB3" w:rsidRDefault="00A03BB3" w14:paraId="00E69533" w14:textId="0B59DE97">
      <w:pPr>
        <w:rPr>
          <w:rFonts w:ascii="Arial" w:hAnsi="Arial" w:cs="Arial"/>
          <w:b/>
          <w:bCs/>
        </w:rPr>
      </w:pPr>
    </w:p>
    <w:p w:rsidR="005A537F" w:rsidRDefault="005A537F" w14:paraId="427207C2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 w:type="page"/>
      </w:r>
    </w:p>
    <w:p w:rsidRPr="005C1BCA" w:rsidR="009D7174" w:rsidP="009D7174" w:rsidRDefault="00F54EA0" w14:paraId="363773F4" w14:textId="33B7B3B5">
      <w:pPr>
        <w:rPr>
          <w:rFonts w:ascii="Arial" w:hAnsi="Arial" w:cs="Arial"/>
          <w:b/>
          <w:bCs/>
        </w:rPr>
      </w:pPr>
      <w:r w:rsidRPr="79D253C9">
        <w:rPr>
          <w:rFonts w:ascii="Arial" w:hAnsi="Arial" w:cs="Arial"/>
          <w:b/>
          <w:bCs/>
        </w:rPr>
        <w:t>Course l</w:t>
      </w:r>
      <w:r w:rsidRPr="79D253C9" w:rsidR="009D7174">
        <w:rPr>
          <w:rFonts w:ascii="Arial" w:hAnsi="Arial" w:cs="Arial"/>
          <w:b/>
          <w:bCs/>
        </w:rPr>
        <w:t>earning objectives</w:t>
      </w:r>
    </w:p>
    <w:p w:rsidRPr="002908B0" w:rsidR="002908B0" w:rsidP="006057A1" w:rsidRDefault="00371FA4" w14:paraId="504BBC96" w14:textId="12E293D9">
      <w:pPr>
        <w:pStyle w:val="NormalWeb"/>
        <w:numPr>
          <w:ilvl w:val="0"/>
          <w:numId w:val="40"/>
        </w:numPr>
        <w:shd w:val="clear" w:color="auto" w:fill="FFFFFF"/>
        <w:spacing w:line="276" w:lineRule="auto"/>
        <w:rPr>
          <w:rFonts w:ascii="Arial" w:hAnsi="Arial" w:cs="Arial"/>
          <w:color w:val="000000" w:themeColor="text1"/>
        </w:rPr>
      </w:pPr>
      <w:r w:rsidRPr="005C1BCA">
        <w:rPr>
          <w:rFonts w:ascii="Arial" w:hAnsi="Arial" w:cs="Arial"/>
          <w:color w:val="000000" w:themeColor="text1"/>
        </w:rPr>
        <w:t xml:space="preserve">To provide participants with foundational knowledge of clinical research delivery, focused on clinical trials. </w:t>
      </w:r>
      <w:r w:rsidR="002908B0">
        <w:rPr>
          <w:rFonts w:ascii="Arial" w:hAnsi="Arial" w:cs="Arial"/>
          <w:color w:val="000000" w:themeColor="text1"/>
        </w:rPr>
        <w:br/>
      </w:r>
    </w:p>
    <w:p w:rsidRPr="005C1BCA" w:rsidR="00371FA4" w:rsidP="006057A1" w:rsidRDefault="00371FA4" w14:paraId="5901638B" w14:textId="337D1FCA">
      <w:pPr>
        <w:pStyle w:val="NormalWeb"/>
        <w:numPr>
          <w:ilvl w:val="0"/>
          <w:numId w:val="40"/>
        </w:numPr>
        <w:shd w:val="clear" w:color="auto" w:fill="FFFFFF"/>
        <w:spacing w:line="276" w:lineRule="auto"/>
        <w:rPr>
          <w:rFonts w:ascii="Arial" w:hAnsi="Arial" w:cs="Arial"/>
          <w:color w:val="000000" w:themeColor="text1"/>
        </w:rPr>
      </w:pPr>
      <w:r w:rsidRPr="005C1BCA">
        <w:rPr>
          <w:rFonts w:ascii="Arial" w:hAnsi="Arial" w:cs="Arial"/>
          <w:color w:val="000000" w:themeColor="text1"/>
        </w:rPr>
        <w:t xml:space="preserve">To help participants understand research delivery and regulatory infrastructure in </w:t>
      </w:r>
      <w:r w:rsidRPr="005C1BCA" w:rsidR="007861F7">
        <w:rPr>
          <w:rFonts w:ascii="Arial" w:hAnsi="Arial" w:cs="Arial"/>
          <w:color w:val="000000" w:themeColor="text1"/>
        </w:rPr>
        <w:t xml:space="preserve">Northern Ireland and </w:t>
      </w:r>
      <w:r w:rsidRPr="005C1BCA">
        <w:rPr>
          <w:rFonts w:ascii="Arial" w:hAnsi="Arial" w:cs="Arial"/>
          <w:color w:val="000000" w:themeColor="text1"/>
        </w:rPr>
        <w:t>the</w:t>
      </w:r>
      <w:r w:rsidRPr="005C1BCA" w:rsidR="007861F7">
        <w:rPr>
          <w:rFonts w:ascii="Arial" w:hAnsi="Arial" w:cs="Arial"/>
          <w:color w:val="000000" w:themeColor="text1"/>
        </w:rPr>
        <w:t xml:space="preserve"> wider</w:t>
      </w:r>
      <w:r w:rsidRPr="005C1BCA">
        <w:rPr>
          <w:rFonts w:ascii="Arial" w:hAnsi="Arial" w:cs="Arial"/>
          <w:color w:val="000000" w:themeColor="text1"/>
        </w:rPr>
        <w:t xml:space="preserve"> UK.  </w:t>
      </w:r>
      <w:r w:rsidR="002908B0">
        <w:rPr>
          <w:rFonts w:ascii="Arial" w:hAnsi="Arial" w:cs="Arial"/>
          <w:color w:val="000000" w:themeColor="text1"/>
        </w:rPr>
        <w:br/>
      </w:r>
    </w:p>
    <w:p w:rsidR="00643B6A" w:rsidP="006057A1" w:rsidRDefault="00371FA4" w14:paraId="4C5569E0" w14:textId="147BC0E5">
      <w:pPr>
        <w:pStyle w:val="NormalWeb"/>
        <w:numPr>
          <w:ilvl w:val="0"/>
          <w:numId w:val="40"/>
        </w:numPr>
        <w:shd w:val="clear" w:color="auto" w:fill="FFFFFF"/>
        <w:spacing w:line="276" w:lineRule="auto"/>
        <w:rPr>
          <w:rFonts w:ascii="Arial" w:hAnsi="Arial" w:cs="Arial"/>
          <w:color w:val="000000" w:themeColor="text1"/>
        </w:rPr>
      </w:pPr>
      <w:r w:rsidRPr="005C1BCA">
        <w:rPr>
          <w:rFonts w:ascii="Arial" w:hAnsi="Arial" w:cs="Arial"/>
          <w:color w:val="000000" w:themeColor="text1"/>
        </w:rPr>
        <w:t>To provide participants with necessary skills required to facilitate the set-up and successful operational delivery of a clinical trial</w:t>
      </w:r>
      <w:r w:rsidR="006057A1">
        <w:rPr>
          <w:rFonts w:ascii="Arial" w:hAnsi="Arial" w:cs="Arial"/>
          <w:color w:val="000000" w:themeColor="text1"/>
        </w:rPr>
        <w:t xml:space="preserve">, including screening, </w:t>
      </w:r>
      <w:r w:rsidR="003F311B">
        <w:rPr>
          <w:rFonts w:ascii="Arial" w:hAnsi="Arial" w:cs="Arial"/>
          <w:color w:val="000000" w:themeColor="text1"/>
        </w:rPr>
        <w:t xml:space="preserve">eligibility, </w:t>
      </w:r>
      <w:proofErr w:type="gramStart"/>
      <w:r w:rsidR="003F311B">
        <w:rPr>
          <w:rFonts w:ascii="Arial" w:hAnsi="Arial" w:cs="Arial"/>
          <w:color w:val="000000" w:themeColor="text1"/>
        </w:rPr>
        <w:t>consent</w:t>
      </w:r>
      <w:proofErr w:type="gramEnd"/>
      <w:r w:rsidR="003F311B">
        <w:rPr>
          <w:rFonts w:ascii="Arial" w:hAnsi="Arial" w:cs="Arial"/>
          <w:color w:val="000000" w:themeColor="text1"/>
        </w:rPr>
        <w:t xml:space="preserve"> and randomisation.</w:t>
      </w:r>
      <w:r w:rsidR="006E67FB">
        <w:rPr>
          <w:rFonts w:ascii="Arial" w:hAnsi="Arial" w:cs="Arial"/>
          <w:color w:val="000000" w:themeColor="text1"/>
        </w:rPr>
        <w:br/>
      </w:r>
    </w:p>
    <w:p w:rsidRPr="006E67FB" w:rsidR="00643B6A" w:rsidP="006057A1" w:rsidRDefault="00643B6A" w14:paraId="4507BC06" w14:textId="05F82A7E">
      <w:pPr>
        <w:pStyle w:val="NormalWeb"/>
        <w:numPr>
          <w:ilvl w:val="0"/>
          <w:numId w:val="40"/>
        </w:numPr>
        <w:shd w:val="clear" w:color="auto" w:fill="FFFFFF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</w:t>
      </w:r>
      <w:r w:rsidR="00D46784">
        <w:rPr>
          <w:rFonts w:ascii="Arial" w:hAnsi="Arial" w:cs="Arial"/>
          <w:color w:val="000000" w:themeColor="text1"/>
        </w:rPr>
        <w:t>understand the processes involved in effective data collection</w:t>
      </w:r>
      <w:r w:rsidR="006E67FB">
        <w:rPr>
          <w:rFonts w:ascii="Arial" w:hAnsi="Arial" w:cs="Arial"/>
          <w:color w:val="000000" w:themeColor="text1"/>
        </w:rPr>
        <w:t xml:space="preserve">, trial </w:t>
      </w:r>
      <w:r w:rsidR="00D46784">
        <w:rPr>
          <w:rFonts w:ascii="Arial" w:hAnsi="Arial" w:cs="Arial"/>
          <w:color w:val="000000" w:themeColor="text1"/>
        </w:rPr>
        <w:t>management</w:t>
      </w:r>
      <w:r w:rsidR="006E67FB">
        <w:rPr>
          <w:rFonts w:ascii="Arial" w:hAnsi="Arial" w:cs="Arial"/>
          <w:color w:val="000000" w:themeColor="text1"/>
        </w:rPr>
        <w:t xml:space="preserve"> and oversight</w:t>
      </w:r>
      <w:r w:rsidR="00221C44">
        <w:rPr>
          <w:rFonts w:ascii="Arial" w:hAnsi="Arial" w:cs="Arial"/>
          <w:color w:val="000000" w:themeColor="text1"/>
        </w:rPr>
        <w:t>.</w:t>
      </w:r>
      <w:r w:rsidR="006E67FB">
        <w:rPr>
          <w:rFonts w:ascii="Arial" w:hAnsi="Arial" w:cs="Arial"/>
          <w:color w:val="000000" w:themeColor="text1"/>
        </w:rPr>
        <w:br/>
      </w:r>
    </w:p>
    <w:p w:rsidRPr="006057A1" w:rsidR="007861F7" w:rsidP="006057A1" w:rsidRDefault="007861F7" w14:paraId="499ED7AB" w14:textId="35CF6900">
      <w:pPr>
        <w:pStyle w:val="NormalWeb"/>
        <w:numPr>
          <w:ilvl w:val="0"/>
          <w:numId w:val="40"/>
        </w:numPr>
        <w:shd w:val="clear" w:color="auto" w:fill="FFFFFF"/>
        <w:spacing w:line="276" w:lineRule="auto"/>
        <w:rPr>
          <w:rFonts w:ascii="Arial" w:hAnsi="Arial" w:cs="Arial"/>
          <w:color w:val="000000" w:themeColor="text1"/>
        </w:rPr>
      </w:pPr>
      <w:r w:rsidRPr="006057A1">
        <w:rPr>
          <w:rFonts w:ascii="Arial" w:hAnsi="Arial" w:cs="Arial"/>
          <w:color w:val="000000" w:themeColor="text1"/>
        </w:rPr>
        <w:t>To understand the ethical framework involved in clinical trials, and the steps needed to ensure the safety of trial participants and delivery of the research.</w:t>
      </w:r>
      <w:r w:rsidRPr="006057A1" w:rsidR="002908B0">
        <w:rPr>
          <w:rFonts w:ascii="Arial" w:hAnsi="Arial" w:cs="Arial"/>
          <w:color w:val="000000" w:themeColor="text1"/>
        </w:rPr>
        <w:br/>
      </w:r>
    </w:p>
    <w:p w:rsidRPr="004475DD" w:rsidR="00371FA4" w:rsidP="006057A1" w:rsidRDefault="00371FA4" w14:paraId="3DECC82B" w14:textId="77777777" w14:noSpellErr="1">
      <w:pPr>
        <w:pStyle w:val="NormalWeb"/>
        <w:numPr>
          <w:ilvl w:val="0"/>
          <w:numId w:val="40"/>
        </w:numPr>
        <w:shd w:val="clear" w:color="auto" w:fill="FFFFFF" w:themeFill="background1"/>
        <w:spacing w:line="276" w:lineRule="auto"/>
        <w:rPr>
          <w:rFonts w:ascii="Arial" w:hAnsi="Arial" w:cs="Arial"/>
          <w:color w:val="000000" w:themeColor="text1"/>
        </w:rPr>
      </w:pPr>
      <w:r w:rsidRPr="346389FC" w:rsidR="00371FA4">
        <w:rPr>
          <w:rFonts w:ascii="Arial" w:hAnsi="Arial" w:cs="Arial"/>
          <w:color w:val="000000" w:themeColor="text1" w:themeTint="FF" w:themeShade="FF"/>
        </w:rPr>
        <w:t xml:space="preserve">To foster the acquisition of practical skills </w:t>
      </w:r>
      <w:r w:rsidRPr="346389FC" w:rsidR="00371FA4">
        <w:rPr>
          <w:rFonts w:ascii="Arial" w:hAnsi="Arial" w:cs="Arial"/>
          <w:color w:val="000000" w:themeColor="text1" w:themeTint="FF" w:themeShade="FF"/>
        </w:rPr>
        <w:t>required</w:t>
      </w:r>
      <w:r w:rsidRPr="346389FC" w:rsidR="00371FA4">
        <w:rPr>
          <w:rFonts w:ascii="Arial" w:hAnsi="Arial" w:cs="Arial"/>
          <w:color w:val="000000" w:themeColor="text1" w:themeTint="FF" w:themeShade="FF"/>
        </w:rPr>
        <w:t xml:space="preserve"> to manage study documentation, data entry and laboratory sample processing. </w:t>
      </w:r>
    </w:p>
    <w:p w:rsidR="346389FC" w:rsidP="346389FC" w:rsidRDefault="346389FC" w14:paraId="56FD5EDE" w14:textId="3FE43E50">
      <w:pPr>
        <w:pStyle w:val="NormalWeb"/>
        <w:shd w:val="clear" w:color="auto" w:fill="FFFFFF" w:themeFill="background1"/>
        <w:spacing w:line="276" w:lineRule="auto"/>
        <w:ind w:left="0"/>
        <w:rPr>
          <w:rFonts w:ascii="Arial" w:hAnsi="Arial" w:cs="Arial"/>
          <w:color w:val="000000" w:themeColor="text1" w:themeTint="FF" w:themeShade="FF"/>
        </w:rPr>
      </w:pPr>
    </w:p>
    <w:p w:rsidR="65EFC010" w:rsidP="65EFC010" w:rsidRDefault="65EFC010" w14:paraId="39336F03" w14:textId="56D0DB69">
      <w:pPr>
        <w:pStyle w:val="NormalWeb"/>
        <w:shd w:val="clear" w:color="auto" w:fill="FFFFFF" w:themeFill="background1"/>
        <w:spacing w:line="276" w:lineRule="auto"/>
        <w:ind w:left="0"/>
        <w:rPr>
          <w:rFonts w:ascii="Arial" w:hAnsi="Arial" w:cs="Arial"/>
          <w:color w:val="000000" w:themeColor="text1" w:themeTint="FF" w:themeShade="FF"/>
        </w:rPr>
      </w:pPr>
    </w:p>
    <w:p w:rsidRPr="005C1BCA" w:rsidR="00371FA4" w:rsidP="00371FA4" w:rsidRDefault="00371FA4" w14:paraId="0FDCCCA5" w14:textId="77777777">
      <w:pPr>
        <w:rPr>
          <w:rFonts w:ascii="Arial" w:hAnsi="Arial" w:cs="Arial" w:eastAsiaTheme="minorEastAsia"/>
          <w:b/>
          <w:bCs/>
        </w:rPr>
      </w:pPr>
      <w:r w:rsidRPr="00A30A25">
        <w:rPr>
          <w:rFonts w:ascii="Arial" w:hAnsi="Arial" w:cs="Arial" w:eastAsiaTheme="minorEastAsia"/>
          <w:b/>
          <w:bCs/>
        </w:rPr>
        <w:t>Module Specific Regulations and assessment</w:t>
      </w:r>
    </w:p>
    <w:p w:rsidRPr="005C1BCA" w:rsidR="00371FA4" w:rsidP="00371FA4" w:rsidRDefault="00371FA4" w14:paraId="24A38F6A" w14:textId="77777777">
      <w:pPr>
        <w:pStyle w:val="ListParagraph"/>
        <w:ind w:left="360"/>
        <w:rPr>
          <w:rFonts w:ascii="Arial" w:hAnsi="Arial" w:cs="Arial" w:eastAsiaTheme="minorEastAsia"/>
        </w:rPr>
      </w:pPr>
    </w:p>
    <w:p w:rsidRPr="005C1BCA" w:rsidR="00371FA4" w:rsidP="00371FA4" w:rsidRDefault="00371FA4" w14:paraId="31C19533" w14:textId="0DA40375">
      <w:pPr>
        <w:pStyle w:val="ListParagraph"/>
        <w:numPr>
          <w:ilvl w:val="0"/>
          <w:numId w:val="1"/>
        </w:numPr>
        <w:rPr>
          <w:rFonts w:ascii="Arial" w:hAnsi="Arial" w:cs="Arial" w:eastAsiaTheme="minorEastAsia"/>
        </w:rPr>
      </w:pPr>
      <w:r w:rsidRPr="005C1BCA">
        <w:rPr>
          <w:rFonts w:ascii="Arial" w:hAnsi="Arial" w:cs="Arial" w:eastAsiaTheme="minorEastAsia"/>
        </w:rPr>
        <w:t xml:space="preserve">The module is designed to be completed part time over </w:t>
      </w:r>
      <w:r w:rsidRPr="005C1BCA" w:rsidR="000A4E5F">
        <w:rPr>
          <w:rFonts w:ascii="Arial" w:hAnsi="Arial" w:cs="Arial" w:eastAsiaTheme="minorEastAsia"/>
        </w:rPr>
        <w:t>3</w:t>
      </w:r>
      <w:r w:rsidRPr="005C1BCA">
        <w:rPr>
          <w:rFonts w:ascii="Arial" w:hAnsi="Arial" w:cs="Arial" w:eastAsiaTheme="minorEastAsia"/>
        </w:rPr>
        <w:t xml:space="preserve"> months and </w:t>
      </w:r>
      <w:r w:rsidR="002908B0">
        <w:rPr>
          <w:rFonts w:ascii="Arial" w:hAnsi="Arial" w:cs="Arial" w:eastAsiaTheme="minorEastAsia"/>
        </w:rPr>
        <w:t>should</w:t>
      </w:r>
      <w:r w:rsidRPr="005C1BCA" w:rsidR="002908B0">
        <w:rPr>
          <w:rFonts w:ascii="Arial" w:hAnsi="Arial" w:cs="Arial" w:eastAsiaTheme="minorEastAsia"/>
        </w:rPr>
        <w:t xml:space="preserve"> </w:t>
      </w:r>
      <w:r w:rsidRPr="005C1BCA">
        <w:rPr>
          <w:rFonts w:ascii="Arial" w:hAnsi="Arial" w:cs="Arial" w:eastAsiaTheme="minorEastAsia"/>
        </w:rPr>
        <w:t xml:space="preserve">be completed within this time. </w:t>
      </w:r>
    </w:p>
    <w:p w:rsidRPr="005C1BCA" w:rsidR="00371FA4" w:rsidP="00371FA4" w:rsidRDefault="00371FA4" w14:paraId="6A858823" w14:textId="77777777">
      <w:pPr>
        <w:pStyle w:val="ListParagraph"/>
        <w:ind w:left="360"/>
        <w:rPr>
          <w:rFonts w:ascii="Arial" w:hAnsi="Arial" w:cs="Arial" w:eastAsiaTheme="minorEastAsia"/>
        </w:rPr>
      </w:pPr>
    </w:p>
    <w:p w:rsidRPr="005C1BCA" w:rsidR="00371FA4" w:rsidP="79D253C9" w:rsidRDefault="00371FA4" w14:paraId="135BA995" w14:textId="724D7563">
      <w:pPr>
        <w:pStyle w:val="ListParagraph"/>
        <w:numPr>
          <w:ilvl w:val="0"/>
          <w:numId w:val="1"/>
        </w:numPr>
        <w:rPr>
          <w:rFonts w:ascii="Arial" w:hAnsi="Arial" w:cs="Arial" w:eastAsiaTheme="minorEastAsia"/>
        </w:rPr>
      </w:pPr>
      <w:r w:rsidRPr="79D253C9">
        <w:rPr>
          <w:rFonts w:ascii="Arial" w:hAnsi="Arial" w:cs="Arial" w:eastAsiaTheme="minorEastAsia"/>
        </w:rPr>
        <w:t xml:space="preserve">The programme content will be delivered in 8 sessions over 4 full days held in person </w:t>
      </w:r>
      <w:r w:rsidR="003F311B">
        <w:rPr>
          <w:rFonts w:ascii="Arial" w:hAnsi="Arial" w:cs="Arial" w:eastAsiaTheme="minorEastAsia"/>
        </w:rPr>
        <w:t xml:space="preserve">in the Whitla Medical Building, </w:t>
      </w:r>
      <w:r w:rsidRPr="79D253C9">
        <w:rPr>
          <w:rFonts w:ascii="Arial" w:hAnsi="Arial" w:cs="Arial" w:eastAsiaTheme="minorEastAsia"/>
        </w:rPr>
        <w:t>Queen’s University Belfast.</w:t>
      </w:r>
      <w:r w:rsidRPr="79D253C9" w:rsidR="00853093">
        <w:rPr>
          <w:rFonts w:ascii="Arial" w:hAnsi="Arial" w:cs="Arial" w:eastAsiaTheme="minorEastAsia"/>
        </w:rPr>
        <w:t xml:space="preserve">  </w:t>
      </w:r>
      <w:r w:rsidRPr="79D253C9" w:rsidR="00B841FA">
        <w:rPr>
          <w:rFonts w:ascii="Arial" w:hAnsi="Arial" w:cs="Arial" w:eastAsiaTheme="minorEastAsia"/>
        </w:rPr>
        <w:t>Course d</w:t>
      </w:r>
      <w:r w:rsidRPr="79D253C9" w:rsidR="00853093">
        <w:rPr>
          <w:rFonts w:ascii="Arial" w:hAnsi="Arial" w:cs="Arial" w:eastAsiaTheme="minorEastAsia"/>
        </w:rPr>
        <w:t>ates are 17</w:t>
      </w:r>
      <w:r w:rsidRPr="79D253C9" w:rsidR="00853093">
        <w:rPr>
          <w:rFonts w:ascii="Arial" w:hAnsi="Arial" w:cs="Arial" w:eastAsiaTheme="minorEastAsia"/>
          <w:vertAlign w:val="superscript"/>
        </w:rPr>
        <w:t>th</w:t>
      </w:r>
      <w:r w:rsidRPr="79D253C9" w:rsidR="00853093">
        <w:rPr>
          <w:rFonts w:ascii="Arial" w:hAnsi="Arial" w:cs="Arial" w:eastAsiaTheme="minorEastAsia"/>
        </w:rPr>
        <w:t xml:space="preserve"> April, 1</w:t>
      </w:r>
      <w:r w:rsidRPr="79D253C9" w:rsidR="00853093">
        <w:rPr>
          <w:rFonts w:ascii="Arial" w:hAnsi="Arial" w:cs="Arial" w:eastAsiaTheme="minorEastAsia"/>
          <w:vertAlign w:val="superscript"/>
        </w:rPr>
        <w:t>st</w:t>
      </w:r>
      <w:r w:rsidRPr="79D253C9" w:rsidR="00853093">
        <w:rPr>
          <w:rFonts w:ascii="Arial" w:hAnsi="Arial" w:cs="Arial" w:eastAsiaTheme="minorEastAsia"/>
        </w:rPr>
        <w:t xml:space="preserve"> May, 23</w:t>
      </w:r>
      <w:r w:rsidRPr="79D253C9" w:rsidR="00853093">
        <w:rPr>
          <w:rFonts w:ascii="Arial" w:hAnsi="Arial" w:cs="Arial" w:eastAsiaTheme="minorEastAsia"/>
          <w:vertAlign w:val="superscript"/>
        </w:rPr>
        <w:t>rd</w:t>
      </w:r>
      <w:r w:rsidRPr="79D253C9" w:rsidR="00853093">
        <w:rPr>
          <w:rFonts w:ascii="Arial" w:hAnsi="Arial" w:cs="Arial" w:eastAsiaTheme="minorEastAsia"/>
        </w:rPr>
        <w:t xml:space="preserve"> May and 26</w:t>
      </w:r>
      <w:r w:rsidRPr="79D253C9" w:rsidR="00853093">
        <w:rPr>
          <w:rFonts w:ascii="Arial" w:hAnsi="Arial" w:cs="Arial" w:eastAsiaTheme="minorEastAsia"/>
          <w:vertAlign w:val="superscript"/>
        </w:rPr>
        <w:t>th</w:t>
      </w:r>
      <w:r w:rsidRPr="79D253C9" w:rsidR="00853093">
        <w:rPr>
          <w:rFonts w:ascii="Arial" w:hAnsi="Arial" w:cs="Arial" w:eastAsiaTheme="minorEastAsia"/>
        </w:rPr>
        <w:t xml:space="preserve"> June 2024.</w:t>
      </w:r>
    </w:p>
    <w:p w:rsidRPr="005C1BCA" w:rsidR="00371FA4" w:rsidP="00371FA4" w:rsidRDefault="00371FA4" w14:paraId="3E85700D" w14:textId="77777777">
      <w:pPr>
        <w:pStyle w:val="ListParagraph"/>
        <w:ind w:left="360"/>
        <w:rPr>
          <w:rFonts w:ascii="Arial" w:hAnsi="Arial" w:cs="Arial" w:eastAsiaTheme="minorEastAsia"/>
        </w:rPr>
      </w:pPr>
    </w:p>
    <w:p w:rsidRPr="005C1BCA" w:rsidR="00371FA4" w:rsidP="00371FA4" w:rsidRDefault="00371FA4" w14:paraId="20288209" w14:textId="207A4676">
      <w:pPr>
        <w:pStyle w:val="ListParagraph"/>
        <w:numPr>
          <w:ilvl w:val="0"/>
          <w:numId w:val="1"/>
        </w:numPr>
        <w:rPr>
          <w:rFonts w:ascii="Arial" w:hAnsi="Arial" w:cs="Arial" w:eastAsiaTheme="minorEastAsia"/>
        </w:rPr>
      </w:pPr>
      <w:r w:rsidRPr="005C1BCA">
        <w:rPr>
          <w:rFonts w:ascii="Arial" w:hAnsi="Arial" w:cs="Arial" w:eastAsiaTheme="minorEastAsia"/>
        </w:rPr>
        <w:t xml:space="preserve">Attendance at </w:t>
      </w:r>
      <w:r w:rsidRPr="005C1BCA">
        <w:rPr>
          <w:rFonts w:ascii="Arial" w:hAnsi="Arial" w:cs="Arial" w:eastAsiaTheme="minorEastAsia"/>
          <w:u w:val="single"/>
        </w:rPr>
        <w:t>&gt;</w:t>
      </w:r>
      <w:r w:rsidRPr="005C1BCA" w:rsidR="00981512">
        <w:rPr>
          <w:rFonts w:ascii="Arial" w:hAnsi="Arial" w:cs="Arial" w:eastAsiaTheme="minorEastAsia"/>
        </w:rPr>
        <w:t>75</w:t>
      </w:r>
      <w:r w:rsidRPr="005C1BCA">
        <w:rPr>
          <w:rFonts w:ascii="Arial" w:hAnsi="Arial" w:cs="Arial" w:eastAsiaTheme="minorEastAsia"/>
        </w:rPr>
        <w:t xml:space="preserve">% of the teaching sessions is required to successfully complete the module.  </w:t>
      </w:r>
    </w:p>
    <w:p w:rsidRPr="005C1BCA" w:rsidR="00371FA4" w:rsidP="00371FA4" w:rsidRDefault="00371FA4" w14:paraId="4D11488B" w14:textId="77777777">
      <w:pPr>
        <w:pStyle w:val="ListParagraph"/>
        <w:ind w:left="360"/>
        <w:rPr>
          <w:rFonts w:ascii="Arial" w:hAnsi="Arial" w:cs="Arial" w:eastAsiaTheme="minorEastAsia"/>
        </w:rPr>
      </w:pPr>
    </w:p>
    <w:p w:rsidRPr="005C1BCA" w:rsidR="00371FA4" w:rsidP="00371FA4" w:rsidRDefault="00371FA4" w14:paraId="25BA1FFD" w14:textId="334D76A9">
      <w:pPr>
        <w:pStyle w:val="ListParagraph"/>
        <w:numPr>
          <w:ilvl w:val="0"/>
          <w:numId w:val="1"/>
        </w:numPr>
        <w:rPr>
          <w:rFonts w:ascii="Arial" w:hAnsi="Arial" w:cs="Arial" w:eastAsiaTheme="minorEastAsia"/>
        </w:rPr>
      </w:pPr>
      <w:r w:rsidRPr="005C1BCA">
        <w:rPr>
          <w:rFonts w:ascii="Arial" w:hAnsi="Arial" w:cs="Arial" w:eastAsiaTheme="minorEastAsia"/>
        </w:rPr>
        <w:t xml:space="preserve">The module will also comprise self-directed learning (approximately 180 hours) from a selection of resources to include reading, </w:t>
      </w:r>
      <w:r w:rsidRPr="005C1BCA" w:rsidR="00F71729">
        <w:rPr>
          <w:rFonts w:ascii="Arial" w:hAnsi="Arial" w:cs="Arial" w:eastAsiaTheme="minorEastAsia"/>
        </w:rPr>
        <w:t>e-</w:t>
      </w:r>
      <w:r w:rsidRPr="005C1BCA">
        <w:rPr>
          <w:rFonts w:ascii="Arial" w:hAnsi="Arial" w:cs="Arial" w:eastAsiaTheme="minorEastAsia"/>
        </w:rPr>
        <w:t>learnin</w:t>
      </w:r>
      <w:r w:rsidRPr="005C1BCA" w:rsidR="00F71729">
        <w:rPr>
          <w:rFonts w:ascii="Arial" w:hAnsi="Arial" w:cs="Arial" w:eastAsiaTheme="minorEastAsia"/>
        </w:rPr>
        <w:t>g</w:t>
      </w:r>
      <w:r w:rsidRPr="005C1BCA">
        <w:rPr>
          <w:rFonts w:ascii="Arial" w:hAnsi="Arial" w:cs="Arial" w:eastAsiaTheme="minorEastAsia"/>
        </w:rPr>
        <w:t>, and other online courses.</w:t>
      </w:r>
    </w:p>
    <w:p w:rsidRPr="005C1BCA" w:rsidR="00371FA4" w:rsidP="00371FA4" w:rsidRDefault="00371FA4" w14:paraId="0E232A0F" w14:textId="77777777">
      <w:pPr>
        <w:rPr>
          <w:rFonts w:ascii="Arial" w:hAnsi="Arial" w:cs="Arial" w:eastAsiaTheme="minorEastAsia"/>
        </w:rPr>
      </w:pPr>
    </w:p>
    <w:p w:rsidRPr="005C1BCA" w:rsidR="00371FA4" w:rsidP="00371FA4" w:rsidRDefault="00371FA4" w14:paraId="0DD86C89" w14:textId="6695814B">
      <w:pPr>
        <w:pStyle w:val="ListParagraph"/>
        <w:numPr>
          <w:ilvl w:val="0"/>
          <w:numId w:val="1"/>
        </w:numPr>
        <w:rPr>
          <w:rFonts w:ascii="Arial" w:hAnsi="Arial" w:cs="Arial" w:eastAsiaTheme="minorEastAsia"/>
        </w:rPr>
      </w:pPr>
      <w:r w:rsidRPr="005C1BCA">
        <w:rPr>
          <w:rFonts w:ascii="Arial" w:hAnsi="Arial" w:cs="Arial" w:eastAsiaTheme="minorEastAsia"/>
        </w:rPr>
        <w:t>Assessment will be comprised of:</w:t>
      </w:r>
    </w:p>
    <w:p w:rsidRPr="005C1BCA" w:rsidR="00371FA4" w:rsidP="79D253C9" w:rsidRDefault="00371FA4" w14:paraId="3440BA7B" w14:textId="2F6B6336">
      <w:pPr>
        <w:pStyle w:val="ListParagraph"/>
        <w:numPr>
          <w:ilvl w:val="1"/>
          <w:numId w:val="1"/>
        </w:numPr>
        <w:ind w:left="567" w:hanging="283"/>
        <w:rPr>
          <w:rFonts w:ascii="Arial" w:hAnsi="Arial" w:cs="Arial" w:eastAsiaTheme="minorEastAsia"/>
        </w:rPr>
      </w:pPr>
      <w:r w:rsidRPr="79D253C9">
        <w:rPr>
          <w:rFonts w:ascii="Arial" w:hAnsi="Arial" w:cs="Arial" w:eastAsiaTheme="minorEastAsia"/>
        </w:rPr>
        <w:t xml:space="preserve">Self-directed learning </w:t>
      </w:r>
      <w:r w:rsidRPr="79D253C9" w:rsidR="00924C06">
        <w:rPr>
          <w:rFonts w:ascii="Arial" w:hAnsi="Arial" w:cs="Arial" w:eastAsiaTheme="minorEastAsia"/>
        </w:rPr>
        <w:t xml:space="preserve">portfolio </w:t>
      </w:r>
      <w:r w:rsidRPr="79D253C9" w:rsidR="00256DF8">
        <w:rPr>
          <w:rFonts w:ascii="Arial" w:hAnsi="Arial" w:cs="Arial" w:eastAsiaTheme="minorEastAsia"/>
        </w:rPr>
        <w:t>(</w:t>
      </w:r>
      <w:r w:rsidRPr="79D253C9" w:rsidR="00A25C47">
        <w:rPr>
          <w:rFonts w:ascii="Arial" w:hAnsi="Arial" w:cs="Arial" w:eastAsiaTheme="minorEastAsia"/>
        </w:rPr>
        <w:t>pass/fail</w:t>
      </w:r>
      <w:r w:rsidRPr="79D253C9" w:rsidR="009F0C23">
        <w:rPr>
          <w:rFonts w:ascii="Arial" w:hAnsi="Arial" w:cs="Arial" w:eastAsiaTheme="minorEastAsia"/>
        </w:rPr>
        <w:t>)</w:t>
      </w:r>
    </w:p>
    <w:p w:rsidRPr="005C1BCA" w:rsidR="00371FA4" w:rsidP="79D253C9" w:rsidRDefault="00371FA4" w14:paraId="3EFA7689" w14:textId="5103EBE6">
      <w:pPr>
        <w:pStyle w:val="ListParagraph"/>
        <w:numPr>
          <w:ilvl w:val="1"/>
          <w:numId w:val="1"/>
        </w:numPr>
        <w:ind w:left="567" w:hanging="283"/>
        <w:rPr>
          <w:rFonts w:ascii="Arial" w:hAnsi="Arial" w:cs="Arial" w:eastAsiaTheme="minorEastAsia"/>
        </w:rPr>
      </w:pPr>
      <w:r w:rsidRPr="79D253C9">
        <w:rPr>
          <w:rFonts w:ascii="Arial" w:hAnsi="Arial" w:cs="Arial" w:eastAsiaTheme="minorEastAsia"/>
        </w:rPr>
        <w:t>MCQ exam (</w:t>
      </w:r>
      <w:r w:rsidRPr="79D253C9" w:rsidR="00272863">
        <w:rPr>
          <w:rFonts w:ascii="Arial" w:hAnsi="Arial" w:cs="Arial" w:eastAsiaTheme="minorEastAsia"/>
        </w:rPr>
        <w:t>4</w:t>
      </w:r>
      <w:r w:rsidRPr="79D253C9">
        <w:rPr>
          <w:rFonts w:ascii="Arial" w:hAnsi="Arial" w:cs="Arial" w:eastAsiaTheme="minorEastAsia"/>
        </w:rPr>
        <w:t>0%)</w:t>
      </w:r>
    </w:p>
    <w:p w:rsidRPr="005C1BCA" w:rsidR="00371FA4" w:rsidP="79D253C9" w:rsidRDefault="00371FA4" w14:paraId="604AF715" w14:textId="15DCE932">
      <w:pPr>
        <w:pStyle w:val="ListParagraph"/>
        <w:numPr>
          <w:ilvl w:val="1"/>
          <w:numId w:val="1"/>
        </w:numPr>
        <w:ind w:left="567" w:hanging="283"/>
        <w:rPr>
          <w:rFonts w:ascii="Arial" w:hAnsi="Arial" w:cs="Arial" w:eastAsiaTheme="minorEastAsia"/>
        </w:rPr>
      </w:pPr>
      <w:r w:rsidRPr="79D253C9">
        <w:rPr>
          <w:rFonts w:ascii="Arial" w:hAnsi="Arial" w:cs="Arial" w:eastAsiaTheme="minorEastAsia"/>
        </w:rPr>
        <w:t>Longitudinal reflective exercise (</w:t>
      </w:r>
      <w:r w:rsidRPr="79D253C9" w:rsidR="00272863">
        <w:rPr>
          <w:rFonts w:ascii="Arial" w:hAnsi="Arial" w:cs="Arial" w:eastAsiaTheme="minorEastAsia"/>
        </w:rPr>
        <w:t>6</w:t>
      </w:r>
      <w:r w:rsidRPr="79D253C9">
        <w:rPr>
          <w:rFonts w:ascii="Arial" w:hAnsi="Arial" w:cs="Arial" w:eastAsiaTheme="minorEastAsia"/>
        </w:rPr>
        <w:t>0%)</w:t>
      </w:r>
      <w:r w:rsidRPr="79D253C9" w:rsidR="00061378">
        <w:rPr>
          <w:rFonts w:ascii="Arial" w:hAnsi="Arial" w:cs="Arial" w:eastAsiaTheme="minorEastAsia"/>
        </w:rPr>
        <w:t xml:space="preserve"> based on trial protocols</w:t>
      </w:r>
    </w:p>
    <w:p w:rsidRPr="005C1BCA" w:rsidR="00371FA4" w:rsidP="79D253C9" w:rsidRDefault="00371FA4" w14:paraId="1405BF9D" w14:textId="77777777">
      <w:pPr>
        <w:rPr>
          <w:rFonts w:ascii="Arial" w:hAnsi="Arial" w:cs="Arial" w:eastAsiaTheme="minorEastAsia"/>
        </w:rPr>
      </w:pPr>
    </w:p>
    <w:p w:rsidRPr="005C1BCA" w:rsidR="001E3FF2" w:rsidP="79D253C9" w:rsidRDefault="001E3FF2" w14:paraId="76AF3F60" w14:textId="31FCFE64">
      <w:pPr>
        <w:rPr>
          <w:rFonts w:ascii="Arial" w:hAnsi="Arial" w:cs="Arial" w:eastAsiaTheme="minorEastAsia"/>
        </w:rPr>
      </w:pPr>
      <w:r w:rsidRPr="79D253C9">
        <w:rPr>
          <w:rFonts w:ascii="Arial" w:hAnsi="Arial" w:cs="Arial" w:eastAsiaTheme="minorEastAsia"/>
        </w:rPr>
        <w:br w:type="page"/>
      </w:r>
    </w:p>
    <w:p w:rsidR="00B75CF4" w:rsidP="79D253C9" w:rsidRDefault="00B75CF4" w14:paraId="2520DD97" w14:textId="2819269B">
      <w:pPr>
        <w:rPr>
          <w:rFonts w:ascii="Arial" w:hAnsi="Arial" w:cs="Arial" w:eastAsiaTheme="minorEastAsia"/>
          <w:b/>
          <w:bCs/>
        </w:rPr>
      </w:pPr>
      <w:r w:rsidRPr="79D253C9">
        <w:rPr>
          <w:rFonts w:ascii="Arial" w:hAnsi="Arial" w:cs="Arial" w:eastAsiaTheme="minorEastAsia"/>
          <w:b/>
          <w:bCs/>
        </w:rPr>
        <w:lastRenderedPageBreak/>
        <w:t>Delivering Clinical Trials – from protocol to patient</w:t>
      </w:r>
    </w:p>
    <w:p w:rsidRPr="00BC6A5A" w:rsidR="009065E8" w:rsidP="00BC6A5A" w:rsidRDefault="009065E8" w14:paraId="57743837" w14:textId="5F6DDFC4">
      <w:pPr>
        <w:rPr>
          <w:rFonts w:ascii="Arial" w:hAnsi="Arial" w:cs="Arial" w:eastAsiaTheme="minorEastAsia"/>
          <w:b/>
          <w:bCs/>
        </w:rPr>
      </w:pPr>
    </w:p>
    <w:p w:rsidRPr="00BC6A5A" w:rsidR="009065E8" w:rsidP="79D253C9" w:rsidRDefault="009065E8" w14:paraId="3273AF7A" w14:textId="42ECA139">
      <w:pPr>
        <w:rPr>
          <w:rFonts w:ascii="Arial" w:hAnsi="Arial" w:cs="Arial" w:eastAsiaTheme="minorEastAsia"/>
          <w:b/>
          <w:bCs/>
        </w:rPr>
      </w:pPr>
      <w:r w:rsidRPr="79D253C9">
        <w:rPr>
          <w:rFonts w:ascii="Arial" w:hAnsi="Arial" w:cs="Arial" w:eastAsiaTheme="minorEastAsia"/>
          <w:b/>
          <w:bCs/>
        </w:rPr>
        <w:t xml:space="preserve">About this </w:t>
      </w:r>
      <w:r w:rsidRPr="79D253C9" w:rsidR="00662D42">
        <w:rPr>
          <w:rFonts w:ascii="Arial" w:hAnsi="Arial" w:cs="Arial" w:eastAsiaTheme="minorEastAsia"/>
          <w:b/>
          <w:bCs/>
        </w:rPr>
        <w:t>handbook</w:t>
      </w:r>
    </w:p>
    <w:p w:rsidRPr="005C1BCA" w:rsidR="00665B62" w:rsidP="009F5333" w:rsidRDefault="00C53304" w14:paraId="5CE1D929" w14:textId="7435789F">
      <w:pPr>
        <w:pStyle w:val="NormalWeb"/>
        <w:jc w:val="both"/>
        <w:rPr>
          <w:rFonts w:ascii="Arial" w:hAnsi="Arial" w:cs="Arial"/>
        </w:rPr>
      </w:pPr>
      <w:r w:rsidRPr="79D253C9">
        <w:rPr>
          <w:rFonts w:ascii="Arial" w:hAnsi="Arial" w:cs="Arial"/>
        </w:rPr>
        <w:t xml:space="preserve">This </w:t>
      </w:r>
      <w:r w:rsidRPr="79D253C9" w:rsidR="004D2695">
        <w:rPr>
          <w:rFonts w:ascii="Arial" w:hAnsi="Arial" w:cs="Arial"/>
        </w:rPr>
        <w:t xml:space="preserve">handbook </w:t>
      </w:r>
      <w:r w:rsidRPr="79D253C9" w:rsidR="007E485E">
        <w:rPr>
          <w:rFonts w:ascii="Arial" w:hAnsi="Arial" w:cs="Arial"/>
        </w:rPr>
        <w:t xml:space="preserve">describes </w:t>
      </w:r>
      <w:r w:rsidRPr="79D253C9">
        <w:rPr>
          <w:rFonts w:ascii="Arial" w:hAnsi="Arial" w:cs="Arial"/>
        </w:rPr>
        <w:t xml:space="preserve">self-directed </w:t>
      </w:r>
      <w:r w:rsidRPr="79D253C9" w:rsidR="00801BB1">
        <w:rPr>
          <w:rFonts w:ascii="Arial" w:hAnsi="Arial" w:cs="Arial"/>
        </w:rPr>
        <w:t xml:space="preserve">online </w:t>
      </w:r>
      <w:r w:rsidRPr="79D253C9">
        <w:rPr>
          <w:rFonts w:ascii="Arial" w:hAnsi="Arial" w:cs="Arial"/>
        </w:rPr>
        <w:t xml:space="preserve">learning and </w:t>
      </w:r>
      <w:r w:rsidRPr="79D253C9" w:rsidR="007902EA">
        <w:rPr>
          <w:rFonts w:ascii="Arial" w:hAnsi="Arial" w:cs="Arial"/>
        </w:rPr>
        <w:t xml:space="preserve">written </w:t>
      </w:r>
      <w:r w:rsidRPr="79D253C9">
        <w:rPr>
          <w:rFonts w:ascii="Arial" w:hAnsi="Arial" w:cs="Arial"/>
        </w:rPr>
        <w:t>reflecti</w:t>
      </w:r>
      <w:r w:rsidRPr="79D253C9" w:rsidR="00633E6F">
        <w:rPr>
          <w:rFonts w:ascii="Arial" w:hAnsi="Arial" w:cs="Arial"/>
        </w:rPr>
        <w:t>ve assignments</w:t>
      </w:r>
      <w:r w:rsidRPr="79D253C9">
        <w:rPr>
          <w:rFonts w:ascii="Arial" w:hAnsi="Arial" w:cs="Arial"/>
        </w:rPr>
        <w:t xml:space="preserve"> </w:t>
      </w:r>
      <w:r w:rsidRPr="79D253C9" w:rsidR="003D3211">
        <w:rPr>
          <w:rFonts w:ascii="Arial" w:hAnsi="Arial" w:cs="Arial"/>
        </w:rPr>
        <w:t xml:space="preserve">that need </w:t>
      </w:r>
      <w:r w:rsidRPr="79D253C9">
        <w:rPr>
          <w:rFonts w:ascii="Arial" w:hAnsi="Arial" w:cs="Arial"/>
        </w:rPr>
        <w:t xml:space="preserve">to be </w:t>
      </w:r>
      <w:r w:rsidRPr="79D253C9" w:rsidR="003D3211">
        <w:rPr>
          <w:rFonts w:ascii="Arial" w:hAnsi="Arial" w:cs="Arial"/>
        </w:rPr>
        <w:t>completed contemporaneously</w:t>
      </w:r>
      <w:r w:rsidRPr="79D253C9">
        <w:rPr>
          <w:rFonts w:ascii="Arial" w:hAnsi="Arial" w:cs="Arial"/>
        </w:rPr>
        <w:t xml:space="preserve"> as you work </w:t>
      </w:r>
      <w:r w:rsidRPr="79D253C9" w:rsidR="003D3211">
        <w:rPr>
          <w:rFonts w:ascii="Arial" w:hAnsi="Arial" w:cs="Arial"/>
        </w:rPr>
        <w:t xml:space="preserve">your way </w:t>
      </w:r>
      <w:r w:rsidRPr="79D253C9">
        <w:rPr>
          <w:rFonts w:ascii="Arial" w:hAnsi="Arial" w:cs="Arial"/>
        </w:rPr>
        <w:t xml:space="preserve">through the </w:t>
      </w:r>
      <w:r w:rsidRPr="79D253C9" w:rsidR="003D3211">
        <w:rPr>
          <w:rFonts w:ascii="Arial" w:hAnsi="Arial" w:cs="Arial"/>
        </w:rPr>
        <w:t>c</w:t>
      </w:r>
      <w:r w:rsidRPr="79D253C9">
        <w:rPr>
          <w:rFonts w:ascii="Arial" w:hAnsi="Arial" w:cs="Arial"/>
        </w:rPr>
        <w:t xml:space="preserve">ourse. </w:t>
      </w:r>
    </w:p>
    <w:p w:rsidRPr="005C1BCA" w:rsidR="006C5920" w:rsidP="009F5333" w:rsidRDefault="00995E3E" w14:paraId="489C9DB9" w14:textId="0F467E0A">
      <w:pPr>
        <w:pStyle w:val="NormalWeb"/>
        <w:jc w:val="both"/>
        <w:rPr>
          <w:rFonts w:ascii="Arial" w:hAnsi="Arial" w:cs="Arial"/>
        </w:rPr>
      </w:pPr>
      <w:r w:rsidRPr="79D253C9">
        <w:rPr>
          <w:rFonts w:ascii="Arial" w:hAnsi="Arial" w:cs="Arial"/>
        </w:rPr>
        <w:t>We strongly encourage c</w:t>
      </w:r>
      <w:r w:rsidRPr="79D253C9" w:rsidR="003D3211">
        <w:rPr>
          <w:rFonts w:ascii="Arial" w:hAnsi="Arial" w:cs="Arial"/>
        </w:rPr>
        <w:t xml:space="preserve">ompletion of </w:t>
      </w:r>
      <w:r w:rsidRPr="79D253C9" w:rsidR="00C53304">
        <w:rPr>
          <w:rFonts w:ascii="Arial" w:hAnsi="Arial" w:cs="Arial"/>
        </w:rPr>
        <w:t xml:space="preserve">your </w:t>
      </w:r>
      <w:r w:rsidRPr="79D253C9" w:rsidR="0049680A">
        <w:rPr>
          <w:rFonts w:ascii="Arial" w:hAnsi="Arial" w:cs="Arial"/>
        </w:rPr>
        <w:t xml:space="preserve">self-directed </w:t>
      </w:r>
      <w:r w:rsidRPr="79D253C9" w:rsidR="006C5920">
        <w:rPr>
          <w:rFonts w:ascii="Arial" w:hAnsi="Arial" w:cs="Arial"/>
        </w:rPr>
        <w:t xml:space="preserve">online </w:t>
      </w:r>
      <w:r w:rsidRPr="79D253C9" w:rsidR="0049680A">
        <w:rPr>
          <w:rFonts w:ascii="Arial" w:hAnsi="Arial" w:cs="Arial"/>
        </w:rPr>
        <w:t xml:space="preserve">learning </w:t>
      </w:r>
      <w:r w:rsidRPr="79D253C9" w:rsidR="00D670F6">
        <w:rPr>
          <w:rFonts w:ascii="Arial" w:hAnsi="Arial" w:cs="Arial"/>
        </w:rPr>
        <w:t xml:space="preserve">prior to each </w:t>
      </w:r>
      <w:r w:rsidRPr="79D253C9" w:rsidR="00633E6F">
        <w:rPr>
          <w:rFonts w:ascii="Arial" w:hAnsi="Arial" w:cs="Arial"/>
        </w:rPr>
        <w:t xml:space="preserve">of the </w:t>
      </w:r>
      <w:r w:rsidRPr="79D253C9" w:rsidR="006C5920">
        <w:rPr>
          <w:rFonts w:ascii="Arial" w:hAnsi="Arial" w:cs="Arial"/>
        </w:rPr>
        <w:t xml:space="preserve">teaching </w:t>
      </w:r>
      <w:r w:rsidRPr="79D253C9" w:rsidR="00D670F6">
        <w:rPr>
          <w:rFonts w:ascii="Arial" w:hAnsi="Arial" w:cs="Arial"/>
        </w:rPr>
        <w:t>session</w:t>
      </w:r>
      <w:r w:rsidRPr="79D253C9" w:rsidR="00633E6F">
        <w:rPr>
          <w:rFonts w:ascii="Arial" w:hAnsi="Arial" w:cs="Arial"/>
        </w:rPr>
        <w:t>s</w:t>
      </w:r>
      <w:r w:rsidRPr="79D253C9" w:rsidR="00D670F6">
        <w:rPr>
          <w:rFonts w:ascii="Arial" w:hAnsi="Arial" w:cs="Arial"/>
        </w:rPr>
        <w:t xml:space="preserve"> as this </w:t>
      </w:r>
      <w:r w:rsidRPr="79D253C9" w:rsidR="00C53304">
        <w:rPr>
          <w:rFonts w:ascii="Arial" w:hAnsi="Arial" w:cs="Arial"/>
        </w:rPr>
        <w:t>will</w:t>
      </w:r>
      <w:r w:rsidRPr="79D253C9" w:rsidR="0049680A">
        <w:rPr>
          <w:rFonts w:ascii="Arial" w:hAnsi="Arial" w:cs="Arial"/>
        </w:rPr>
        <w:t xml:space="preserve"> </w:t>
      </w:r>
      <w:r w:rsidRPr="79D253C9" w:rsidR="00142D7A">
        <w:rPr>
          <w:rFonts w:ascii="Arial" w:hAnsi="Arial" w:cs="Arial"/>
        </w:rPr>
        <w:t xml:space="preserve">enable richer discussions </w:t>
      </w:r>
      <w:r w:rsidRPr="79D253C9">
        <w:rPr>
          <w:rFonts w:ascii="Arial" w:hAnsi="Arial" w:cs="Arial"/>
        </w:rPr>
        <w:t xml:space="preserve">with the other </w:t>
      </w:r>
      <w:r w:rsidRPr="79D253C9" w:rsidR="00D670F6">
        <w:rPr>
          <w:rFonts w:ascii="Arial" w:hAnsi="Arial" w:cs="Arial"/>
        </w:rPr>
        <w:t>participants</w:t>
      </w:r>
      <w:r w:rsidRPr="79D253C9">
        <w:rPr>
          <w:rFonts w:ascii="Arial" w:hAnsi="Arial" w:cs="Arial"/>
        </w:rPr>
        <w:t xml:space="preserve"> and faculty members </w:t>
      </w:r>
      <w:r w:rsidRPr="79D253C9" w:rsidR="00714EA4">
        <w:rPr>
          <w:rFonts w:ascii="Arial" w:hAnsi="Arial" w:cs="Arial"/>
        </w:rPr>
        <w:t xml:space="preserve">and enhance your overall </w:t>
      </w:r>
      <w:r w:rsidRPr="79D253C9" w:rsidR="006C5920">
        <w:rPr>
          <w:rFonts w:ascii="Arial" w:hAnsi="Arial" w:cs="Arial"/>
        </w:rPr>
        <w:t xml:space="preserve">learning </w:t>
      </w:r>
      <w:r w:rsidRPr="79D253C9" w:rsidR="00714EA4">
        <w:rPr>
          <w:rFonts w:ascii="Arial" w:hAnsi="Arial" w:cs="Arial"/>
        </w:rPr>
        <w:t>experience</w:t>
      </w:r>
      <w:r w:rsidRPr="79D253C9" w:rsidR="00142D7A">
        <w:rPr>
          <w:rFonts w:ascii="Arial" w:hAnsi="Arial" w:cs="Arial"/>
        </w:rPr>
        <w:t>.</w:t>
      </w:r>
      <w:r w:rsidRPr="79D253C9" w:rsidR="00C53304">
        <w:rPr>
          <w:rFonts w:ascii="Arial" w:hAnsi="Arial" w:cs="Arial"/>
        </w:rPr>
        <w:t xml:space="preserve"> </w:t>
      </w:r>
      <w:r w:rsidRPr="79D253C9" w:rsidR="00665B62">
        <w:rPr>
          <w:rFonts w:ascii="Arial" w:hAnsi="Arial" w:cs="Arial"/>
        </w:rPr>
        <w:t xml:space="preserve">In order to successfully complete the course you will be required to submit certificates of completion for all </w:t>
      </w:r>
      <w:r w:rsidRPr="79D253C9" w:rsidR="00EF0D93">
        <w:rPr>
          <w:rFonts w:ascii="Arial" w:hAnsi="Arial" w:cs="Arial"/>
        </w:rPr>
        <w:t xml:space="preserve">essential </w:t>
      </w:r>
      <w:r w:rsidRPr="79D253C9" w:rsidR="00665B62">
        <w:rPr>
          <w:rFonts w:ascii="Arial" w:hAnsi="Arial" w:cs="Arial"/>
        </w:rPr>
        <w:t xml:space="preserve">online learning listed in this </w:t>
      </w:r>
      <w:r w:rsidR="007D2621">
        <w:rPr>
          <w:rFonts w:ascii="Arial" w:hAnsi="Arial" w:cs="Arial"/>
        </w:rPr>
        <w:t>hand</w:t>
      </w:r>
      <w:r w:rsidRPr="79D253C9" w:rsidR="007D2621">
        <w:rPr>
          <w:rFonts w:ascii="Arial" w:hAnsi="Arial" w:cs="Arial"/>
        </w:rPr>
        <w:t>book</w:t>
      </w:r>
      <w:r w:rsidRPr="79D253C9" w:rsidR="00665B62">
        <w:rPr>
          <w:rFonts w:ascii="Arial" w:hAnsi="Arial" w:cs="Arial"/>
        </w:rPr>
        <w:t>.</w:t>
      </w:r>
    </w:p>
    <w:p w:rsidRPr="005C1BCA" w:rsidR="00C53304" w:rsidP="00CA3AE0" w:rsidRDefault="00731337" w14:paraId="5EE847C3" w14:textId="3B749E5C">
      <w:pPr>
        <w:pStyle w:val="NormalWeb"/>
        <w:jc w:val="both"/>
        <w:rPr>
          <w:rFonts w:ascii="Arial" w:hAnsi="Arial" w:cs="Arial"/>
        </w:rPr>
      </w:pPr>
      <w:r w:rsidRPr="79D253C9">
        <w:rPr>
          <w:rFonts w:ascii="Arial" w:hAnsi="Arial" w:cs="Arial"/>
        </w:rPr>
        <w:t>Your portfolio</w:t>
      </w:r>
      <w:r w:rsidR="00714DCA">
        <w:rPr>
          <w:rFonts w:ascii="Arial" w:hAnsi="Arial" w:cs="Arial"/>
        </w:rPr>
        <w:t xml:space="preserve"> (Appendix 1)</w:t>
      </w:r>
      <w:r w:rsidRPr="79D253C9">
        <w:rPr>
          <w:rFonts w:ascii="Arial" w:hAnsi="Arial" w:cs="Arial"/>
        </w:rPr>
        <w:t xml:space="preserve"> and</w:t>
      </w:r>
      <w:r w:rsidRPr="79D253C9" w:rsidR="006C5920">
        <w:rPr>
          <w:rFonts w:ascii="Arial" w:hAnsi="Arial" w:cs="Arial"/>
        </w:rPr>
        <w:t xml:space="preserve"> the written</w:t>
      </w:r>
      <w:r w:rsidRPr="79D253C9" w:rsidR="00633E6F">
        <w:rPr>
          <w:rFonts w:ascii="Arial" w:hAnsi="Arial" w:cs="Arial"/>
        </w:rPr>
        <w:t xml:space="preserve"> reflective </w:t>
      </w:r>
      <w:r w:rsidR="0075567B">
        <w:rPr>
          <w:rFonts w:ascii="Arial" w:hAnsi="Arial" w:cs="Arial"/>
        </w:rPr>
        <w:t xml:space="preserve">group </w:t>
      </w:r>
      <w:r w:rsidRPr="79D253C9" w:rsidR="00633E6F">
        <w:rPr>
          <w:rFonts w:ascii="Arial" w:hAnsi="Arial" w:cs="Arial"/>
        </w:rPr>
        <w:t>assignments</w:t>
      </w:r>
      <w:r w:rsidRPr="79D253C9" w:rsidR="006C5920">
        <w:rPr>
          <w:rFonts w:ascii="Arial" w:hAnsi="Arial" w:cs="Arial"/>
        </w:rPr>
        <w:t xml:space="preserve"> are</w:t>
      </w:r>
      <w:r w:rsidRPr="79D253C9" w:rsidR="00D670F6">
        <w:rPr>
          <w:rFonts w:ascii="Arial" w:hAnsi="Arial" w:cs="Arial"/>
        </w:rPr>
        <w:t xml:space="preserve"> importan</w:t>
      </w:r>
      <w:r w:rsidRPr="79D253C9" w:rsidR="006C5920">
        <w:rPr>
          <w:rFonts w:ascii="Arial" w:hAnsi="Arial" w:cs="Arial"/>
        </w:rPr>
        <w:t>t</w:t>
      </w:r>
      <w:r w:rsidRPr="79D253C9" w:rsidR="00D670F6">
        <w:rPr>
          <w:rFonts w:ascii="Arial" w:hAnsi="Arial" w:cs="Arial"/>
        </w:rPr>
        <w:t xml:space="preserve"> to </w:t>
      </w:r>
      <w:r w:rsidRPr="79D253C9" w:rsidR="00C53304">
        <w:rPr>
          <w:rFonts w:ascii="Arial" w:hAnsi="Arial" w:cs="Arial"/>
        </w:rPr>
        <w:t xml:space="preserve">provide evidence of your participation </w:t>
      </w:r>
      <w:r w:rsidRPr="79D253C9" w:rsidR="00D670F6">
        <w:rPr>
          <w:rFonts w:ascii="Arial" w:hAnsi="Arial" w:cs="Arial"/>
        </w:rPr>
        <w:t xml:space="preserve">in the course </w:t>
      </w:r>
      <w:r w:rsidRPr="79D253C9" w:rsidR="00C53304">
        <w:rPr>
          <w:rFonts w:ascii="Arial" w:hAnsi="Arial" w:cs="Arial"/>
        </w:rPr>
        <w:t>which you can retain for future reference. I</w:t>
      </w:r>
      <w:r w:rsidRPr="79D253C9" w:rsidR="00DD4170">
        <w:rPr>
          <w:rFonts w:ascii="Arial" w:hAnsi="Arial" w:cs="Arial"/>
        </w:rPr>
        <w:t>mportantly</w:t>
      </w:r>
      <w:r w:rsidRPr="79D253C9" w:rsidR="00C53304">
        <w:rPr>
          <w:rFonts w:ascii="Arial" w:hAnsi="Arial" w:cs="Arial"/>
        </w:rPr>
        <w:t xml:space="preserve">, </w:t>
      </w:r>
      <w:r w:rsidRPr="79D253C9">
        <w:rPr>
          <w:rFonts w:ascii="Arial" w:hAnsi="Arial" w:cs="Arial"/>
        </w:rPr>
        <w:t>your portfolio</w:t>
      </w:r>
      <w:r w:rsidRPr="79D253C9" w:rsidR="00C216A9">
        <w:rPr>
          <w:rFonts w:ascii="Arial" w:hAnsi="Arial" w:cs="Arial"/>
        </w:rPr>
        <w:t xml:space="preserve"> will contribute to the overall assessment </w:t>
      </w:r>
      <w:r w:rsidRPr="79D253C9" w:rsidR="00740414">
        <w:rPr>
          <w:rFonts w:ascii="Arial" w:hAnsi="Arial" w:cs="Arial"/>
        </w:rPr>
        <w:t xml:space="preserve">and needs to be submitted to the faculty for review upon completion. Your </w:t>
      </w:r>
      <w:r w:rsidRPr="79D253C9" w:rsidR="00DD4170">
        <w:rPr>
          <w:rFonts w:ascii="Arial" w:hAnsi="Arial" w:cs="Arial"/>
        </w:rPr>
        <w:t>course</w:t>
      </w:r>
      <w:r w:rsidRPr="79D253C9" w:rsidR="00C53304">
        <w:rPr>
          <w:rFonts w:ascii="Arial" w:hAnsi="Arial" w:cs="Arial"/>
        </w:rPr>
        <w:t xml:space="preserve"> certificate </w:t>
      </w:r>
      <w:r w:rsidRPr="79D253C9" w:rsidR="00DD4170">
        <w:rPr>
          <w:rFonts w:ascii="Arial" w:hAnsi="Arial" w:cs="Arial"/>
        </w:rPr>
        <w:t>can only</w:t>
      </w:r>
      <w:r w:rsidRPr="79D253C9" w:rsidR="00C53304">
        <w:rPr>
          <w:rFonts w:ascii="Arial" w:hAnsi="Arial" w:cs="Arial"/>
        </w:rPr>
        <w:t xml:space="preserve"> be </w:t>
      </w:r>
      <w:r w:rsidRPr="79D253C9" w:rsidR="00DD4170">
        <w:rPr>
          <w:rFonts w:ascii="Arial" w:hAnsi="Arial" w:cs="Arial"/>
        </w:rPr>
        <w:t>r</w:t>
      </w:r>
      <w:r w:rsidRPr="79D253C9" w:rsidR="00740414">
        <w:rPr>
          <w:rFonts w:ascii="Arial" w:hAnsi="Arial" w:cs="Arial"/>
        </w:rPr>
        <w:t>eleased</w:t>
      </w:r>
      <w:r w:rsidRPr="79D253C9" w:rsidR="00C53304">
        <w:rPr>
          <w:rFonts w:ascii="Arial" w:hAnsi="Arial" w:cs="Arial"/>
        </w:rPr>
        <w:t xml:space="preserve"> for you once we have received and reviewed </w:t>
      </w:r>
      <w:r w:rsidRPr="79D253C9" w:rsidR="00740414">
        <w:rPr>
          <w:rFonts w:ascii="Arial" w:hAnsi="Arial" w:cs="Arial"/>
        </w:rPr>
        <w:t xml:space="preserve">the </w:t>
      </w:r>
      <w:r w:rsidRPr="79D253C9" w:rsidR="00F95C87">
        <w:rPr>
          <w:rFonts w:ascii="Arial" w:hAnsi="Arial" w:cs="Arial"/>
        </w:rPr>
        <w:t>portfolio</w:t>
      </w:r>
      <w:r w:rsidRPr="79D253C9" w:rsidR="00C53304">
        <w:rPr>
          <w:rFonts w:ascii="Arial" w:hAnsi="Arial" w:cs="Arial"/>
        </w:rPr>
        <w:t xml:space="preserve">. </w:t>
      </w:r>
    </w:p>
    <w:p w:rsidRPr="005C1BCA" w:rsidR="00665B62" w:rsidP="00665B62" w:rsidRDefault="00992E92" w14:paraId="0A7D751D" w14:textId="160F384B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79D253C9">
        <w:rPr>
          <w:rFonts w:ascii="Arial" w:hAnsi="Arial" w:cs="Arial"/>
        </w:rPr>
        <w:t>Please s</w:t>
      </w:r>
      <w:r w:rsidRPr="79D253C9" w:rsidR="00C53304">
        <w:rPr>
          <w:rFonts w:ascii="Arial" w:hAnsi="Arial" w:cs="Arial"/>
        </w:rPr>
        <w:t xml:space="preserve">ave </w:t>
      </w:r>
      <w:r w:rsidR="0077335B">
        <w:rPr>
          <w:rFonts w:ascii="Arial" w:hAnsi="Arial" w:cs="Arial"/>
        </w:rPr>
        <w:t>your portfolio (</w:t>
      </w:r>
      <w:r w:rsidR="00F7591C">
        <w:rPr>
          <w:rFonts w:ascii="Arial" w:hAnsi="Arial" w:cs="Arial"/>
        </w:rPr>
        <w:t>Appendix 1</w:t>
      </w:r>
      <w:r w:rsidR="0077335B">
        <w:rPr>
          <w:rFonts w:ascii="Arial" w:hAnsi="Arial" w:cs="Arial"/>
        </w:rPr>
        <w:t>)</w:t>
      </w:r>
      <w:r w:rsidRPr="79D253C9" w:rsidR="00C53304">
        <w:rPr>
          <w:rFonts w:ascii="Arial" w:hAnsi="Arial" w:cs="Arial"/>
        </w:rPr>
        <w:t xml:space="preserve">, to a folder on your device or to your personal ‘cloud’. </w:t>
      </w:r>
    </w:p>
    <w:p w:rsidRPr="00F7591C" w:rsidR="00665B62" w:rsidP="00CA3AE0" w:rsidRDefault="00665B62" w14:paraId="528D6B55" w14:textId="5B0721DD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F7591C">
        <w:rPr>
          <w:rFonts w:ascii="Arial" w:hAnsi="Arial" w:cs="Arial"/>
        </w:rPr>
        <w:t xml:space="preserve">Remember to save your </w:t>
      </w:r>
      <w:r w:rsidR="00F73F15">
        <w:rPr>
          <w:rFonts w:ascii="Arial" w:hAnsi="Arial" w:cs="Arial"/>
        </w:rPr>
        <w:t>portfolio</w:t>
      </w:r>
      <w:r w:rsidRPr="00F7591C" w:rsidR="00F73F15">
        <w:rPr>
          <w:rFonts w:ascii="Arial" w:hAnsi="Arial" w:cs="Arial"/>
        </w:rPr>
        <w:t xml:space="preserve"> </w:t>
      </w:r>
      <w:r w:rsidRPr="00F7591C">
        <w:rPr>
          <w:rFonts w:ascii="Arial" w:hAnsi="Arial" w:cs="Arial"/>
        </w:rPr>
        <w:t>as you edit and make changes</w:t>
      </w:r>
      <w:r w:rsidR="00F73F15">
        <w:rPr>
          <w:rFonts w:ascii="Arial" w:hAnsi="Arial" w:cs="Arial"/>
        </w:rPr>
        <w:t>.</w:t>
      </w:r>
    </w:p>
    <w:p w:rsidRPr="00F7591C" w:rsidR="00C53304" w:rsidP="00315CEB" w:rsidRDefault="00992E92" w14:paraId="347E3002" w14:textId="6392AD88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F7591C">
        <w:rPr>
          <w:rFonts w:ascii="Arial" w:hAnsi="Arial" w:cs="Arial"/>
        </w:rPr>
        <w:t>Enter</w:t>
      </w:r>
      <w:r w:rsidRPr="00F7591C" w:rsidR="00C53304">
        <w:rPr>
          <w:rFonts w:ascii="Arial" w:hAnsi="Arial" w:cs="Arial"/>
        </w:rPr>
        <w:t xml:space="preserve"> your name</w:t>
      </w:r>
      <w:r w:rsidRPr="00F7591C">
        <w:rPr>
          <w:rFonts w:ascii="Arial" w:hAnsi="Arial" w:cs="Arial"/>
        </w:rPr>
        <w:t xml:space="preserve"> and</w:t>
      </w:r>
      <w:r w:rsidRPr="00F7591C" w:rsidR="00C53304">
        <w:rPr>
          <w:rFonts w:ascii="Arial" w:hAnsi="Arial" w:cs="Arial"/>
        </w:rPr>
        <w:t xml:space="preserve"> email into the Personal Details section</w:t>
      </w:r>
      <w:r w:rsidRPr="00F7591C" w:rsidR="00665B62">
        <w:rPr>
          <w:rFonts w:ascii="Arial" w:hAnsi="Arial" w:cs="Arial"/>
        </w:rPr>
        <w:t xml:space="preserve"> below</w:t>
      </w:r>
      <w:r w:rsidRPr="00F7591C" w:rsidR="00C53304">
        <w:rPr>
          <w:rFonts w:ascii="Arial" w:hAnsi="Arial" w:cs="Arial"/>
        </w:rPr>
        <w:t xml:space="preserve">. </w:t>
      </w:r>
    </w:p>
    <w:p w:rsidRPr="00F7591C" w:rsidR="00076E83" w:rsidP="00315CEB" w:rsidRDefault="00076E83" w14:paraId="7364A693" w14:textId="1E5DF31E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F7591C">
        <w:rPr>
          <w:rFonts w:ascii="Arial" w:hAnsi="Arial" w:cs="Arial"/>
        </w:rPr>
        <w:t>Each week there</w:t>
      </w:r>
      <w:r w:rsidRPr="00F7591C" w:rsidR="00A302C9">
        <w:rPr>
          <w:rFonts w:ascii="Arial" w:hAnsi="Arial" w:cs="Arial"/>
        </w:rPr>
        <w:t xml:space="preserve"> will be a pre-session online </w:t>
      </w:r>
      <w:r w:rsidR="00B803A4">
        <w:rPr>
          <w:rFonts w:ascii="Arial" w:hAnsi="Arial" w:cs="Arial"/>
        </w:rPr>
        <w:t>course</w:t>
      </w:r>
      <w:r w:rsidRPr="00F7591C" w:rsidR="00A302C9">
        <w:rPr>
          <w:rFonts w:ascii="Arial" w:hAnsi="Arial" w:cs="Arial"/>
        </w:rPr>
        <w:t xml:space="preserve">, please ensure that </w:t>
      </w:r>
      <w:r w:rsidRPr="00F7591C" w:rsidR="00D30FF5">
        <w:rPr>
          <w:rFonts w:ascii="Arial" w:hAnsi="Arial" w:cs="Arial"/>
        </w:rPr>
        <w:t xml:space="preserve">you provide certificates of completion on submission of your </w:t>
      </w:r>
      <w:proofErr w:type="gramStart"/>
      <w:r w:rsidR="00F7591C">
        <w:rPr>
          <w:rFonts w:ascii="Arial" w:hAnsi="Arial" w:cs="Arial"/>
        </w:rPr>
        <w:t>portfolio</w:t>
      </w:r>
      <w:proofErr w:type="gramEnd"/>
    </w:p>
    <w:p w:rsidRPr="00F7591C" w:rsidR="00D30FF5" w:rsidP="79D253C9" w:rsidRDefault="00D30FF5" w14:paraId="53FD1179" w14:textId="0D4004D2">
      <w:pPr>
        <w:pStyle w:val="ListParagraph"/>
        <w:numPr>
          <w:ilvl w:val="1"/>
          <w:numId w:val="8"/>
        </w:numPr>
        <w:rPr>
          <w:rStyle w:val="Hyperlink"/>
          <w:rFonts w:ascii="Arial" w:hAnsi="Arial" w:cs="Arial" w:eastAsiaTheme="minorEastAsia"/>
          <w:color w:val="auto"/>
          <w:u w:val="none"/>
        </w:rPr>
      </w:pPr>
      <w:r w:rsidRPr="004475DD">
        <w:rPr>
          <w:rFonts w:ascii="Arial" w:hAnsi="Arial" w:cs="Arial"/>
        </w:rPr>
        <w:t>Introduction to Good Clinical Practice (GCP)</w:t>
      </w:r>
      <w:r w:rsidRPr="00F7591C" w:rsidR="00E11A6A">
        <w:rPr>
          <w:rFonts w:ascii="Arial" w:hAnsi="Arial" w:cs="Arial"/>
        </w:rPr>
        <w:t xml:space="preserve"> or</w:t>
      </w:r>
      <w:r w:rsidRPr="00F7591C">
        <w:rPr>
          <w:rStyle w:val="Hyperlink"/>
          <w:rFonts w:ascii="Arial" w:hAnsi="Arial" w:cs="Arial"/>
          <w:color w:val="000000" w:themeColor="text1"/>
        </w:rPr>
        <w:t xml:space="preserve"> Consolidation Session </w:t>
      </w:r>
    </w:p>
    <w:p w:rsidRPr="00F7591C" w:rsidR="00D30FF5" w:rsidP="79D253C9" w:rsidRDefault="00D30FF5" w14:paraId="1B8F2E50" w14:textId="77777777">
      <w:pPr>
        <w:pStyle w:val="ListParagraph"/>
        <w:numPr>
          <w:ilvl w:val="1"/>
          <w:numId w:val="8"/>
        </w:numPr>
        <w:rPr>
          <w:rFonts w:ascii="Arial" w:hAnsi="Arial" w:cs="Arial" w:eastAsiaTheme="minorEastAsia"/>
          <w:color w:val="000000" w:themeColor="text1"/>
          <w:lang w:eastAsia="en-GB"/>
        </w:rPr>
      </w:pPr>
      <w:r w:rsidRPr="00F7591C">
        <w:rPr>
          <w:rFonts w:ascii="Arial" w:hAnsi="Arial" w:cs="Arial" w:eastAsiaTheme="minorEastAsia"/>
          <w:color w:val="000000" w:themeColor="text1"/>
          <w:lang w:eastAsia="en-GB"/>
        </w:rPr>
        <w:t xml:space="preserve">NIHR learn modules </w:t>
      </w:r>
      <w:r w:rsidRPr="004475DD">
        <w:rPr>
          <w:rFonts w:ascii="Arial" w:hAnsi="Arial" w:cs="Arial"/>
        </w:rPr>
        <w:tab/>
      </w:r>
    </w:p>
    <w:p w:rsidRPr="00F7591C" w:rsidR="00D30FF5" w:rsidP="79D253C9" w:rsidRDefault="00D30FF5" w14:paraId="32FFEFB6" w14:textId="0E84E699">
      <w:pPr>
        <w:pStyle w:val="ListParagraph"/>
        <w:numPr>
          <w:ilvl w:val="2"/>
          <w:numId w:val="8"/>
        </w:numPr>
        <w:rPr>
          <w:rFonts w:ascii="Arial" w:hAnsi="Arial" w:cs="Arial" w:eastAsiaTheme="minorEastAsia"/>
          <w:color w:val="000000" w:themeColor="text1"/>
          <w:lang w:eastAsia="en-GB"/>
        </w:rPr>
      </w:pPr>
      <w:r w:rsidRPr="00F7591C">
        <w:rPr>
          <w:rFonts w:ascii="Arial" w:hAnsi="Arial" w:cs="Arial" w:eastAsiaTheme="minorEastAsia"/>
          <w:color w:val="000000" w:themeColor="text1"/>
          <w:lang w:eastAsia="en-GB"/>
        </w:rPr>
        <w:t>Data Quality in Research</w:t>
      </w:r>
    </w:p>
    <w:p w:rsidRPr="00F7591C" w:rsidR="00D30FF5" w:rsidP="79D253C9" w:rsidRDefault="00E11A6A" w14:paraId="07154E99" w14:textId="6B1A2480">
      <w:pPr>
        <w:pStyle w:val="ListParagraph"/>
        <w:numPr>
          <w:ilvl w:val="2"/>
          <w:numId w:val="8"/>
        </w:numPr>
        <w:rPr>
          <w:rFonts w:ascii="Arial" w:hAnsi="Arial" w:cs="Arial" w:eastAsiaTheme="minorEastAsia"/>
        </w:rPr>
      </w:pPr>
      <w:r w:rsidRPr="00F7591C">
        <w:rPr>
          <w:rFonts w:ascii="Arial" w:hAnsi="Arial" w:cs="Arial"/>
          <w:color w:val="212529"/>
          <w:shd w:val="clear" w:color="auto" w:fill="F9F9F9"/>
        </w:rPr>
        <w:t>Innovations in Clinical Trial Design and Delivery for the Under-Served (INCLUDE)</w:t>
      </w:r>
    </w:p>
    <w:p w:rsidRPr="004475DD" w:rsidR="00242049" w:rsidP="79D253C9" w:rsidRDefault="00E11A6A" w14:paraId="2F3BC6AA" w14:textId="6977C595">
      <w:pPr>
        <w:pStyle w:val="ListParagraph"/>
        <w:numPr>
          <w:ilvl w:val="2"/>
          <w:numId w:val="8"/>
        </w:numPr>
        <w:rPr>
          <w:rFonts w:ascii="Arial" w:hAnsi="Arial" w:cs="Arial" w:eastAsiaTheme="minorEastAsia"/>
        </w:rPr>
      </w:pPr>
      <w:r w:rsidRPr="00F7591C">
        <w:rPr>
          <w:rFonts w:ascii="Arial" w:hAnsi="Arial" w:cs="Arial"/>
          <w:color w:val="000000" w:themeColor="text1"/>
        </w:rPr>
        <w:t>Practical Laboratory Skills for Research Delivery Staff</w:t>
      </w:r>
    </w:p>
    <w:p w:rsidRPr="004475DD" w:rsidR="00A30A25" w:rsidP="004475DD" w:rsidRDefault="00A30A25" w14:paraId="2CFBBFF9" w14:textId="3ED6B44A">
      <w:pPr>
        <w:pStyle w:val="ListParagraph"/>
        <w:numPr>
          <w:ilvl w:val="0"/>
          <w:numId w:val="8"/>
        </w:numPr>
        <w:rPr>
          <w:rFonts w:ascii="Arial" w:hAnsi="Arial" w:cs="Arial" w:eastAsiaTheme="minorEastAsia"/>
        </w:rPr>
      </w:pPr>
      <w:r>
        <w:rPr>
          <w:rFonts w:ascii="Arial" w:hAnsi="Arial" w:cs="Arial"/>
          <w:color w:val="000000" w:themeColor="text1"/>
        </w:rPr>
        <w:t xml:space="preserve">Document </w:t>
      </w:r>
      <w:r w:rsidR="00813995">
        <w:rPr>
          <w:rFonts w:ascii="Arial" w:hAnsi="Arial" w:cs="Arial"/>
          <w:color w:val="000000" w:themeColor="text1"/>
        </w:rPr>
        <w:t>self-directed study undertaken throughout the course</w:t>
      </w:r>
    </w:p>
    <w:p w:rsidRPr="005C1BCA" w:rsidR="00E11A6A" w:rsidP="79D253C9" w:rsidRDefault="00E11A6A" w14:paraId="000A17E6" w14:textId="77777777">
      <w:pPr>
        <w:rPr>
          <w:rFonts w:ascii="Arial" w:hAnsi="Arial" w:cs="Arial" w:eastAsiaTheme="minorEastAsia"/>
        </w:rPr>
      </w:pPr>
    </w:p>
    <w:p w:rsidR="008C710D" w:rsidDel="00581656" w:rsidP="79D253C9" w:rsidRDefault="008C710D" w14:paraId="4F725CCC" w14:textId="651887BB">
      <w:pPr>
        <w:rPr>
          <w:rFonts w:ascii="Arial" w:hAnsi="Arial" w:cs="Arial" w:eastAsiaTheme="minorEastAsia"/>
          <w:b/>
          <w:bCs/>
          <w:color w:val="000000" w:themeColor="text1"/>
        </w:rPr>
      </w:pPr>
      <w:r w:rsidRPr="79D253C9">
        <w:rPr>
          <w:rFonts w:ascii="Arial" w:hAnsi="Arial" w:cs="Arial" w:eastAsiaTheme="minorEastAsia"/>
        </w:rPr>
        <w:t>NB</w:t>
      </w:r>
      <w:r w:rsidR="0075567B">
        <w:rPr>
          <w:rFonts w:ascii="Arial" w:hAnsi="Arial" w:cs="Arial" w:eastAsiaTheme="minorEastAsia"/>
        </w:rPr>
        <w:t>.</w:t>
      </w:r>
      <w:r w:rsidRPr="79D253C9">
        <w:rPr>
          <w:rFonts w:ascii="Arial" w:hAnsi="Arial" w:cs="Arial" w:eastAsiaTheme="minorEastAsia"/>
        </w:rPr>
        <w:t xml:space="preserve"> To access many of the resources for this course, you will need to sign up for an NIHR learn account – register here: </w:t>
      </w:r>
      <w:hyperlink w:history="1" r:id="rId11">
        <w:r w:rsidRPr="79D253C9" w:rsidR="00581656">
          <w:rPr>
            <w:rStyle w:val="Hyperlink"/>
            <w:rFonts w:ascii="Arial" w:hAnsi="Arial" w:cs="Arial" w:eastAsiaTheme="minorEastAsia"/>
          </w:rPr>
          <w:t>https://learn.nihr.ac.uk</w:t>
        </w:r>
      </w:hyperlink>
    </w:p>
    <w:p w:rsidR="00ED57AC" w:rsidRDefault="00ED57AC" w14:paraId="1E2441BA" w14:textId="65B6D61B">
      <w:pPr>
        <w:rPr>
          <w:rFonts w:ascii="Arial" w:hAnsi="Arial" w:eastAsia="Times New Roman" w:cs="Arial"/>
          <w:lang w:eastAsia="en-GB"/>
        </w:rPr>
      </w:pPr>
      <w:r>
        <w:rPr>
          <w:rFonts w:ascii="Arial" w:hAnsi="Arial" w:cs="Arial"/>
        </w:rPr>
        <w:br w:type="page"/>
      </w:r>
    </w:p>
    <w:p w:rsidRPr="00BC6A5A" w:rsidR="00C96A33" w:rsidP="79D253C9" w:rsidRDefault="00C96A33" w14:paraId="6F043C38" w14:textId="2E2B9F57">
      <w:pPr>
        <w:textAlignment w:val="baseline"/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</w:pP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  <w:t>Day 1 – Wednesday 17</w:t>
      </w: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vertAlign w:val="superscript"/>
          <w:lang w:eastAsia="en-GB"/>
        </w:rPr>
        <w:t>th</w:t>
      </w: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  <w:t xml:space="preserve"> </w:t>
      </w:r>
      <w:proofErr w:type="gramStart"/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  <w:t>April,</w:t>
      </w:r>
      <w:proofErr w:type="gramEnd"/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  <w:t xml:space="preserve"> 2024 (09.30-12.30)  </w:t>
      </w:r>
    </w:p>
    <w:p w:rsidRPr="005C1BCA" w:rsidR="00C96A33" w:rsidP="79D253C9" w:rsidRDefault="00C96A33" w14:paraId="108730ED" w14:textId="77777777">
      <w:pPr>
        <w:ind w:left="128" w:firstLine="592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Seminar Room 5, 1</w:t>
      </w:r>
      <w:r w:rsidRPr="79D253C9">
        <w:rPr>
          <w:rFonts w:ascii="Arial" w:hAnsi="Arial" w:cs="Arial" w:eastAsiaTheme="minorEastAsia"/>
          <w:b/>
          <w:bCs/>
          <w:color w:val="000000" w:themeColor="text1"/>
          <w:vertAlign w:val="superscript"/>
          <w:lang w:eastAsia="en-GB"/>
        </w:rPr>
        <w:t>st</w:t>
      </w: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 Floor, Whitla Medical Building</w:t>
      </w:r>
    </w:p>
    <w:p w:rsidRPr="005C1BCA" w:rsidR="002E2032" w:rsidP="79D253C9" w:rsidRDefault="002E2032" w14:paraId="071484AF" w14:textId="6F2B3AA5">
      <w:pPr>
        <w:rPr>
          <w:rFonts w:ascii="Arial" w:hAnsi="Arial" w:cs="Arial"/>
        </w:rPr>
      </w:pPr>
    </w:p>
    <w:p w:rsidRPr="005C1BCA" w:rsidR="00315CEB" w:rsidP="79D253C9" w:rsidRDefault="004D6556" w14:paraId="780A1275" w14:textId="2975E4A5">
      <w:pPr>
        <w:jc w:val="both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Welcome </w:t>
      </w:r>
      <w:r w:rsidRPr="79D253C9" w:rsidR="00B6388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to course, assessment, </w:t>
      </w: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and general overview of </w:t>
      </w:r>
      <w:proofErr w:type="gramStart"/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research</w:t>
      </w:r>
      <w:proofErr w:type="gramEnd"/>
    </w:p>
    <w:p w:rsidRPr="005C1BCA" w:rsidR="009D7174" w:rsidP="346389FC" w:rsidRDefault="00280E55" w14:paraId="1E4A964E" w14:textId="75DC3B8D">
      <w:pPr>
        <w:jc w:val="both"/>
        <w:textAlignment w:val="baseline"/>
        <w:rPr>
          <w:rFonts w:ascii="Arial" w:hAnsi="Arial" w:eastAsia="游明朝" w:cs="Arial" w:eastAsiaTheme="minorEastAsia"/>
          <w:b w:val="1"/>
          <w:bCs w:val="1"/>
          <w:color w:val="000000" w:themeColor="text1"/>
          <w:lang w:eastAsia="en-GB"/>
        </w:rPr>
      </w:pPr>
      <w:r w:rsidRPr="346389FC" w:rsidR="00280E55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lang w:eastAsia="en-GB"/>
        </w:rPr>
        <w:t>Dr Dermot Linden</w:t>
      </w:r>
      <w:r w:rsidRPr="346389FC" w:rsidR="0050312A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lang w:eastAsia="en-GB"/>
        </w:rPr>
        <w:t xml:space="preserve">, Prof Fionnuala </w:t>
      </w:r>
      <w:r w:rsidRPr="346389FC" w:rsidR="0040385E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lang w:eastAsia="en-GB"/>
        </w:rPr>
        <w:t>Lundy</w:t>
      </w:r>
      <w:r w:rsidRPr="346389FC" w:rsidR="42BCD00C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lang w:eastAsia="en-GB"/>
        </w:rPr>
        <w:t xml:space="preserve">, </w:t>
      </w:r>
      <w:r w:rsidRPr="346389FC" w:rsidR="42BCD00C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lang w:eastAsia="en-GB"/>
        </w:rPr>
        <w:t>Prof</w:t>
      </w:r>
      <w:r w:rsidRPr="346389FC" w:rsidR="42BCD00C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lang w:eastAsia="en-GB"/>
        </w:rPr>
        <w:t xml:space="preserve"> Judy Bradley</w:t>
      </w:r>
    </w:p>
    <w:p w:rsidRPr="005C1BCA" w:rsidR="00470968" w:rsidP="009D7174" w:rsidRDefault="00470968" w14:paraId="6C791A43" w14:textId="77777777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Pr="005C1BCA" w:rsidR="00470968" w:rsidP="004D6556" w:rsidRDefault="00470968" w14:paraId="79561363" w14:textId="508ABE59">
      <w:pPr>
        <w:jc w:val="both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Session </w:t>
      </w:r>
      <w:r w:rsidR="003907D3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1 </w:t>
      </w: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learning outcomes</w:t>
      </w:r>
    </w:p>
    <w:p w:rsidRPr="005C1BCA" w:rsidR="00470968" w:rsidP="004D6556" w:rsidRDefault="00470968" w14:paraId="066D1DA5" w14:textId="77777777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470968" w:rsidP="004D6556" w:rsidRDefault="00470968" w14:paraId="75E821A1" w14:textId="2C0BCA0F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Following this session course participants will</w:t>
      </w:r>
      <w:r w:rsidRPr="005C1BCA" w:rsidR="008B5F0D">
        <w:rPr>
          <w:rFonts w:ascii="Arial" w:hAnsi="Arial" w:cs="Arial" w:eastAsiaTheme="minorEastAsia"/>
          <w:color w:val="000000" w:themeColor="text1"/>
          <w:lang w:eastAsia="en-GB"/>
        </w:rPr>
        <w:t xml:space="preserve"> have</w:t>
      </w:r>
      <w:r w:rsidRPr="005C1BCA">
        <w:rPr>
          <w:rFonts w:ascii="Arial" w:hAnsi="Arial" w:cs="Arial" w:eastAsiaTheme="minorEastAsia"/>
          <w:color w:val="000000" w:themeColor="text1"/>
          <w:lang w:eastAsia="en-GB"/>
        </w:rPr>
        <w:t>:</w:t>
      </w:r>
    </w:p>
    <w:p w:rsidRPr="005C1BCA" w:rsidR="00633E6F" w:rsidP="009D7174" w:rsidRDefault="00633E6F" w14:paraId="0C4DACE3" w14:textId="11B55785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="00D042AE" w:rsidP="79D253C9" w:rsidRDefault="00D042AE" w14:paraId="4AA16B67" w14:textId="0F78EAF6">
      <w:pPr>
        <w:pStyle w:val="ListParagraph"/>
        <w:numPr>
          <w:ilvl w:val="0"/>
          <w:numId w:val="9"/>
        </w:numPr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color w:val="000000" w:themeColor="text1"/>
          <w:lang w:eastAsia="en-GB"/>
        </w:rPr>
        <w:t xml:space="preserve">An understanding of the course </w:t>
      </w:r>
      <w:r w:rsidRPr="79D253C9" w:rsidR="002F1ED1">
        <w:rPr>
          <w:rFonts w:ascii="Arial" w:hAnsi="Arial" w:cs="Arial" w:eastAsiaTheme="minorEastAsia"/>
          <w:color w:val="000000" w:themeColor="text1"/>
          <w:lang w:eastAsia="en-GB"/>
        </w:rPr>
        <w:t xml:space="preserve">structure and </w:t>
      </w:r>
      <w:r w:rsidRPr="79D253C9" w:rsidR="0050312A">
        <w:rPr>
          <w:rFonts w:ascii="Arial" w:hAnsi="Arial" w:cs="Arial" w:eastAsiaTheme="minorEastAsia"/>
          <w:color w:val="000000" w:themeColor="text1"/>
          <w:lang w:eastAsia="en-GB"/>
        </w:rPr>
        <w:t>requirements</w:t>
      </w:r>
    </w:p>
    <w:p w:rsidR="002F1ED1" w:rsidP="79D253C9" w:rsidRDefault="002F1ED1" w14:paraId="5208EAEE" w14:textId="77777777">
      <w:pPr>
        <w:pStyle w:val="ListParagrap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FB27E2" w:rsidP="00633E6F" w:rsidRDefault="00470968" w14:paraId="07582345" w14:textId="525CBBE7">
      <w:pPr>
        <w:pStyle w:val="ListParagraph"/>
        <w:numPr>
          <w:ilvl w:val="0"/>
          <w:numId w:val="9"/>
        </w:numPr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color w:val="000000" w:themeColor="text1"/>
          <w:lang w:eastAsia="en-GB"/>
        </w:rPr>
        <w:t>Understand</w:t>
      </w:r>
      <w:r w:rsidRPr="79D253C9" w:rsidR="008B5F0D">
        <w:rPr>
          <w:rFonts w:ascii="Arial" w:hAnsi="Arial" w:cs="Arial" w:eastAsiaTheme="minorEastAsia"/>
          <w:color w:val="000000" w:themeColor="text1"/>
          <w:lang w:eastAsia="en-GB"/>
        </w:rPr>
        <w:t>ing of</w:t>
      </w:r>
      <w:r w:rsidRPr="79D253C9">
        <w:rPr>
          <w:rFonts w:ascii="Arial" w:hAnsi="Arial" w:cs="Arial" w:eastAsiaTheme="minorEastAsia"/>
          <w:color w:val="000000" w:themeColor="text1"/>
          <w:lang w:eastAsia="en-GB"/>
        </w:rPr>
        <w:t xml:space="preserve"> </w:t>
      </w:r>
      <w:r w:rsidRPr="79D253C9" w:rsidR="00251B6C">
        <w:rPr>
          <w:rFonts w:ascii="Arial" w:hAnsi="Arial" w:cs="Arial" w:eastAsiaTheme="minorEastAsia"/>
          <w:color w:val="000000" w:themeColor="text1"/>
          <w:lang w:eastAsia="en-GB"/>
        </w:rPr>
        <w:t>the fundamentals of</w:t>
      </w:r>
      <w:r w:rsidRPr="79D253C9">
        <w:rPr>
          <w:rFonts w:ascii="Arial" w:hAnsi="Arial" w:cs="Arial" w:eastAsiaTheme="minorEastAsia"/>
          <w:color w:val="000000" w:themeColor="text1"/>
          <w:lang w:eastAsia="en-GB"/>
        </w:rPr>
        <w:t xml:space="preserve"> </w:t>
      </w:r>
      <w:r w:rsidRPr="79D253C9" w:rsidR="00FB27E2">
        <w:rPr>
          <w:rFonts w:ascii="Arial" w:hAnsi="Arial" w:cs="Arial" w:eastAsiaTheme="minorEastAsia"/>
          <w:color w:val="000000" w:themeColor="text1"/>
          <w:lang w:eastAsia="en-GB"/>
        </w:rPr>
        <w:t>clinical trial design</w:t>
      </w:r>
      <w:r w:rsidRPr="79D253C9" w:rsidR="007C291F">
        <w:rPr>
          <w:rFonts w:ascii="Arial" w:hAnsi="Arial" w:cs="Arial" w:eastAsiaTheme="minorEastAsia"/>
          <w:color w:val="000000" w:themeColor="text1"/>
          <w:lang w:eastAsia="en-GB"/>
        </w:rPr>
        <w:t xml:space="preserve"> and</w:t>
      </w:r>
      <w:r w:rsidRPr="79D253C9" w:rsidR="00251B6C">
        <w:rPr>
          <w:rFonts w:ascii="Arial" w:hAnsi="Arial" w:cs="Arial" w:eastAsiaTheme="minorEastAsia"/>
          <w:color w:val="000000" w:themeColor="text1"/>
          <w:lang w:eastAsia="en-GB"/>
        </w:rPr>
        <w:t xml:space="preserve"> how</w:t>
      </w:r>
      <w:r w:rsidRPr="79D253C9" w:rsidR="007C291F">
        <w:rPr>
          <w:rFonts w:ascii="Arial" w:hAnsi="Arial" w:cs="Arial" w:eastAsiaTheme="minorEastAsia"/>
          <w:color w:val="000000" w:themeColor="text1"/>
          <w:lang w:eastAsia="en-GB"/>
        </w:rPr>
        <w:t xml:space="preserve"> </w:t>
      </w:r>
      <w:r w:rsidRPr="79D253C9" w:rsidR="00903A82">
        <w:rPr>
          <w:rFonts w:ascii="Arial" w:hAnsi="Arial" w:cs="Arial" w:eastAsiaTheme="minorEastAsia"/>
          <w:color w:val="000000" w:themeColor="text1"/>
          <w:lang w:eastAsia="en-GB"/>
        </w:rPr>
        <w:t>this</w:t>
      </w:r>
      <w:r w:rsidRPr="79D253C9" w:rsidR="00CA46CA">
        <w:rPr>
          <w:rFonts w:ascii="Arial" w:hAnsi="Arial" w:cs="Arial" w:eastAsiaTheme="minorEastAsia"/>
          <w:color w:val="000000" w:themeColor="text1"/>
          <w:lang w:eastAsia="en-GB"/>
        </w:rPr>
        <w:t xml:space="preserve"> can influence </w:t>
      </w:r>
      <w:r w:rsidRPr="79D253C9" w:rsidR="00903A82">
        <w:rPr>
          <w:rFonts w:ascii="Arial" w:hAnsi="Arial" w:cs="Arial" w:eastAsiaTheme="minorEastAsia"/>
          <w:color w:val="000000" w:themeColor="text1"/>
          <w:lang w:eastAsia="en-GB"/>
        </w:rPr>
        <w:t>study</w:t>
      </w:r>
      <w:r w:rsidRPr="79D253C9" w:rsidR="00CA46CA">
        <w:rPr>
          <w:rFonts w:ascii="Arial" w:hAnsi="Arial" w:cs="Arial" w:eastAsiaTheme="minorEastAsia"/>
          <w:color w:val="000000" w:themeColor="text1"/>
          <w:lang w:eastAsia="en-GB"/>
        </w:rPr>
        <w:t xml:space="preserve"> set</w:t>
      </w:r>
      <w:r w:rsidRPr="79D253C9" w:rsidR="00903A82">
        <w:rPr>
          <w:rFonts w:ascii="Arial" w:hAnsi="Arial" w:cs="Arial" w:eastAsiaTheme="minorEastAsia"/>
          <w:color w:val="000000" w:themeColor="text1"/>
          <w:lang w:eastAsia="en-GB"/>
        </w:rPr>
        <w:t>-</w:t>
      </w:r>
      <w:r w:rsidRPr="79D253C9" w:rsidR="00CA46CA">
        <w:rPr>
          <w:rFonts w:ascii="Arial" w:hAnsi="Arial" w:cs="Arial" w:eastAsiaTheme="minorEastAsia"/>
          <w:color w:val="000000" w:themeColor="text1"/>
          <w:lang w:eastAsia="en-GB"/>
        </w:rPr>
        <w:t>up and delivery</w:t>
      </w:r>
    </w:p>
    <w:p w:rsidRPr="005C1BCA" w:rsidR="00FB27E2" w:rsidP="00CA3AE0" w:rsidRDefault="00FB27E2" w14:paraId="0E5D2AA2" w14:textId="77777777">
      <w:pPr>
        <w:pStyle w:val="ListParagrap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4D6556" w:rsidP="00633E6F" w:rsidRDefault="008B5F0D" w14:paraId="334A69E4" w14:textId="0C33BAB7">
      <w:pPr>
        <w:pStyle w:val="ListParagraph"/>
        <w:numPr>
          <w:ilvl w:val="0"/>
          <w:numId w:val="9"/>
        </w:numPr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color w:val="000000" w:themeColor="text1"/>
          <w:lang w:eastAsia="en-GB"/>
        </w:rPr>
        <w:t>Knowledge of</w:t>
      </w:r>
      <w:r w:rsidRPr="79D253C9" w:rsidR="00FB27E2">
        <w:rPr>
          <w:rFonts w:ascii="Arial" w:hAnsi="Arial" w:cs="Arial" w:eastAsiaTheme="minorEastAsia"/>
          <w:color w:val="000000" w:themeColor="text1"/>
          <w:lang w:eastAsia="en-GB"/>
        </w:rPr>
        <w:t xml:space="preserve"> the p</w:t>
      </w:r>
      <w:r w:rsidRPr="79D253C9" w:rsidR="00470968">
        <w:rPr>
          <w:rFonts w:ascii="Arial" w:hAnsi="Arial" w:cs="Arial" w:eastAsiaTheme="minorEastAsia"/>
          <w:color w:val="000000" w:themeColor="text1"/>
          <w:lang w:eastAsia="en-GB"/>
        </w:rPr>
        <w:t xml:space="preserve">rinciples of </w:t>
      </w:r>
      <w:r w:rsidRPr="79D253C9" w:rsidR="00FB27E2">
        <w:rPr>
          <w:rFonts w:ascii="Arial" w:hAnsi="Arial" w:cs="Arial" w:eastAsiaTheme="minorEastAsia"/>
          <w:color w:val="000000" w:themeColor="text1"/>
          <w:lang w:eastAsia="en-GB"/>
        </w:rPr>
        <w:t xml:space="preserve">good clinical </w:t>
      </w:r>
      <w:r w:rsidRPr="79D253C9" w:rsidR="00470968">
        <w:rPr>
          <w:rFonts w:ascii="Arial" w:hAnsi="Arial" w:cs="Arial" w:eastAsiaTheme="minorEastAsia"/>
          <w:color w:val="000000" w:themeColor="text1"/>
          <w:lang w:eastAsia="en-GB"/>
        </w:rPr>
        <w:t>trial</w:t>
      </w:r>
      <w:r w:rsidRPr="79D253C9" w:rsidR="00FB27E2">
        <w:rPr>
          <w:rFonts w:ascii="Arial" w:hAnsi="Arial" w:cs="Arial" w:eastAsiaTheme="minorEastAsia"/>
          <w:color w:val="000000" w:themeColor="text1"/>
          <w:lang w:eastAsia="en-GB"/>
        </w:rPr>
        <w:t xml:space="preserve"> conduct  </w:t>
      </w:r>
    </w:p>
    <w:p w:rsidRPr="005C1BCA" w:rsidR="00FB27E2" w:rsidP="00CA3AE0" w:rsidRDefault="00FB27E2" w14:paraId="5F295C8E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FB27E2" w:rsidP="00633E6F" w:rsidRDefault="008B5F0D" w14:paraId="7BCFB2F6" w14:textId="20492FAA">
      <w:pPr>
        <w:pStyle w:val="ListParagraph"/>
        <w:numPr>
          <w:ilvl w:val="0"/>
          <w:numId w:val="9"/>
        </w:numPr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color w:val="000000" w:themeColor="text1"/>
          <w:lang w:eastAsia="en-GB"/>
        </w:rPr>
        <w:t>F</w:t>
      </w:r>
      <w:r w:rsidRPr="79D253C9" w:rsidR="00FB27E2">
        <w:rPr>
          <w:rFonts w:ascii="Arial" w:hAnsi="Arial" w:cs="Arial" w:eastAsiaTheme="minorEastAsia"/>
          <w:color w:val="000000" w:themeColor="text1"/>
          <w:lang w:eastAsia="en-GB"/>
        </w:rPr>
        <w:t>amiliar</w:t>
      </w:r>
      <w:r w:rsidRPr="79D253C9">
        <w:rPr>
          <w:rFonts w:ascii="Arial" w:hAnsi="Arial" w:cs="Arial" w:eastAsiaTheme="minorEastAsia"/>
          <w:color w:val="000000" w:themeColor="text1"/>
          <w:lang w:eastAsia="en-GB"/>
        </w:rPr>
        <w:t>ity</w:t>
      </w:r>
      <w:r w:rsidRPr="79D253C9" w:rsidR="00FB27E2">
        <w:rPr>
          <w:rFonts w:ascii="Arial" w:hAnsi="Arial" w:cs="Arial" w:eastAsiaTheme="minorEastAsia"/>
          <w:color w:val="000000" w:themeColor="text1"/>
          <w:lang w:eastAsia="en-GB"/>
        </w:rPr>
        <w:t xml:space="preserve"> with UK and </w:t>
      </w:r>
      <w:r w:rsidRPr="79D253C9" w:rsidR="007C291F">
        <w:rPr>
          <w:rFonts w:ascii="Arial" w:hAnsi="Arial" w:cs="Arial" w:eastAsiaTheme="minorEastAsia"/>
          <w:color w:val="000000" w:themeColor="text1"/>
          <w:lang w:eastAsia="en-GB"/>
        </w:rPr>
        <w:t xml:space="preserve">local </w:t>
      </w:r>
      <w:r w:rsidRPr="79D253C9" w:rsidR="00FB27E2">
        <w:rPr>
          <w:rFonts w:ascii="Arial" w:hAnsi="Arial" w:cs="Arial" w:eastAsiaTheme="minorEastAsia"/>
          <w:color w:val="000000" w:themeColor="text1"/>
          <w:lang w:eastAsia="en-GB"/>
        </w:rPr>
        <w:t>NI research infrastructure</w:t>
      </w:r>
    </w:p>
    <w:p w:rsidRPr="005C1BCA" w:rsidR="00FB27E2" w:rsidP="00CA3AE0" w:rsidRDefault="00FB27E2" w14:paraId="66ED557C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1D4A16" w:rsidP="79D253C9" w:rsidRDefault="008B5F0D" w14:paraId="2DBA938F" w14:textId="32557906">
      <w:pPr>
        <w:pStyle w:val="ListParagraph"/>
        <w:numPr>
          <w:ilvl w:val="0"/>
          <w:numId w:val="9"/>
        </w:numPr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color w:val="000000" w:themeColor="text1"/>
          <w:lang w:eastAsia="en-GB"/>
        </w:rPr>
        <w:t>Ability</w:t>
      </w:r>
      <w:r w:rsidRPr="79D253C9" w:rsidR="00FB27E2">
        <w:rPr>
          <w:rFonts w:ascii="Arial" w:hAnsi="Arial" w:cs="Arial" w:eastAsiaTheme="minorEastAsia"/>
          <w:color w:val="000000" w:themeColor="text1"/>
          <w:lang w:eastAsia="en-GB"/>
        </w:rPr>
        <w:t xml:space="preserve"> to </w:t>
      </w:r>
      <w:r w:rsidRPr="79D253C9" w:rsidR="00903A82">
        <w:rPr>
          <w:rFonts w:ascii="Arial" w:hAnsi="Arial" w:cs="Arial" w:eastAsiaTheme="minorEastAsia"/>
          <w:color w:val="000000" w:themeColor="text1"/>
          <w:lang w:eastAsia="en-GB"/>
        </w:rPr>
        <w:t xml:space="preserve">construct </w:t>
      </w:r>
      <w:r w:rsidRPr="79D253C9" w:rsidR="001D4A16">
        <w:rPr>
          <w:rFonts w:ascii="Arial" w:hAnsi="Arial" w:cs="Arial" w:eastAsiaTheme="minorEastAsia"/>
          <w:color w:val="000000" w:themeColor="text1"/>
          <w:lang w:eastAsia="en-GB"/>
        </w:rPr>
        <w:t xml:space="preserve">a </w:t>
      </w:r>
      <w:r w:rsidRPr="79D253C9" w:rsidR="00903A82">
        <w:rPr>
          <w:rFonts w:ascii="Arial" w:hAnsi="Arial" w:cs="Arial" w:eastAsiaTheme="minorEastAsia"/>
          <w:color w:val="000000" w:themeColor="text1"/>
          <w:lang w:eastAsia="en-GB"/>
        </w:rPr>
        <w:t xml:space="preserve">schedule of events </w:t>
      </w:r>
    </w:p>
    <w:p w:rsidRPr="005C1BCA" w:rsidR="001D4A16" w:rsidP="001D4A16" w:rsidRDefault="001D4A16" w14:paraId="69BBAA11" w14:textId="77777777">
      <w:pPr>
        <w:pStyle w:val="ListParagrap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0B370E" w:rsidP="79D253C9" w:rsidRDefault="008B5F0D" w14:paraId="27011194" w14:textId="18E44AE3">
      <w:pPr>
        <w:pStyle w:val="ListParagraph"/>
        <w:numPr>
          <w:ilvl w:val="0"/>
          <w:numId w:val="9"/>
        </w:numPr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color w:val="000000" w:themeColor="text1"/>
          <w:lang w:eastAsia="en-GB"/>
        </w:rPr>
        <w:t>Ability to i</w:t>
      </w:r>
      <w:r w:rsidRPr="79D253C9" w:rsidR="00FB27E2">
        <w:rPr>
          <w:rFonts w:ascii="Arial" w:hAnsi="Arial" w:cs="Arial" w:eastAsiaTheme="minorEastAsia"/>
          <w:color w:val="000000" w:themeColor="text1"/>
          <w:lang w:eastAsia="en-GB"/>
        </w:rPr>
        <w:t>dentify</w:t>
      </w:r>
      <w:r w:rsidRPr="79D253C9" w:rsidR="005755BD">
        <w:rPr>
          <w:rFonts w:ascii="Arial" w:hAnsi="Arial" w:cs="Arial" w:eastAsiaTheme="minorEastAsia"/>
          <w:color w:val="000000" w:themeColor="text1"/>
          <w:lang w:eastAsia="en-GB"/>
        </w:rPr>
        <w:t xml:space="preserve"> barriers, key stakeholders and essential steps to trial set-up, based on a trial protocol</w:t>
      </w:r>
      <w:r w:rsidRPr="79D253C9" w:rsidR="00FB27E2">
        <w:rPr>
          <w:rFonts w:ascii="Arial" w:hAnsi="Arial" w:cs="Arial" w:eastAsiaTheme="minorEastAsia"/>
          <w:color w:val="000000" w:themeColor="text1"/>
          <w:lang w:eastAsia="en-GB"/>
        </w:rPr>
        <w:t xml:space="preserve"> </w:t>
      </w:r>
    </w:p>
    <w:p w:rsidRPr="005C1BCA" w:rsidR="005755BD" w:rsidP="79D253C9" w:rsidRDefault="005755BD" w14:paraId="43C77CD5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145BF7" w:rsidP="79D253C9" w:rsidRDefault="00782720" w14:paraId="551FBA8A" w14:textId="1542EFDB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S</w:t>
      </w:r>
      <w:r w:rsidRPr="79D253C9" w:rsidR="00322535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elf-directed </w:t>
      </w:r>
      <w:r w:rsidRPr="79D253C9" w:rsidR="00707E9B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study</w:t>
      </w:r>
    </w:p>
    <w:p w:rsidRPr="005C1BCA" w:rsidR="00D17A3E" w:rsidP="000D0D6F" w:rsidRDefault="001B3AC0" w14:paraId="29F754B5" w14:textId="6E4043BB">
      <w:pPr>
        <w:pStyle w:val="Heading1"/>
        <w:pBdr>
          <w:bottom w:val="single" w:color="CCCCCC" w:sz="2" w:space="0"/>
        </w:pBdr>
        <w:shd w:val="clear" w:color="auto" w:fill="FFFFFF" w:themeFill="background1"/>
        <w:spacing w:before="24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hyperlink w:history="1" r:id="rId12">
        <w:r w:rsidRPr="79D253C9" w:rsidR="00D17A3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Planning a Randomised Controlled Trial (RC</w:t>
        </w:r>
        <w:r w:rsidRPr="79D253C9" w:rsidR="00F833CB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T</w:t>
        </w:r>
        <w:r w:rsidRPr="79D253C9" w:rsidR="00D17A3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) – Points to Consider</w:t>
        </w:r>
      </w:hyperlink>
    </w:p>
    <w:p w:rsidRPr="005C1BCA" w:rsidR="00D17A3E" w:rsidP="000D0D6F" w:rsidRDefault="001B3AC0" w14:paraId="769AA559" w14:textId="2F39CB41">
      <w:pPr>
        <w:pStyle w:val="Heading1"/>
        <w:pBdr>
          <w:bottom w:val="single" w:color="CCCCCC" w:sz="2" w:space="0"/>
        </w:pBdr>
        <w:shd w:val="clear" w:color="auto" w:fill="FFFFFF" w:themeFill="background1"/>
        <w:spacing w:before="24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hyperlink w:history="1" r:id="rId13">
        <w:r w:rsidRPr="79D253C9" w:rsidR="00B47F8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Declaration of Helsinki – Ethical Principles for Medical Research Involving Human Subjects</w:t>
        </w:r>
      </w:hyperlink>
    </w:p>
    <w:p w:rsidR="002A4BF8" w:rsidP="000D0D6F" w:rsidRDefault="001B3AC0" w14:paraId="716339DF" w14:textId="792E0178">
      <w:pPr>
        <w:pStyle w:val="Heading1"/>
        <w:pBdr>
          <w:bottom w:val="single" w:color="CCCCCC" w:sz="2" w:space="0"/>
        </w:pBdr>
        <w:shd w:val="clear" w:color="auto" w:fill="FFFFFF" w:themeFill="background1"/>
        <w:spacing w:before="240" w:beforeAutospacing="0" w:after="0" w:afterAutospacing="0"/>
        <w:rPr>
          <w:rFonts w:ascii="Arial" w:hAnsi="Arial" w:cs="Arial"/>
          <w:b w:val="0"/>
          <w:bCs w:val="0"/>
          <w:color w:val="0563C1" w:themeColor="hyperlink"/>
          <w:sz w:val="24"/>
          <w:szCs w:val="24"/>
          <w:u w:val="single"/>
        </w:rPr>
      </w:pPr>
      <w:hyperlink w:history="1" r:id="rId14">
        <w:r w:rsidRPr="79D253C9" w:rsidR="00B47F8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Guideline for Good Clinical Practice ICH</w:t>
        </w:r>
      </w:hyperlink>
    </w:p>
    <w:p w:rsidRPr="002A4BF8" w:rsidR="00F16541" w:rsidP="000D0D6F" w:rsidRDefault="00374CF0" w14:paraId="0CDBBBCA" w14:textId="3C9D1609">
      <w:pPr>
        <w:pStyle w:val="Heading1"/>
        <w:pBdr>
          <w:bottom w:val="single" w:color="CCCCCC" w:sz="2" w:space="0"/>
        </w:pBdr>
        <w:shd w:val="clear" w:color="auto" w:fill="FFFFFF" w:themeFill="background1"/>
        <w:spacing w:before="24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2A4BF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Example Clinical Trial Protocol</w:t>
      </w:r>
      <w:r w:rsidRPr="002A4BF8" w:rsidR="00D17277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</w:t>
      </w:r>
      <w:r w:rsidRPr="002A4BF8" w:rsidR="0077335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– these will be assigned </w:t>
      </w:r>
      <w:r w:rsidRPr="002A4BF8" w:rsidR="000D0D6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prior to the first session and will be available on Canvas.</w:t>
      </w:r>
    </w:p>
    <w:p w:rsidRPr="002A4BF8" w:rsidR="00F16541" w:rsidP="00F16541" w:rsidRDefault="00F16541" w14:paraId="595E3A2B" w14:textId="77777777">
      <w:pPr>
        <w:rPr>
          <w:rFonts w:ascii="Arial" w:hAnsi="Arial" w:cs="Arial"/>
          <w:color w:val="000000" w:themeColor="text1"/>
        </w:rPr>
      </w:pPr>
    </w:p>
    <w:p w:rsidRPr="002A4BF8" w:rsidR="00F16541" w:rsidP="00F16541" w:rsidRDefault="00F16541" w14:paraId="1825E565" w14:textId="1002E029">
      <w:pPr>
        <w:rPr>
          <w:rFonts w:ascii="Arial" w:hAnsi="Arial" w:cs="Arial"/>
          <w:color w:val="000000" w:themeColor="text1"/>
        </w:rPr>
      </w:pPr>
      <w:r w:rsidRPr="002A4BF8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Pre-session online module</w:t>
      </w:r>
    </w:p>
    <w:p w:rsidRPr="005C1BCA" w:rsidR="0038567D" w:rsidP="00B02FFE" w:rsidRDefault="0077335B" w14:paraId="19C07246" w14:textId="15DEF48A">
      <w:pPr>
        <w:rPr>
          <w:rFonts w:ascii="Arial" w:hAnsi="Arial" w:cs="Arial" w:eastAsiaTheme="minorEastAsia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Pr="005C1BCA" w:rsidR="00B02FFE" w:rsidP="00B02FFE" w:rsidRDefault="00B02FFE" w14:paraId="5AF2ED0C" w14:textId="60F16812">
      <w:pPr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 xml:space="preserve">Please ensure that you have either completed </w:t>
      </w:r>
    </w:p>
    <w:p w:rsidRPr="005C1BCA" w:rsidR="00A7397F" w:rsidP="79D253C9" w:rsidRDefault="001B3AC0" w14:paraId="4AFB8491" w14:textId="77777777">
      <w:pPr>
        <w:rPr>
          <w:rFonts w:ascii="Arial" w:hAnsi="Arial" w:cs="Arial" w:eastAsiaTheme="minorEastAsia"/>
        </w:rPr>
      </w:pPr>
      <w:hyperlink w:history="1" r:id="rId15">
        <w:r w:rsidRPr="005C1BCA" w:rsidR="00B02FFE">
          <w:rPr>
            <w:rStyle w:val="Hyperlink"/>
            <w:rFonts w:ascii="Arial" w:hAnsi="Arial" w:cs="Arial"/>
            <w:color w:val="000000" w:themeColor="text1"/>
          </w:rPr>
          <w:t>Introduction to Good Clinical Practice (GCP) eLearning</w:t>
        </w:r>
      </w:hyperlink>
      <w:r w:rsidRPr="005C1BCA" w:rsidR="00B02FFE">
        <w:rPr>
          <w:rStyle w:val="Hyperlink"/>
          <w:rFonts w:ascii="Arial" w:hAnsi="Arial" w:cs="Arial"/>
          <w:color w:val="000000" w:themeColor="text1"/>
        </w:rPr>
        <w:t xml:space="preserve"> or the GCP Consolidation Session (if you have already completed GCP).</w:t>
      </w:r>
      <w:r w:rsidRPr="79D253C9" w:rsidR="00B02FFE">
        <w:rPr>
          <w:rFonts w:ascii="Arial" w:hAnsi="Arial" w:cs="Arial" w:eastAsiaTheme="minorEastAsia"/>
        </w:rPr>
        <w:t xml:space="preserve"> </w:t>
      </w:r>
    </w:p>
    <w:p w:rsidRPr="005C1BCA" w:rsidR="00B02FFE" w:rsidP="79D253C9" w:rsidRDefault="00B02FFE" w14:paraId="13F6FCB0" w14:textId="37D29409">
      <w:pPr>
        <w:rPr>
          <w:rFonts w:ascii="Arial" w:hAnsi="Arial" w:cs="Arial" w:eastAsiaTheme="minorEastAsia"/>
        </w:rPr>
      </w:pPr>
    </w:p>
    <w:p w:rsidR="00B02FFE" w:rsidP="00B02FFE" w:rsidRDefault="001B3AC0" w14:paraId="281E75BC" w14:textId="0E73C32D">
      <w:pPr>
        <w:rPr>
          <w:rStyle w:val="Hyperlink"/>
          <w:rFonts w:ascii="Arial" w:hAnsi="Arial" w:cs="Arial"/>
        </w:rPr>
      </w:pPr>
      <w:hyperlink w:history="1" r:id="rId16">
        <w:r w:rsidRPr="005C1BCA" w:rsidR="00B02FFE">
          <w:rPr>
            <w:rStyle w:val="Hyperlink"/>
            <w:rFonts w:ascii="Arial" w:hAnsi="Arial" w:cs="Arial" w:eastAsiaTheme="minorEastAsia"/>
          </w:rPr>
          <w:t>https://www.nihr.ac.uk/health-and-care-professionals/training/good-clinical-practice.htm</w:t>
        </w:r>
      </w:hyperlink>
    </w:p>
    <w:p w:rsidRPr="005C1BCA" w:rsidR="00286D45" w:rsidP="205E2215" w:rsidRDefault="001B3AC0" w14:paraId="53973C85" w14:textId="0F0DA05C">
      <w:pPr>
        <w:rPr>
          <w:rStyle w:val="Hyperlink"/>
          <w:rFonts w:ascii="Arial" w:hAnsi="Arial" w:eastAsia="游明朝" w:cs="Arial" w:eastAsiaTheme="minorEastAsia"/>
        </w:rPr>
      </w:pPr>
      <w:r w:rsidRPr="205E2215" w:rsidR="00BC2634">
        <w:rPr>
          <w:rFonts w:ascii="Arial" w:hAnsi="Arial" w:cs="Arial"/>
          <w:color w:val="000000" w:themeColor="text1" w:themeTint="FF" w:themeShade="FF"/>
        </w:rPr>
        <w:t>or</w:t>
      </w:r>
      <w:r w:rsidRPr="205E2215" w:rsidR="00BC2634">
        <w:rPr>
          <w:rStyle w:val="Hyperlink"/>
          <w:rFonts w:ascii="Arial" w:hAnsi="Arial" w:cs="Arial"/>
        </w:rPr>
        <w:t xml:space="preserve"> </w:t>
      </w:r>
      <w:hyperlink r:id="R563c0d90822b4686">
        <w:r w:rsidRPr="205E2215" w:rsidR="00B02FFE">
          <w:rPr>
            <w:rStyle w:val="Hyperlink"/>
            <w:rFonts w:ascii="Arial" w:hAnsi="Arial" w:eastAsia="游明朝" w:cs="Arial" w:eastAsiaTheme="minorEastAsia"/>
          </w:rPr>
          <w:t>https://learn.nihr.ac.uk/course/view.php?id=1238&amp;section=2</w:t>
        </w:r>
      </w:hyperlink>
    </w:p>
    <w:p w:rsidRPr="005C1BCA" w:rsidR="00C96A33" w:rsidP="79D253C9" w:rsidRDefault="00C96A33" w14:paraId="04EC2A99" w14:textId="77777777">
      <w:pPr>
        <w:rPr>
          <w:rStyle w:val="Hyperlink"/>
          <w:rFonts w:ascii="Arial" w:hAnsi="Arial" w:cs="Arial" w:eastAsiaTheme="minorEastAsia"/>
        </w:rPr>
      </w:pPr>
    </w:p>
    <w:p w:rsidR="00726178" w:rsidP="79D253C9" w:rsidRDefault="00FA4060" w14:paraId="5CCA6D63" w14:textId="1490696A">
      <w:pPr>
        <w:rPr>
          <w:rFonts w:ascii="Arial" w:hAnsi="Arial" w:cs="Arial" w:eastAsiaTheme="minorEastAsia"/>
          <w:b/>
          <w:bCs/>
        </w:rPr>
      </w:pPr>
      <w:r>
        <w:rPr>
          <w:rFonts w:ascii="Arial" w:hAnsi="Arial" w:cs="Arial" w:eastAsiaTheme="minorEastAsia"/>
          <w:b/>
          <w:bCs/>
        </w:rPr>
        <w:t>Group</w:t>
      </w:r>
      <w:r w:rsidRPr="79D253C9" w:rsidR="00C96A33">
        <w:rPr>
          <w:rFonts w:ascii="Arial" w:hAnsi="Arial" w:cs="Arial" w:eastAsiaTheme="minorEastAsia"/>
          <w:b/>
          <w:bCs/>
        </w:rPr>
        <w:t xml:space="preserve"> </w:t>
      </w:r>
      <w:r w:rsidRPr="0031530E" w:rsidR="00C96A33">
        <w:rPr>
          <w:rFonts w:ascii="Arial" w:hAnsi="Arial" w:cs="Arial" w:eastAsiaTheme="minorEastAsia"/>
          <w:b/>
          <w:bCs/>
        </w:rPr>
        <w:t xml:space="preserve">assignment </w:t>
      </w:r>
      <w:r w:rsidRPr="0031530E" w:rsidR="009041F9">
        <w:rPr>
          <w:rFonts w:ascii="Arial" w:hAnsi="Arial" w:cs="Arial" w:eastAsiaTheme="minorEastAsia"/>
          <w:b/>
          <w:bCs/>
        </w:rPr>
        <w:t>1</w:t>
      </w:r>
    </w:p>
    <w:p w:rsidRPr="005C1BCA" w:rsidR="00E34A5D" w:rsidP="346389FC" w:rsidRDefault="00E34A5D" w14:paraId="56245106" w14:textId="4C1956F9">
      <w:pPr>
        <w:textAlignment w:val="baseline"/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u w:val="single"/>
          <w:lang w:eastAsia="en-GB"/>
        </w:rPr>
      </w:pPr>
      <w:r w:rsidRPr="346389FC" w:rsidR="00C96A33">
        <w:rPr>
          <w:rFonts w:ascii="Arial" w:hAnsi="Arial" w:eastAsia="游明朝" w:cs="Arial" w:eastAsiaTheme="minorEastAsia"/>
        </w:rPr>
        <w:t xml:space="preserve">Construct a schedule of events </w:t>
      </w:r>
      <w:r w:rsidRPr="346389FC" w:rsidR="0075567B">
        <w:rPr>
          <w:rFonts w:ascii="Arial" w:hAnsi="Arial" w:eastAsia="游明朝" w:cs="Arial" w:eastAsiaTheme="minorEastAsia"/>
        </w:rPr>
        <w:t>based on</w:t>
      </w:r>
      <w:r w:rsidRPr="346389FC" w:rsidR="00C96A33">
        <w:rPr>
          <w:rFonts w:ascii="Arial" w:hAnsi="Arial" w:eastAsia="游明朝" w:cs="Arial" w:eastAsiaTheme="minorEastAsia"/>
        </w:rPr>
        <w:t xml:space="preserve"> </w:t>
      </w:r>
      <w:r w:rsidRPr="346389FC" w:rsidR="00C96A33">
        <w:rPr>
          <w:rFonts w:ascii="Arial" w:hAnsi="Arial" w:eastAsia="游明朝" w:cs="Arial" w:eastAsiaTheme="minorEastAsia"/>
        </w:rPr>
        <w:t xml:space="preserve">your </w:t>
      </w:r>
      <w:r w:rsidRPr="346389FC" w:rsidR="00C96A33">
        <w:rPr>
          <w:rFonts w:ascii="Arial" w:hAnsi="Arial" w:eastAsia="游明朝" w:cs="Arial" w:eastAsiaTheme="minorEastAsia"/>
        </w:rPr>
        <w:t>assigned</w:t>
      </w:r>
      <w:r w:rsidRPr="346389FC" w:rsidR="00C96A33">
        <w:rPr>
          <w:rFonts w:ascii="Arial" w:hAnsi="Arial" w:eastAsia="游明朝" w:cs="Arial" w:eastAsiaTheme="minorEastAsia"/>
        </w:rPr>
        <w:t xml:space="preserve"> trial</w:t>
      </w:r>
      <w:r w:rsidRPr="346389FC" w:rsidR="00C96A33">
        <w:rPr>
          <w:rFonts w:ascii="Arial" w:hAnsi="Arial" w:eastAsia="游明朝" w:cs="Arial" w:eastAsiaTheme="minorEastAsia"/>
        </w:rPr>
        <w:t xml:space="preserve"> </w:t>
      </w:r>
      <w:r w:rsidRPr="346389FC" w:rsidR="00C96A33">
        <w:rPr>
          <w:rFonts w:ascii="Arial" w:hAnsi="Arial" w:eastAsia="游明朝" w:cs="Arial" w:eastAsiaTheme="minorEastAsia"/>
        </w:rPr>
        <w:t>protocol.</w:t>
      </w:r>
    </w:p>
    <w:p w:rsidRPr="005C1BCA" w:rsidR="00E34A5D" w:rsidP="346389FC" w:rsidRDefault="00E34A5D" w14:paraId="507800DC" w14:textId="76FF1A7B">
      <w:pPr>
        <w:textAlignment w:val="baseline"/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u w:val="single"/>
          <w:lang w:eastAsia="en-GB"/>
        </w:rPr>
      </w:pPr>
    </w:p>
    <w:p w:rsidRPr="005C1BCA" w:rsidR="00E34A5D" w:rsidP="346389FC" w:rsidRDefault="00E34A5D" w14:paraId="5CF056FA" w14:textId="1DB550C0">
      <w:pPr>
        <w:textAlignment w:val="baseline"/>
      </w:pPr>
      <w:r>
        <w:br w:type="page"/>
      </w:r>
    </w:p>
    <w:p w:rsidRPr="005C1BCA" w:rsidR="00E34A5D" w:rsidP="346389FC" w:rsidRDefault="00E34A5D" w14:paraId="2237B75C" w14:textId="6699E14E">
      <w:pPr>
        <w:textAlignment w:val="baseline"/>
        <w:rPr>
          <w:rFonts w:ascii="Arial" w:hAnsi="Arial" w:eastAsia="游明朝" w:cs="Arial" w:eastAsiaTheme="minorEastAsia"/>
          <w:b w:val="1"/>
          <w:bCs w:val="1"/>
          <w:color w:val="000000" w:themeColor="text1"/>
          <w:u w:val="single"/>
          <w:lang w:eastAsia="en-GB"/>
        </w:rPr>
      </w:pPr>
      <w:r w:rsidRPr="346389FC" w:rsidR="00E34A5D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u w:val="single"/>
          <w:lang w:eastAsia="en-GB"/>
        </w:rPr>
        <w:t>Day 1 – Wednesday 1</w:t>
      </w:r>
      <w:r w:rsidRPr="346389FC" w:rsidR="1F0044F0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u w:val="single"/>
          <w:lang w:eastAsia="en-GB"/>
        </w:rPr>
        <w:t>7</w:t>
      </w:r>
      <w:r w:rsidRPr="346389FC" w:rsidR="00E34A5D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u w:val="single"/>
          <w:vertAlign w:val="superscript"/>
          <w:lang w:eastAsia="en-GB"/>
        </w:rPr>
        <w:t>th</w:t>
      </w:r>
      <w:r w:rsidRPr="346389FC" w:rsidR="00E34A5D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u w:val="single"/>
          <w:lang w:eastAsia="en-GB"/>
        </w:rPr>
        <w:t xml:space="preserve"> </w:t>
      </w:r>
      <w:r w:rsidRPr="346389FC" w:rsidR="00E34A5D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u w:val="single"/>
          <w:lang w:eastAsia="en-GB"/>
        </w:rPr>
        <w:t>A</w:t>
      </w:r>
      <w:r w:rsidRPr="346389FC" w:rsidR="00E34A5D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u w:val="single"/>
          <w:lang w:eastAsia="en-GB"/>
        </w:rPr>
        <w:t>pril,</w:t>
      </w:r>
      <w:r w:rsidRPr="346389FC" w:rsidR="00E34A5D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u w:val="single"/>
          <w:lang w:eastAsia="en-GB"/>
        </w:rPr>
        <w:t xml:space="preserve"> </w:t>
      </w:r>
      <w:r w:rsidRPr="346389FC" w:rsidR="00E34A5D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u w:val="single"/>
          <w:lang w:eastAsia="en-GB"/>
        </w:rPr>
        <w:t>2024 (</w:t>
      </w:r>
      <w:r w:rsidRPr="346389FC" w:rsidR="003907D3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u w:val="single"/>
          <w:lang w:eastAsia="en-GB"/>
        </w:rPr>
        <w:t>13.30–16.30</w:t>
      </w:r>
      <w:r w:rsidRPr="346389FC" w:rsidR="00E34A5D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u w:val="single"/>
          <w:lang w:eastAsia="en-GB"/>
        </w:rPr>
        <w:t>)</w:t>
      </w:r>
    </w:p>
    <w:p w:rsidRPr="005C1BCA" w:rsidR="00E34A5D" w:rsidP="00BC6A5A" w:rsidRDefault="00E34A5D" w14:paraId="4E8209BB" w14:textId="77777777">
      <w:pPr>
        <w:ind w:firstLine="720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Seminar Room 2, 1</w:t>
      </w:r>
      <w:r w:rsidRPr="79D253C9">
        <w:rPr>
          <w:rFonts w:ascii="Arial" w:hAnsi="Arial" w:cs="Arial" w:eastAsiaTheme="minorEastAsia"/>
          <w:b/>
          <w:bCs/>
          <w:color w:val="000000" w:themeColor="text1"/>
          <w:vertAlign w:val="superscript"/>
          <w:lang w:eastAsia="en-GB"/>
        </w:rPr>
        <w:t>st</w:t>
      </w: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 Floor, Whitla Medical Building</w:t>
      </w:r>
    </w:p>
    <w:p w:rsidRPr="005C1BCA" w:rsidR="00E34A5D" w:rsidP="00633E6F" w:rsidRDefault="00E34A5D" w14:paraId="041E8743" w14:textId="77777777">
      <w:pPr>
        <w:jc w:val="both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Pr="005C1BCA" w:rsidR="00633E6F" w:rsidP="00633E6F" w:rsidRDefault="00633E6F" w14:paraId="569959E1" w14:textId="73068595">
      <w:pPr>
        <w:jc w:val="both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Setting up a Clinical Trial</w:t>
      </w:r>
    </w:p>
    <w:p w:rsidRPr="005C1BCA" w:rsidR="00633E6F" w:rsidP="00633E6F" w:rsidRDefault="00633E6F" w14:paraId="7152FD03" w14:textId="72378294">
      <w:pPr>
        <w:jc w:val="both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Prof Judy Bradley, Roisin Martin and Sharon Carr </w:t>
      </w:r>
    </w:p>
    <w:p w:rsidRPr="005C1BCA" w:rsidR="00FB27E2" w:rsidP="004D6556" w:rsidRDefault="00FB27E2" w14:paraId="6ABD76BF" w14:textId="77777777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Pr="005C1BCA" w:rsidR="00FB27E2" w:rsidP="00FB27E2" w:rsidRDefault="00FB27E2" w14:paraId="39721D9C" w14:textId="28639D0B">
      <w:pPr>
        <w:jc w:val="both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Session </w:t>
      </w:r>
      <w:r w:rsidR="003907D3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2 </w:t>
      </w: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learning outcomes</w:t>
      </w:r>
    </w:p>
    <w:p w:rsidRPr="005C1BCA" w:rsidR="00FB27E2" w:rsidP="00FB27E2" w:rsidRDefault="00FB27E2" w14:paraId="69E6CADA" w14:textId="77777777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FB27E2" w:rsidP="00FB27E2" w:rsidRDefault="00FB27E2" w14:paraId="5600FD96" w14:textId="3780FB48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 xml:space="preserve">Following this session course participants will have </w:t>
      </w:r>
      <w:r w:rsidRPr="005C1BCA" w:rsidR="00357EBB">
        <w:rPr>
          <w:rFonts w:ascii="Arial" w:hAnsi="Arial" w:cs="Arial" w:eastAsiaTheme="minorEastAsia"/>
          <w:color w:val="000000" w:themeColor="text1"/>
          <w:lang w:eastAsia="en-GB"/>
        </w:rPr>
        <w:t>critical understanding of</w:t>
      </w:r>
      <w:r w:rsidRPr="005C1BCA">
        <w:rPr>
          <w:rFonts w:ascii="Arial" w:hAnsi="Arial" w:cs="Arial" w:eastAsiaTheme="minorEastAsia"/>
          <w:color w:val="000000" w:themeColor="text1"/>
          <w:lang w:eastAsia="en-GB"/>
        </w:rPr>
        <w:t>:</w:t>
      </w:r>
    </w:p>
    <w:p w:rsidRPr="005C1BCA" w:rsidR="00F95EF0" w:rsidP="00FB27E2" w:rsidRDefault="00F95EF0" w14:paraId="4AC8D586" w14:textId="77777777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357EBB" w:rsidP="00F95EF0" w:rsidRDefault="00357EBB" w14:paraId="7BA7C957" w14:textId="2D1B1051">
      <w:pPr>
        <w:pStyle w:val="ListParagraph"/>
        <w:numPr>
          <w:ilvl w:val="0"/>
          <w:numId w:val="11"/>
        </w:num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 xml:space="preserve">Key </w:t>
      </w:r>
      <w:r w:rsidRPr="005C1BCA" w:rsidR="00567A06">
        <w:rPr>
          <w:rFonts w:ascii="Arial" w:hAnsi="Arial" w:cs="Arial" w:eastAsiaTheme="minorEastAsia"/>
          <w:color w:val="000000" w:themeColor="text1"/>
          <w:lang w:eastAsia="en-GB"/>
        </w:rPr>
        <w:t xml:space="preserve">steps in </w:t>
      </w:r>
      <w:r w:rsidRPr="005C1BCA">
        <w:rPr>
          <w:rFonts w:ascii="Arial" w:hAnsi="Arial" w:cs="Arial" w:eastAsiaTheme="minorEastAsia"/>
          <w:color w:val="000000" w:themeColor="text1"/>
          <w:lang w:eastAsia="en-GB"/>
        </w:rPr>
        <w:t>trial planning</w:t>
      </w:r>
      <w:r w:rsidRPr="005C1BCA" w:rsidR="00567A06">
        <w:rPr>
          <w:rFonts w:ascii="Arial" w:hAnsi="Arial" w:cs="Arial" w:eastAsiaTheme="minorEastAsia"/>
          <w:color w:val="000000" w:themeColor="text1"/>
          <w:lang w:eastAsia="en-GB"/>
        </w:rPr>
        <w:t xml:space="preserve"> phase</w:t>
      </w:r>
      <w:r w:rsidRPr="005C1BCA">
        <w:rPr>
          <w:rFonts w:ascii="Arial" w:hAnsi="Arial" w:cs="Arial" w:eastAsiaTheme="minorEastAsia"/>
          <w:color w:val="000000" w:themeColor="text1"/>
          <w:lang w:eastAsia="en-GB"/>
        </w:rPr>
        <w:t xml:space="preserve"> including risk assessment, sponsorship, protocol development</w:t>
      </w:r>
      <w:r w:rsidRPr="005C1BCA" w:rsidR="00567A06">
        <w:rPr>
          <w:rFonts w:ascii="Arial" w:hAnsi="Arial" w:cs="Arial" w:eastAsiaTheme="minorEastAsia"/>
          <w:color w:val="000000" w:themeColor="text1"/>
          <w:lang w:eastAsia="en-GB"/>
        </w:rPr>
        <w:t>, contracts</w:t>
      </w:r>
      <w:r w:rsidRPr="005C1BCA">
        <w:rPr>
          <w:rFonts w:ascii="Arial" w:hAnsi="Arial" w:cs="Arial" w:eastAsiaTheme="minorEastAsia"/>
          <w:color w:val="000000" w:themeColor="text1"/>
          <w:lang w:eastAsia="en-GB"/>
        </w:rPr>
        <w:t xml:space="preserve"> and funding/finance agreements</w:t>
      </w:r>
    </w:p>
    <w:p w:rsidRPr="005C1BCA" w:rsidR="007C291F" w:rsidP="00CA3AE0" w:rsidRDefault="007C291F" w14:paraId="4D15A00B" w14:textId="77777777">
      <w:pPr>
        <w:pStyle w:val="ListParagraph"/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7C291F" w:rsidP="00F95EF0" w:rsidRDefault="00567A06" w14:paraId="59B312E9" w14:textId="05B2645D">
      <w:pPr>
        <w:pStyle w:val="ListParagraph"/>
        <w:numPr>
          <w:ilvl w:val="0"/>
          <w:numId w:val="11"/>
        </w:num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Key personnel, delegation of responsibilities, s</w:t>
      </w:r>
      <w:r w:rsidRPr="005C1BCA" w:rsidR="007C291F">
        <w:rPr>
          <w:rFonts w:ascii="Arial" w:hAnsi="Arial" w:cs="Arial" w:eastAsiaTheme="minorEastAsia"/>
          <w:color w:val="000000" w:themeColor="text1"/>
          <w:lang w:eastAsia="en-GB"/>
        </w:rPr>
        <w:t xml:space="preserve">tudy team training </w:t>
      </w:r>
    </w:p>
    <w:p w:rsidRPr="005C1BCA" w:rsidR="007C291F" w:rsidP="00CA3AE0" w:rsidRDefault="007C291F" w14:paraId="7B9D3EAE" w14:textId="77777777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357EBB" w:rsidP="00F95EF0" w:rsidRDefault="00357EBB" w14:paraId="1B552DFE" w14:textId="1BCF25F3">
      <w:pPr>
        <w:pStyle w:val="ListParagraph"/>
        <w:numPr>
          <w:ilvl w:val="0"/>
          <w:numId w:val="11"/>
        </w:num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Regulatory authority approvals process (</w:t>
      </w:r>
      <w:r w:rsidRPr="005C1BCA" w:rsidR="00567A06">
        <w:rPr>
          <w:rFonts w:ascii="Arial" w:hAnsi="Arial" w:cs="Arial" w:eastAsiaTheme="minorEastAsia"/>
          <w:color w:val="000000" w:themeColor="text1"/>
          <w:lang w:eastAsia="en-GB"/>
        </w:rPr>
        <w:t xml:space="preserve">IRAS, </w:t>
      </w:r>
      <w:r w:rsidRPr="005C1BCA">
        <w:rPr>
          <w:rFonts w:ascii="Arial" w:hAnsi="Arial" w:cs="Arial" w:eastAsiaTheme="minorEastAsia"/>
          <w:color w:val="000000" w:themeColor="text1"/>
          <w:lang w:eastAsia="en-GB"/>
        </w:rPr>
        <w:t>REC, CTA submission)</w:t>
      </w:r>
    </w:p>
    <w:p w:rsidRPr="005C1BCA" w:rsidR="007C291F" w:rsidP="00CA3AE0" w:rsidRDefault="007C291F" w14:paraId="730D5873" w14:textId="77777777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FB27E2" w:rsidP="00CA3AE0" w:rsidRDefault="00357EBB" w14:paraId="5148EF06" w14:textId="6A28E873">
      <w:pPr>
        <w:pStyle w:val="ListParagraph"/>
        <w:numPr>
          <w:ilvl w:val="0"/>
          <w:numId w:val="11"/>
        </w:num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R</w:t>
      </w:r>
      <w:r w:rsidRPr="005C1BCA" w:rsidR="00C1600E">
        <w:rPr>
          <w:rFonts w:ascii="Arial" w:hAnsi="Arial" w:cs="Arial" w:eastAsiaTheme="minorEastAsia"/>
          <w:color w:val="000000" w:themeColor="text1"/>
          <w:lang w:eastAsia="en-GB"/>
        </w:rPr>
        <w:t xml:space="preserve">esearch </w:t>
      </w:r>
      <w:r w:rsidRPr="005C1BCA">
        <w:rPr>
          <w:rFonts w:ascii="Arial" w:hAnsi="Arial" w:cs="Arial" w:eastAsiaTheme="minorEastAsia"/>
          <w:color w:val="000000" w:themeColor="text1"/>
          <w:lang w:eastAsia="en-GB"/>
        </w:rPr>
        <w:t>&amp;</w:t>
      </w:r>
      <w:r w:rsidRPr="005C1BCA" w:rsidR="00C1600E">
        <w:rPr>
          <w:rFonts w:ascii="Arial" w:hAnsi="Arial" w:cs="Arial" w:eastAsiaTheme="minorEastAsia"/>
          <w:color w:val="000000" w:themeColor="text1"/>
          <w:lang w:eastAsia="en-GB"/>
        </w:rPr>
        <w:t xml:space="preserve"> </w:t>
      </w:r>
      <w:r w:rsidRPr="005C1BCA">
        <w:rPr>
          <w:rFonts w:ascii="Arial" w:hAnsi="Arial" w:cs="Arial" w:eastAsiaTheme="minorEastAsia"/>
          <w:color w:val="000000" w:themeColor="text1"/>
          <w:lang w:eastAsia="en-GB"/>
        </w:rPr>
        <w:t>D</w:t>
      </w:r>
      <w:r w:rsidRPr="005C1BCA" w:rsidR="00C1600E">
        <w:rPr>
          <w:rFonts w:ascii="Arial" w:hAnsi="Arial" w:cs="Arial" w:eastAsiaTheme="minorEastAsia"/>
          <w:color w:val="000000" w:themeColor="text1"/>
          <w:lang w:eastAsia="en-GB"/>
        </w:rPr>
        <w:t>evelopment</w:t>
      </w:r>
      <w:r w:rsidRPr="005C1BCA">
        <w:rPr>
          <w:rFonts w:ascii="Arial" w:hAnsi="Arial" w:cs="Arial" w:eastAsiaTheme="minorEastAsia"/>
          <w:color w:val="000000" w:themeColor="text1"/>
          <w:lang w:eastAsia="en-GB"/>
        </w:rPr>
        <w:t xml:space="preserve"> </w:t>
      </w:r>
      <w:r w:rsidRPr="005C1BCA" w:rsidR="00567A06">
        <w:rPr>
          <w:rFonts w:ascii="Arial" w:hAnsi="Arial" w:cs="Arial" w:eastAsiaTheme="minorEastAsia"/>
          <w:color w:val="000000" w:themeColor="text1"/>
          <w:lang w:eastAsia="en-GB"/>
        </w:rPr>
        <w:t xml:space="preserve">governance </w:t>
      </w:r>
      <w:r w:rsidRPr="005C1BCA">
        <w:rPr>
          <w:rFonts w:ascii="Arial" w:hAnsi="Arial" w:cs="Arial" w:eastAsiaTheme="minorEastAsia"/>
          <w:color w:val="000000" w:themeColor="text1"/>
          <w:lang w:eastAsia="en-GB"/>
        </w:rPr>
        <w:t xml:space="preserve">approvals process  </w:t>
      </w:r>
    </w:p>
    <w:p w:rsidRPr="005C1BCA" w:rsidR="007C03DB" w:rsidP="79D253C9" w:rsidRDefault="007C03DB" w14:paraId="7C5C5064" w14:textId="585AAB88">
      <w:pPr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322535" w:rsidP="79D253C9" w:rsidRDefault="0075015B" w14:paraId="129C73B7" w14:textId="0D6B8D25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Suggested pre-session self-directed </w:t>
      </w:r>
      <w:r w:rsidRPr="79D253C9" w:rsidR="00322535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study</w:t>
      </w:r>
    </w:p>
    <w:p w:rsidRPr="005C1BCA" w:rsidR="00CA46CA" w:rsidP="65EFC010" w:rsidRDefault="00CA46CA" w14:paraId="293E98C6" w14:textId="7D7BC9C9">
      <w:pPr>
        <w:pStyle w:val="Normal"/>
        <w:rPr>
          <w:rFonts w:ascii="Arial" w:hAnsi="Arial" w:eastAsia="游明朝" w:cs="Arial" w:eastAsiaTheme="minorEastAsia"/>
          <w:color w:val="000000" w:themeColor="text1"/>
          <w:lang w:eastAsia="en-GB"/>
        </w:rPr>
      </w:pPr>
      <w:r w:rsidRPr="65EFC010" w:rsidR="00CA46CA">
        <w:rPr>
          <w:rFonts w:ascii="Arial" w:hAnsi="Arial" w:eastAsia="游明朝" w:cs="Arial" w:eastAsiaTheme="minorEastAsia"/>
          <w:color w:val="000000" w:themeColor="text1" w:themeTint="FF" w:themeShade="FF"/>
          <w:lang w:eastAsia="en-GB"/>
        </w:rPr>
        <w:t xml:space="preserve">Prior to attending this </w:t>
      </w:r>
      <w:r w:rsidRPr="65EFC010" w:rsidR="00CA46CA">
        <w:rPr>
          <w:rFonts w:ascii="Arial" w:hAnsi="Arial" w:eastAsia="游明朝" w:cs="Arial" w:eastAsiaTheme="minorEastAsia"/>
          <w:color w:val="000000" w:themeColor="text1" w:themeTint="FF" w:themeShade="FF"/>
          <w:lang w:eastAsia="en-GB"/>
        </w:rPr>
        <w:t>session</w:t>
      </w:r>
      <w:r w:rsidRPr="65EFC010" w:rsidR="00CA46CA">
        <w:rPr>
          <w:rFonts w:ascii="Arial" w:hAnsi="Arial" w:eastAsia="游明朝" w:cs="Arial" w:eastAsiaTheme="minorEastAsia"/>
          <w:color w:val="000000" w:themeColor="text1" w:themeTint="FF" w:themeShade="FF"/>
          <w:lang w:eastAsia="en-GB"/>
        </w:rPr>
        <w:t xml:space="preserve"> you should visit the online NIHR clinical trials toolkit and review the “</w:t>
      </w:r>
      <w:r w:rsidRPr="65EFC010" w:rsidR="00CA46CA">
        <w:rPr>
          <w:rFonts w:ascii="Arial" w:hAnsi="Arial" w:eastAsia="游明朝" w:cs="Arial" w:eastAsiaTheme="minorEastAsia"/>
          <w:color w:val="000000" w:themeColor="text1" w:themeTint="FF" w:themeShade="FF"/>
          <w:lang w:eastAsia="en-GB"/>
        </w:rPr>
        <w:t>routemap</w:t>
      </w:r>
      <w:r w:rsidRPr="65EFC010" w:rsidR="00CA46CA">
        <w:rPr>
          <w:rFonts w:ascii="Arial" w:hAnsi="Arial" w:eastAsia="游明朝" w:cs="Arial" w:eastAsiaTheme="minorEastAsia"/>
          <w:color w:val="000000" w:themeColor="text1" w:themeTint="FF" w:themeShade="FF"/>
          <w:lang w:eastAsia="en-GB"/>
        </w:rPr>
        <w:t>” to gain an overview</w:t>
      </w:r>
      <w:r w:rsidRPr="65EFC010" w:rsidR="00CA46CA">
        <w:rPr>
          <w:rFonts w:ascii="Arial" w:hAnsi="Arial" w:cs="Arial"/>
          <w:color w:val="333333"/>
        </w:rPr>
        <w:t xml:space="preserve"> of good practice and set up arrangements for clinical trials of an investigational medicinal product (CTIMP). The clinical trial toolkit can be found </w:t>
      </w:r>
      <w:r w:rsidRPr="65EFC010" w:rsidR="00CA46CA">
        <w:rPr>
          <w:rFonts w:ascii="Arial" w:hAnsi="Arial" w:eastAsia="游明朝" w:cs="Arial" w:eastAsiaTheme="minorEastAsia"/>
          <w:color w:val="000000" w:themeColor="text1" w:themeTint="FF" w:themeShade="FF"/>
          <w:lang w:eastAsia="en-GB"/>
        </w:rPr>
        <w:t xml:space="preserve">here: </w:t>
      </w:r>
      <w:hyperlink r:id="Ra25d534a4946416c">
        <w:r w:rsidRPr="65EFC010" w:rsidR="00CA46CA">
          <w:rPr>
            <w:rStyle w:val="Hyperlink"/>
            <w:rFonts w:ascii="Arial" w:hAnsi="Arial" w:eastAsia="游明朝" w:cs="Arial" w:eastAsiaTheme="minorEastAsia"/>
            <w:lang w:eastAsia="en-GB"/>
          </w:rPr>
          <w:t>https://www.ct-toolkit.ac.uk</w:t>
        </w:r>
      </w:hyperlink>
      <w:r w:rsidRPr="65EFC010" w:rsidR="00CA46CA">
        <w:rPr>
          <w:rFonts w:ascii="Arial" w:hAnsi="Arial" w:eastAsia="游明朝" w:cs="Arial" w:eastAsiaTheme="minorEastAsia"/>
          <w:color w:val="000000" w:themeColor="text1" w:themeTint="FF" w:themeShade="FF"/>
          <w:lang w:eastAsia="en-GB"/>
        </w:rPr>
        <w:t xml:space="preserve"> </w:t>
      </w:r>
      <w:r w:rsidRPr="65EFC010" w:rsidR="00CA46CA">
        <w:rPr>
          <w:rFonts w:ascii="Arial" w:hAnsi="Arial" w:cs="Arial"/>
          <w:color w:val="333333"/>
        </w:rPr>
        <w:t xml:space="preserve">This website provides information on current best practice and outlines the current legal and practical requirements for conducting clinical trials. Please </w:t>
      </w:r>
      <w:r w:rsidRPr="65EFC010" w:rsidR="00CA46CA">
        <w:rPr>
          <w:rFonts w:ascii="Arial" w:hAnsi="Arial" w:cs="Arial"/>
          <w:color w:val="333333"/>
        </w:rPr>
        <w:t>read through</w:t>
      </w:r>
      <w:r w:rsidRPr="65EFC010" w:rsidR="00CA46CA">
        <w:rPr>
          <w:rFonts w:ascii="Arial" w:hAnsi="Arial" w:cs="Arial"/>
          <w:color w:val="333333"/>
        </w:rPr>
        <w:t xml:space="preserve"> the </w:t>
      </w:r>
      <w:r w:rsidRPr="65EFC010" w:rsidR="00BA1187">
        <w:rPr>
          <w:rFonts w:ascii="Arial" w:hAnsi="Arial" w:cs="Arial"/>
          <w:color w:val="333333"/>
        </w:rPr>
        <w:t>route map</w:t>
      </w:r>
      <w:r w:rsidRPr="65EFC010" w:rsidR="00CA46CA">
        <w:rPr>
          <w:rFonts w:ascii="Arial" w:hAnsi="Arial" w:cs="Arial"/>
          <w:color w:val="333333"/>
        </w:rPr>
        <w:t xml:space="preserve"> and relevant sections carefully and use this as a reference when completing assignment 2</w:t>
      </w:r>
      <w:r w:rsidRPr="65EFC010" w:rsidR="00CA46CA">
        <w:rPr>
          <w:rFonts w:ascii="Arial" w:hAnsi="Arial" w:cs="Arial"/>
          <w:color w:val="333333"/>
        </w:rPr>
        <w:t xml:space="preserve">.  </w:t>
      </w:r>
    </w:p>
    <w:p w:rsidRPr="005C1BCA" w:rsidR="007C03DB" w:rsidP="79D253C9" w:rsidRDefault="007C03DB" w14:paraId="61A6EA1E" w14:textId="774D7B97">
      <w:pPr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746314" w:rsidP="00746314" w:rsidRDefault="00746314" w14:paraId="277AB61C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Good Scientific Practice</w:t>
      </w:r>
    </w:p>
    <w:p w:rsidRPr="005C1BCA" w:rsidR="001C3412" w:rsidP="00746314" w:rsidRDefault="00695082" w14:paraId="45CAED8D" w14:textId="2DF002FE">
      <w:pPr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 xml:space="preserve">Available at </w:t>
      </w:r>
      <w:hyperlink w:history="1" r:id="rId19">
        <w:r w:rsidRPr="005C1BCA">
          <w:rPr>
            <w:rStyle w:val="Hyperlink"/>
            <w:rFonts w:ascii="Arial" w:hAnsi="Arial" w:cs="Arial" w:eastAsiaTheme="minorEastAsia"/>
            <w:lang w:eastAsia="en-GB"/>
          </w:rPr>
          <w:t>https://www.ahcs.ac.uk/education-training/standards/</w:t>
        </w:r>
      </w:hyperlink>
    </w:p>
    <w:p w:rsidRPr="005C1BCA" w:rsidR="00695082" w:rsidP="00746314" w:rsidRDefault="00695082" w14:paraId="744C36B8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746314" w:rsidP="00746314" w:rsidRDefault="00746314" w14:paraId="5AD4A576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Embedding a research culture</w:t>
      </w:r>
    </w:p>
    <w:p w:rsidRPr="005C1BCA" w:rsidR="00746314" w:rsidP="00746314" w:rsidRDefault="001B3AC0" w14:paraId="2ADC9714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  <w:hyperlink w:history="1" r:id="rId20">
        <w:r w:rsidRPr="005C1BCA" w:rsidR="00746314">
          <w:rPr>
            <w:rStyle w:val="Hyperlink"/>
            <w:rFonts w:ascii="Arial" w:hAnsi="Arial" w:cs="Arial" w:eastAsiaTheme="minorEastAsia"/>
            <w:lang w:eastAsia="en-GB"/>
          </w:rPr>
          <w:t>https://www.nihr.ac.uk/health-and-care-professionals/engagement-and-participation-in-research/embedding-a-research-culture.htm</w:t>
        </w:r>
      </w:hyperlink>
    </w:p>
    <w:p w:rsidRPr="005C1BCA" w:rsidR="00746314" w:rsidP="00746314" w:rsidRDefault="00746314" w14:paraId="6B9CB3BA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746314" w:rsidP="00746314" w:rsidRDefault="00746314" w14:paraId="75A7E220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Setting up and running research studies</w:t>
      </w:r>
    </w:p>
    <w:p w:rsidRPr="005C1BCA" w:rsidR="00746314" w:rsidP="00746314" w:rsidRDefault="001B3AC0" w14:paraId="449AD3B2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  <w:hyperlink w:history="1" r:id="rId21">
        <w:r w:rsidRPr="005C1BCA" w:rsidR="00746314">
          <w:rPr>
            <w:rStyle w:val="Hyperlink"/>
            <w:rFonts w:ascii="Arial" w:hAnsi="Arial" w:cs="Arial" w:eastAsiaTheme="minorEastAsia"/>
            <w:lang w:eastAsia="en-GB"/>
          </w:rPr>
          <w:t>https://www.nihr.ac.uk/researchers/i-need-help-designing-my-research/setting-up-and-running-research-studies.htm</w:t>
        </w:r>
      </w:hyperlink>
    </w:p>
    <w:p w:rsidRPr="005C1BCA" w:rsidR="00746314" w:rsidP="00746314" w:rsidRDefault="00746314" w14:paraId="02B82710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746314" w:rsidP="00746314" w:rsidRDefault="00746314" w14:paraId="6DBF4AA8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Approvals and Governance</w:t>
      </w:r>
    </w:p>
    <w:p w:rsidRPr="005C1BCA" w:rsidR="00746314" w:rsidP="00746314" w:rsidRDefault="001B3AC0" w14:paraId="5E9FF190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  <w:hyperlink w:history="1" r:id="rId22">
        <w:r w:rsidRPr="005C1BCA" w:rsidR="00746314">
          <w:rPr>
            <w:rStyle w:val="Hyperlink"/>
            <w:rFonts w:ascii="Arial" w:hAnsi="Arial" w:cs="Arial" w:eastAsiaTheme="minorEastAsia"/>
            <w:lang w:eastAsia="en-GB"/>
          </w:rPr>
          <w:t>https://www.nihr.ac.uk/researchers/i-need-help-designing-my-research/regulatory-approvals-and-governance.htm</w:t>
        </w:r>
      </w:hyperlink>
    </w:p>
    <w:p w:rsidRPr="005C1BCA" w:rsidR="007C03DB" w:rsidP="79D253C9" w:rsidRDefault="007C03DB" w14:paraId="3573CC14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</w:p>
    <w:p w:rsidR="00726178" w:rsidP="79D253C9" w:rsidRDefault="00FA4060" w14:paraId="1B456C43" w14:textId="38C0EC28">
      <w:pPr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  <w:b/>
          <w:bCs/>
        </w:rPr>
        <w:t>Group</w:t>
      </w:r>
      <w:r w:rsidRPr="79D253C9" w:rsidR="00C96A33">
        <w:rPr>
          <w:rFonts w:ascii="Arial" w:hAnsi="Arial" w:cs="Arial" w:eastAsiaTheme="minorEastAsia"/>
          <w:b/>
          <w:bCs/>
        </w:rPr>
        <w:t xml:space="preserve"> assignment 2</w:t>
      </w:r>
      <w:r w:rsidRPr="79D253C9" w:rsidR="00C96A33">
        <w:rPr>
          <w:rFonts w:ascii="Arial" w:hAnsi="Arial" w:cs="Arial" w:eastAsiaTheme="minorEastAsia"/>
        </w:rPr>
        <w:t xml:space="preserve"> </w:t>
      </w:r>
    </w:p>
    <w:p w:rsidR="00CB0ACE" w:rsidP="79D253C9" w:rsidRDefault="00C96A33" w14:paraId="35A25F04" w14:textId="4BE78386">
      <w:pPr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</w:pPr>
      <w:r w:rsidRPr="79D253C9">
        <w:rPr>
          <w:rFonts w:ascii="Arial" w:hAnsi="Arial" w:cs="Arial" w:eastAsiaTheme="minorEastAsia"/>
        </w:rPr>
        <w:t xml:space="preserve">Using </w:t>
      </w:r>
      <w:r w:rsidR="0058158A">
        <w:rPr>
          <w:rFonts w:ascii="Arial" w:hAnsi="Arial" w:cs="Arial" w:eastAsiaTheme="minorEastAsia"/>
        </w:rPr>
        <w:t>your</w:t>
      </w:r>
      <w:r w:rsidRPr="79D253C9">
        <w:rPr>
          <w:rFonts w:ascii="Arial" w:hAnsi="Arial" w:cs="Arial" w:eastAsiaTheme="minorEastAsia"/>
        </w:rPr>
        <w:t xml:space="preserve"> example study protocol, outline the key steps needed to open this trial</w:t>
      </w:r>
      <w:r w:rsidR="00F90FF4">
        <w:rPr>
          <w:rFonts w:ascii="Arial" w:hAnsi="Arial" w:cs="Arial" w:eastAsiaTheme="minorEastAsia"/>
        </w:rPr>
        <w:t xml:space="preserve"> and </w:t>
      </w:r>
      <w:r w:rsidRPr="79D253C9">
        <w:rPr>
          <w:rFonts w:ascii="Arial" w:hAnsi="Arial" w:cs="Arial" w:eastAsiaTheme="minorEastAsia"/>
        </w:rPr>
        <w:t>expected timelines</w:t>
      </w:r>
      <w:r w:rsidR="00F90FF4">
        <w:rPr>
          <w:rFonts w:ascii="Arial" w:hAnsi="Arial" w:cs="Arial" w:eastAsiaTheme="minorEastAsia"/>
        </w:rPr>
        <w:t>.</w:t>
      </w:r>
      <w:r w:rsidRPr="79D253C9">
        <w:rPr>
          <w:rFonts w:ascii="Arial" w:hAnsi="Arial" w:cs="Arial" w:eastAsiaTheme="minorEastAsia"/>
        </w:rPr>
        <w:t xml:space="preserve"> </w:t>
      </w:r>
      <w:r w:rsidR="00F90FF4">
        <w:rPr>
          <w:rFonts w:ascii="Arial" w:hAnsi="Arial" w:cs="Arial" w:eastAsiaTheme="minorEastAsia"/>
        </w:rPr>
        <w:t>W</w:t>
      </w:r>
      <w:r w:rsidRPr="79D253C9">
        <w:rPr>
          <w:rFonts w:ascii="Arial" w:hAnsi="Arial" w:cs="Arial" w:eastAsiaTheme="minorEastAsia"/>
        </w:rPr>
        <w:t>hat are the key steps to avoid delays in set up timelines</w:t>
      </w:r>
      <w:r w:rsidR="009373DC">
        <w:rPr>
          <w:rFonts w:ascii="Arial" w:hAnsi="Arial" w:cs="Arial" w:eastAsiaTheme="minorEastAsia"/>
        </w:rPr>
        <w:t>?</w:t>
      </w:r>
    </w:p>
    <w:p w:rsidR="009373DC" w:rsidRDefault="009373DC" w14:paraId="4D31E3C5" w14:textId="77777777">
      <w:pPr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</w:pPr>
      <w:r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  <w:br w:type="page"/>
      </w:r>
    </w:p>
    <w:p w:rsidRPr="00BC6A5A" w:rsidR="00C96A33" w:rsidP="79D253C9" w:rsidRDefault="00C96A33" w14:paraId="29A4B9B0" w14:textId="5C308A2E">
      <w:pPr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</w:pP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  <w:lastRenderedPageBreak/>
        <w:t>Day 2 – Wednesday 1</w:t>
      </w: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vertAlign w:val="superscript"/>
          <w:lang w:eastAsia="en-GB"/>
        </w:rPr>
        <w:t>st</w:t>
      </w: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  <w:t xml:space="preserve"> </w:t>
      </w:r>
      <w:proofErr w:type="gramStart"/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  <w:t>May,</w:t>
      </w:r>
      <w:proofErr w:type="gramEnd"/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  <w:t xml:space="preserve"> 2024 (09.30-12.30)  </w:t>
      </w:r>
    </w:p>
    <w:p w:rsidRPr="005C1BCA" w:rsidR="00C96A33" w:rsidP="79D253C9" w:rsidRDefault="00C96A33" w14:paraId="2F745BF9" w14:textId="77777777">
      <w:pPr>
        <w:ind w:firstLine="720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Seminar Room 1, 1</w:t>
      </w:r>
      <w:r w:rsidRPr="79D253C9">
        <w:rPr>
          <w:rFonts w:ascii="Arial" w:hAnsi="Arial" w:cs="Arial" w:eastAsiaTheme="minorEastAsia"/>
          <w:b/>
          <w:bCs/>
          <w:color w:val="000000" w:themeColor="text1"/>
          <w:vertAlign w:val="superscript"/>
          <w:lang w:eastAsia="en-GB"/>
        </w:rPr>
        <w:t>st</w:t>
      </w: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 Floor, Whitla Medical Building</w:t>
      </w:r>
    </w:p>
    <w:p w:rsidRPr="005C1BCA" w:rsidR="00C96A33" w:rsidP="79D253C9" w:rsidRDefault="00C96A33" w14:paraId="75425044" w14:textId="77777777">
      <w:pPr>
        <w:jc w:val="both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Pr="005C1BCA" w:rsidR="00EA194D" w:rsidP="79D253C9" w:rsidRDefault="00CD0C02" w14:paraId="5303FEA2" w14:textId="5266E774">
      <w:pPr>
        <w:jc w:val="both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Collecting and</w:t>
      </w:r>
      <w:r w:rsidRPr="79D253C9" w:rsidR="00EA194D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 </w:t>
      </w: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m</w:t>
      </w:r>
      <w:r w:rsidRPr="79D253C9" w:rsidR="00EA194D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anag</w:t>
      </w: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ing</w:t>
      </w:r>
      <w:r w:rsidRPr="79D253C9" w:rsidR="00EA194D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 </w:t>
      </w:r>
      <w:r w:rsidRPr="79D253C9" w:rsidR="004415F1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data during</w:t>
      </w:r>
      <w:r w:rsidRPr="79D253C9" w:rsidR="004A07F1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 </w:t>
      </w:r>
      <w:r w:rsidRPr="79D253C9" w:rsidR="004415F1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c</w:t>
      </w:r>
      <w:r w:rsidRPr="79D253C9" w:rsidR="004A07F1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linical </w:t>
      </w:r>
      <w:r w:rsidRPr="79D253C9" w:rsidR="004415F1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t</w:t>
      </w:r>
      <w:r w:rsidRPr="79D253C9" w:rsidR="004A07F1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rials</w:t>
      </w:r>
      <w:r w:rsidRPr="79D253C9" w:rsidR="00EA6B1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 </w:t>
      </w:r>
    </w:p>
    <w:p w:rsidRPr="005C1BCA" w:rsidR="00EA194D" w:rsidP="65EFC010" w:rsidRDefault="00EA194D" w14:paraId="5B4C632B" w14:textId="5469CDF9">
      <w:pPr>
        <w:jc w:val="both"/>
        <w:textAlignment w:val="baseline"/>
        <w:rPr>
          <w:rFonts w:ascii="Arial" w:hAnsi="Arial" w:eastAsia="游明朝" w:cs="Arial" w:eastAsiaTheme="minorEastAsia"/>
          <w:b w:val="1"/>
          <w:bCs w:val="1"/>
          <w:color w:val="000000" w:themeColor="text1"/>
          <w:lang w:eastAsia="en-GB"/>
        </w:rPr>
      </w:pPr>
      <w:r w:rsidRPr="346389FC" w:rsidR="00EA194D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lang w:eastAsia="en-GB"/>
        </w:rPr>
        <w:t>Dr Adam Glass</w:t>
      </w:r>
      <w:r w:rsidRPr="346389FC" w:rsidR="6B6B3CEF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lang w:eastAsia="en-GB"/>
        </w:rPr>
        <w:t xml:space="preserve"> and</w:t>
      </w:r>
      <w:r w:rsidRPr="346389FC" w:rsidR="004415F1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lang w:eastAsia="en-GB"/>
        </w:rPr>
        <w:t xml:space="preserve"> </w:t>
      </w:r>
      <w:r w:rsidRPr="346389FC" w:rsidR="004415F1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lang w:eastAsia="en-GB"/>
        </w:rPr>
        <w:t>Joanna Shooter</w:t>
      </w:r>
    </w:p>
    <w:p w:rsidRPr="005C1BCA" w:rsidR="00EA194D" w:rsidP="00EA194D" w:rsidRDefault="00EA194D" w14:paraId="1C854C0E" w14:textId="77777777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Pr="005C1BCA" w:rsidR="00EA194D" w:rsidP="00EA194D" w:rsidRDefault="00EA194D" w14:paraId="40C369FC" w14:textId="7687B828">
      <w:pPr>
        <w:jc w:val="both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Session </w:t>
      </w:r>
      <w:r w:rsidR="003907D3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3 </w:t>
      </w: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learning outcomes</w:t>
      </w:r>
    </w:p>
    <w:p w:rsidRPr="005C1BCA" w:rsidR="00EA194D" w:rsidP="00EA194D" w:rsidRDefault="00EA194D" w14:paraId="6378B0AA" w14:textId="77777777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EA194D" w:rsidP="00EA194D" w:rsidRDefault="00EA194D" w14:paraId="39ABB840" w14:textId="2F28E3B1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Following this session course participants will understand:</w:t>
      </w:r>
    </w:p>
    <w:p w:rsidRPr="005C1BCA" w:rsidR="00EA194D" w:rsidP="00EA194D" w:rsidRDefault="00EA194D" w14:paraId="614043E9" w14:textId="77777777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4A07F1" w:rsidP="79D253C9" w:rsidRDefault="004A07F1" w14:paraId="4C61B42C" w14:textId="21B5403D">
      <w:pPr>
        <w:pStyle w:val="ListParagraph"/>
        <w:numPr>
          <w:ilvl w:val="0"/>
          <w:numId w:val="12"/>
        </w:num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color w:val="000000" w:themeColor="text1"/>
          <w:lang w:eastAsia="en-GB"/>
        </w:rPr>
        <w:t>Data management process</w:t>
      </w:r>
      <w:r w:rsidRPr="79D253C9" w:rsidR="0038567D">
        <w:rPr>
          <w:rFonts w:ascii="Arial" w:hAnsi="Arial" w:cs="Arial" w:eastAsiaTheme="minorEastAsia"/>
          <w:color w:val="000000" w:themeColor="text1"/>
          <w:lang w:eastAsia="en-GB"/>
        </w:rPr>
        <w:t>es</w:t>
      </w:r>
      <w:r w:rsidRPr="79D253C9">
        <w:rPr>
          <w:rFonts w:ascii="Arial" w:hAnsi="Arial" w:cs="Arial" w:eastAsiaTheme="minorEastAsia"/>
          <w:color w:val="000000" w:themeColor="text1"/>
          <w:lang w:eastAsia="en-GB"/>
        </w:rPr>
        <w:t xml:space="preserve"> during conduct of a clinical trial</w:t>
      </w:r>
    </w:p>
    <w:p w:rsidRPr="005C1BCA" w:rsidR="004A07F1" w:rsidP="00CA3AE0" w:rsidRDefault="004A07F1" w14:paraId="223B393F" w14:textId="77777777">
      <w:pPr>
        <w:pStyle w:val="ListParagraph"/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EA194D" w:rsidP="79D253C9" w:rsidRDefault="00EA194D" w14:paraId="0BE3E3FB" w14:textId="34262872">
      <w:pPr>
        <w:pStyle w:val="ListParagraph"/>
        <w:numPr>
          <w:ilvl w:val="0"/>
          <w:numId w:val="12"/>
        </w:num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color w:val="000000" w:themeColor="text1"/>
          <w:lang w:eastAsia="en-GB"/>
        </w:rPr>
        <w:t>How to prepare a</w:t>
      </w:r>
      <w:r w:rsidRPr="79D253C9" w:rsidR="00C2099C">
        <w:rPr>
          <w:rFonts w:ascii="Arial" w:hAnsi="Arial" w:cs="Arial" w:eastAsiaTheme="minorEastAsia"/>
          <w:color w:val="000000" w:themeColor="text1"/>
          <w:lang w:eastAsia="en-GB"/>
        </w:rPr>
        <w:t>n effective</w:t>
      </w:r>
      <w:r w:rsidRPr="79D253C9">
        <w:rPr>
          <w:rFonts w:ascii="Arial" w:hAnsi="Arial" w:cs="Arial" w:eastAsiaTheme="minorEastAsia"/>
          <w:color w:val="000000" w:themeColor="text1"/>
          <w:lang w:eastAsia="en-GB"/>
        </w:rPr>
        <w:t xml:space="preserve"> </w:t>
      </w:r>
      <w:r w:rsidRPr="79D253C9" w:rsidR="004A07F1">
        <w:rPr>
          <w:rFonts w:ascii="Arial" w:hAnsi="Arial" w:cs="Arial" w:eastAsiaTheme="minorEastAsia"/>
          <w:color w:val="000000" w:themeColor="text1"/>
          <w:lang w:eastAsia="en-GB"/>
        </w:rPr>
        <w:t>Case Report Form (CRF)</w:t>
      </w:r>
    </w:p>
    <w:p w:rsidRPr="005C1BCA" w:rsidR="00A75BDA" w:rsidP="00CA3AE0" w:rsidRDefault="00A75BDA" w14:paraId="4B27405C" w14:textId="77777777">
      <w:pPr>
        <w:pStyle w:val="ListParagraph"/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EA194D" w:rsidP="00CA3AE0" w:rsidRDefault="00A03336" w14:paraId="4190DFF3" w14:textId="15E5710F">
      <w:pPr>
        <w:pStyle w:val="ListParagraph"/>
        <w:numPr>
          <w:ilvl w:val="0"/>
          <w:numId w:val="12"/>
        </w:num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 xml:space="preserve">Principles of data entry, processing, validation and source data </w:t>
      </w:r>
      <w:r w:rsidRPr="005C1BCA" w:rsidR="00F43D3A">
        <w:rPr>
          <w:rFonts w:ascii="Arial" w:hAnsi="Arial" w:cs="Arial" w:eastAsiaTheme="minorEastAsia"/>
          <w:color w:val="000000" w:themeColor="text1"/>
          <w:lang w:eastAsia="en-GB"/>
        </w:rPr>
        <w:t>verification</w:t>
      </w:r>
    </w:p>
    <w:p w:rsidRPr="005C1BCA" w:rsidR="00827833" w:rsidP="79D253C9" w:rsidRDefault="00827833" w14:paraId="02A71DE1" w14:textId="78ABFA4B">
      <w:pPr>
        <w:jc w:val="bot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38567D" w:rsidP="79D253C9" w:rsidRDefault="0038567D" w14:paraId="0E9B1C31" w14:textId="77777777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Pre-session online module</w:t>
      </w:r>
    </w:p>
    <w:p w:rsidRPr="005C1BCA" w:rsidR="00110A9B" w:rsidP="79D253C9" w:rsidRDefault="00110A9B" w14:paraId="483654DD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080382" w:rsidP="79D253C9" w:rsidRDefault="00080382" w14:paraId="1C957303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color w:val="000000" w:themeColor="text1"/>
          <w:lang w:eastAsia="en-GB"/>
        </w:rPr>
        <w:t>NIHR learn - Data Quality in Research</w:t>
      </w:r>
    </w:p>
    <w:p w:rsidRPr="005C1BCA" w:rsidR="00CD0C02" w:rsidP="79D253C9" w:rsidRDefault="001B3AC0" w14:paraId="7476EFF6" w14:textId="397F323C">
      <w:pPr>
        <w:rPr>
          <w:rStyle w:val="Hyperlink"/>
          <w:rFonts w:ascii="Arial" w:hAnsi="Arial" w:cs="Arial" w:eastAsiaTheme="minorEastAsia"/>
          <w:lang w:eastAsia="en-GB"/>
        </w:rPr>
      </w:pPr>
      <w:hyperlink w:history="1" w:anchor="section-0" r:id="rId23">
        <w:r w:rsidRPr="79D253C9" w:rsidR="00CD0C02">
          <w:rPr>
            <w:rStyle w:val="Hyperlink"/>
            <w:rFonts w:ascii="Arial" w:hAnsi="Arial" w:cs="Arial" w:eastAsiaTheme="minorEastAsia"/>
            <w:lang w:eastAsia="en-GB"/>
          </w:rPr>
          <w:t>https://learn.nihr.ac.uk/course/view.php?id=477#section-0</w:t>
        </w:r>
      </w:hyperlink>
    </w:p>
    <w:p w:rsidRPr="005C1BCA" w:rsidR="00C96A33" w:rsidP="79D253C9" w:rsidRDefault="00C96A33" w14:paraId="6CDAE8DC" w14:textId="77777777">
      <w:pPr>
        <w:rPr>
          <w:rStyle w:val="Hyperlink"/>
          <w:rFonts w:ascii="Arial" w:hAnsi="Arial" w:cs="Arial" w:eastAsiaTheme="minorEastAsia"/>
          <w:lang w:eastAsia="en-GB"/>
        </w:rPr>
      </w:pPr>
    </w:p>
    <w:p w:rsidRPr="005C1BCA" w:rsidR="00C96A33" w:rsidP="79D253C9" w:rsidRDefault="00FA4060" w14:paraId="23726EA9" w14:textId="15BED8E8">
      <w:pPr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  <w:b/>
          <w:bCs/>
        </w:rPr>
        <w:t>Group</w:t>
      </w:r>
      <w:r w:rsidRPr="79D253C9" w:rsidR="00C96A33">
        <w:rPr>
          <w:rFonts w:ascii="Arial" w:hAnsi="Arial" w:cs="Arial" w:eastAsiaTheme="minorEastAsia"/>
          <w:b/>
          <w:bCs/>
        </w:rPr>
        <w:t xml:space="preserve"> assignment 3</w:t>
      </w:r>
      <w:r w:rsidRPr="79D253C9" w:rsidR="00C96A33">
        <w:rPr>
          <w:rFonts w:ascii="Arial" w:hAnsi="Arial" w:cs="Arial" w:eastAsiaTheme="minorEastAsia"/>
        </w:rPr>
        <w:t xml:space="preserve"> </w:t>
      </w:r>
    </w:p>
    <w:p w:rsidRPr="005C1BCA" w:rsidR="00C96A33" w:rsidP="79D253C9" w:rsidRDefault="00C96A33" w14:paraId="04AA732B" w14:textId="77777777">
      <w:pPr>
        <w:rPr>
          <w:rFonts w:ascii="Arial" w:hAnsi="Arial" w:cs="Arial" w:eastAsiaTheme="minorEastAsia"/>
        </w:rPr>
      </w:pPr>
    </w:p>
    <w:p w:rsidRPr="00BC6A5A" w:rsidR="00C96A33" w:rsidP="001B3AC0" w:rsidRDefault="00C96A33" w14:paraId="4E8F0908" w14:textId="7EC85E8F">
      <w:pPr>
        <w:pStyle w:val="ListParagraph"/>
        <w:numPr>
          <w:ilvl w:val="0"/>
          <w:numId w:val="25"/>
        </w:numPr>
        <w:ind w:left="360"/>
        <w:rPr>
          <w:rFonts w:ascii="Arial" w:hAnsi="Arial" w:cs="Arial" w:eastAsiaTheme="minorEastAsia"/>
        </w:rPr>
      </w:pPr>
      <w:r w:rsidRPr="79D253C9">
        <w:rPr>
          <w:rFonts w:ascii="Arial" w:hAnsi="Arial" w:cs="Arial" w:eastAsiaTheme="minorEastAsia"/>
        </w:rPr>
        <w:t>For your example trial protocol, write a reflection on how you will ensure the integrity of the trial data collected.</w:t>
      </w:r>
    </w:p>
    <w:p w:rsidRPr="005C1BCA" w:rsidR="00C96A33" w:rsidP="001B3AC0" w:rsidRDefault="00C96A33" w14:paraId="605A55A4" w14:textId="77777777">
      <w:pPr>
        <w:rPr>
          <w:rFonts w:ascii="Arial" w:hAnsi="Arial" w:cs="Arial" w:eastAsiaTheme="minorEastAsia"/>
        </w:rPr>
      </w:pPr>
    </w:p>
    <w:p w:rsidRPr="00BC6A5A" w:rsidR="00C96A33" w:rsidP="001B3AC0" w:rsidRDefault="00C96A33" w14:paraId="04945756" w14:textId="6E54B1FD">
      <w:pPr>
        <w:pStyle w:val="ListParagraph"/>
        <w:numPr>
          <w:ilvl w:val="0"/>
          <w:numId w:val="25"/>
        </w:numPr>
        <w:ind w:left="360"/>
        <w:rPr>
          <w:rFonts w:ascii="Arial" w:hAnsi="Arial" w:cs="Arial" w:eastAsiaTheme="minorEastAsia"/>
        </w:rPr>
      </w:pPr>
      <w:r w:rsidRPr="79D253C9">
        <w:rPr>
          <w:rFonts w:ascii="Arial" w:hAnsi="Arial" w:cs="Arial" w:eastAsiaTheme="minorEastAsia"/>
        </w:rPr>
        <w:t>Using the trial protocol create a CRF. This will be targeted to a specific sub-section of the trial protocol provided.</w:t>
      </w:r>
    </w:p>
    <w:p w:rsidRPr="005C1BCA" w:rsidR="00C96A33" w:rsidP="001B3AC0" w:rsidRDefault="00C96A33" w14:paraId="49E74127" w14:textId="77777777">
      <w:pPr>
        <w:rPr>
          <w:rFonts w:ascii="Arial" w:hAnsi="Arial" w:cs="Arial"/>
        </w:rPr>
      </w:pPr>
    </w:p>
    <w:p w:rsidRPr="00480C10" w:rsidR="00C96A33" w:rsidP="001B3AC0" w:rsidRDefault="00C96A33" w14:paraId="47BB56E0" w14:textId="03CF1FF3">
      <w:pPr>
        <w:pStyle w:val="ListParagraph"/>
        <w:numPr>
          <w:ilvl w:val="0"/>
          <w:numId w:val="25"/>
        </w:numPr>
        <w:ind w:left="360"/>
        <w:rPr>
          <w:rFonts w:ascii="Arial" w:hAnsi="Arial" w:cs="Arial"/>
        </w:rPr>
      </w:pPr>
      <w:r w:rsidRPr="79D253C9">
        <w:rPr>
          <w:rFonts w:ascii="Arial" w:hAnsi="Arial" w:cs="Arial"/>
        </w:rPr>
        <w:t>What are some common pitfalls in data collection?</w:t>
      </w:r>
    </w:p>
    <w:p w:rsidRPr="005C1BCA" w:rsidR="00C96A33" w:rsidRDefault="00C96A33" w14:paraId="28C5FD31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110A9B" w:rsidDel="00C96A33" w:rsidP="79D253C9" w:rsidRDefault="00110A9B" w14:paraId="66D54B63" w14:textId="4D643578">
      <w:pPr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color w:val="000000" w:themeColor="text1"/>
          <w:lang w:eastAsia="en-GB"/>
        </w:rPr>
        <w:br w:type="page"/>
      </w:r>
    </w:p>
    <w:p w:rsidRPr="00BC6A5A" w:rsidR="00C96A33" w:rsidP="00BC6A5A" w:rsidRDefault="00C96A33" w14:paraId="7B100A34" w14:textId="77777777">
      <w:pPr>
        <w:textAlignment w:val="baseline"/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</w:pP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  <w:lastRenderedPageBreak/>
        <w:t>Day 2 – Wednesday 1</w:t>
      </w: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vertAlign w:val="superscript"/>
          <w:lang w:eastAsia="en-GB"/>
        </w:rPr>
        <w:t>st</w:t>
      </w: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  <w:t xml:space="preserve"> May, 2024 (13.30-16.30)</w:t>
      </w:r>
    </w:p>
    <w:p w:rsidRPr="005C1BCA" w:rsidR="00C96A33" w:rsidDel="00C96A33" w:rsidP="004475DD" w:rsidRDefault="00C96A33" w14:paraId="35BC6CE5" w14:textId="2C954C88">
      <w:pPr>
        <w:ind w:firstLine="720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Seminar Room 1, 1</w:t>
      </w:r>
      <w:r w:rsidRPr="79D253C9">
        <w:rPr>
          <w:rFonts w:ascii="Arial" w:hAnsi="Arial" w:cs="Arial" w:eastAsiaTheme="minorEastAsia"/>
          <w:b/>
          <w:bCs/>
          <w:color w:val="000000" w:themeColor="text1"/>
          <w:vertAlign w:val="superscript"/>
          <w:lang w:eastAsia="en-GB"/>
        </w:rPr>
        <w:t>st</w:t>
      </w: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 Floor, Whitla Medical Building</w:t>
      </w:r>
    </w:p>
    <w:p w:rsidRPr="005C1BCA" w:rsidR="00827833" w:rsidP="79D253C9" w:rsidRDefault="00827833" w14:paraId="0564ADFB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827833" w:rsidP="00827833" w:rsidRDefault="00766ED0" w14:paraId="02733C52" w14:textId="7D51BEE1">
      <w:pPr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Managing the conduct of a trial</w:t>
      </w:r>
    </w:p>
    <w:p w:rsidRPr="005C1BCA" w:rsidR="00F43D3A" w:rsidP="346389FC" w:rsidRDefault="00766ED0" w14:paraId="55138F77" w14:textId="7084E6B9">
      <w:pPr>
        <w:rPr>
          <w:rFonts w:ascii="Arial" w:hAnsi="Arial" w:eastAsia="游明朝" w:cs="Arial" w:eastAsiaTheme="minorEastAsia"/>
          <w:b w:val="1"/>
          <w:bCs w:val="1"/>
          <w:color w:val="000000" w:themeColor="text1"/>
          <w:lang w:eastAsia="en-GB"/>
        </w:rPr>
      </w:pPr>
      <w:r w:rsidRPr="2AF747CA" w:rsidR="00766ED0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lang w:eastAsia="en-GB"/>
        </w:rPr>
        <w:t>Prof Danny McAuley</w:t>
      </w:r>
      <w:r w:rsidRPr="2AF747CA" w:rsidR="228DAF86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lang w:eastAsia="en-GB"/>
        </w:rPr>
        <w:t>, Melanie Morris</w:t>
      </w:r>
      <w:r w:rsidRPr="2AF747CA" w:rsidR="79158C80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lang w:eastAsia="en-GB"/>
        </w:rPr>
        <w:t xml:space="preserve"> and</w:t>
      </w:r>
      <w:r w:rsidRPr="2AF747CA" w:rsidR="00766ED0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lang w:eastAsia="en-GB"/>
        </w:rPr>
        <w:t xml:space="preserve"> Lynn Murphy</w:t>
      </w:r>
    </w:p>
    <w:p w:rsidRPr="005C1BCA" w:rsidR="00F43D3A" w:rsidP="00827833" w:rsidRDefault="00F43D3A" w14:paraId="4CDE6083" w14:textId="77777777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Pr="005C1BCA" w:rsidR="00F43D3A" w:rsidP="00F43D3A" w:rsidRDefault="00F43D3A" w14:paraId="44445884" w14:textId="4F10B1B2">
      <w:pPr>
        <w:jc w:val="both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Session </w:t>
      </w:r>
      <w:r w:rsidR="003907D3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4 </w:t>
      </w: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learning outcomes</w:t>
      </w:r>
    </w:p>
    <w:p w:rsidRPr="005C1BCA" w:rsidR="00F43D3A" w:rsidP="00F43D3A" w:rsidRDefault="00F43D3A" w14:paraId="0D0486FD" w14:textId="77777777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F43D3A" w:rsidP="00F43D3A" w:rsidRDefault="00F43D3A" w14:paraId="01BB52E2" w14:textId="7687F213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Following this session course participants will have gained:</w:t>
      </w:r>
    </w:p>
    <w:p w:rsidRPr="005C1BCA" w:rsidR="00F43D3A" w:rsidP="00F43D3A" w:rsidRDefault="00F43D3A" w14:paraId="0A6759B5" w14:textId="77777777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F43D3A" w:rsidP="008A7856" w:rsidRDefault="00AD14EF" w14:paraId="39E931AC" w14:textId="448EFB94">
      <w:pPr>
        <w:pStyle w:val="ListParagraph"/>
        <w:numPr>
          <w:ilvl w:val="0"/>
          <w:numId w:val="12"/>
        </w:num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Critical understanding of the principles of trial management and monitoring</w:t>
      </w:r>
      <w:r w:rsidRPr="005C1BCA" w:rsidR="008A7856">
        <w:rPr>
          <w:rFonts w:ascii="Arial" w:hAnsi="Arial" w:cs="Arial" w:eastAsiaTheme="minorEastAsia"/>
          <w:color w:val="000000" w:themeColor="text1"/>
          <w:lang w:eastAsia="en-GB"/>
        </w:rPr>
        <w:t xml:space="preserve"> including being able to identify</w:t>
      </w:r>
      <w:r w:rsidRPr="005C1BCA" w:rsidR="00BC04B4">
        <w:rPr>
          <w:rFonts w:ascii="Arial" w:hAnsi="Arial" w:cs="Arial" w:eastAsiaTheme="minorEastAsia"/>
          <w:color w:val="000000" w:themeColor="text1"/>
          <w:lang w:eastAsia="en-GB"/>
        </w:rPr>
        <w:t xml:space="preserve"> </w:t>
      </w:r>
      <w:r w:rsidRPr="005C1BCA" w:rsidR="005F6F31">
        <w:rPr>
          <w:rFonts w:ascii="Arial" w:hAnsi="Arial" w:cs="Arial" w:eastAsiaTheme="minorEastAsia"/>
          <w:color w:val="000000" w:themeColor="text1"/>
          <w:lang w:eastAsia="en-GB"/>
        </w:rPr>
        <w:t>key parties involved in</w:t>
      </w:r>
      <w:r w:rsidRPr="005C1BCA" w:rsidR="00BC04B4">
        <w:rPr>
          <w:rFonts w:ascii="Arial" w:hAnsi="Arial" w:cs="Arial" w:eastAsiaTheme="minorEastAsia"/>
          <w:color w:val="000000" w:themeColor="text1"/>
          <w:lang w:eastAsia="en-GB"/>
        </w:rPr>
        <w:t xml:space="preserve"> clinical</w:t>
      </w:r>
      <w:r w:rsidRPr="005C1BCA" w:rsidR="005F6F31">
        <w:rPr>
          <w:rFonts w:ascii="Arial" w:hAnsi="Arial" w:cs="Arial" w:eastAsiaTheme="minorEastAsia"/>
          <w:color w:val="000000" w:themeColor="text1"/>
          <w:lang w:eastAsia="en-GB"/>
        </w:rPr>
        <w:t xml:space="preserve"> trial management</w:t>
      </w:r>
    </w:p>
    <w:p w:rsidRPr="005C1BCA" w:rsidR="00F43D3A" w:rsidP="00F43D3A" w:rsidRDefault="00F43D3A" w14:paraId="422377CE" w14:textId="77777777">
      <w:pPr>
        <w:pStyle w:val="ListParagraph"/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F43D3A" w:rsidP="00F43D3A" w:rsidRDefault="00C8261A" w14:paraId="65B7ECB4" w14:textId="0A0C6A6C">
      <w:pPr>
        <w:pStyle w:val="ListParagraph"/>
        <w:numPr>
          <w:ilvl w:val="0"/>
          <w:numId w:val="12"/>
        </w:num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Knowledge</w:t>
      </w:r>
      <w:r w:rsidRPr="005C1BCA" w:rsidR="005F6F31">
        <w:rPr>
          <w:rFonts w:ascii="Arial" w:hAnsi="Arial" w:cs="Arial" w:eastAsiaTheme="minorEastAsia"/>
          <w:color w:val="000000" w:themeColor="text1"/>
          <w:lang w:eastAsia="en-GB"/>
        </w:rPr>
        <w:t xml:space="preserve"> of</w:t>
      </w:r>
      <w:r w:rsidRPr="005C1BCA" w:rsidR="00BC04B4">
        <w:rPr>
          <w:rFonts w:ascii="Arial" w:hAnsi="Arial" w:cs="Arial" w:eastAsiaTheme="minorEastAsia"/>
          <w:color w:val="000000" w:themeColor="text1"/>
          <w:lang w:eastAsia="en-GB"/>
        </w:rPr>
        <w:t xml:space="preserve"> the roles a</w:t>
      </w:r>
      <w:r w:rsidRPr="005C1BCA" w:rsidR="00AD14EF">
        <w:rPr>
          <w:rFonts w:ascii="Arial" w:hAnsi="Arial" w:cs="Arial" w:eastAsiaTheme="minorEastAsia"/>
          <w:color w:val="000000" w:themeColor="text1"/>
          <w:lang w:eastAsia="en-GB"/>
        </w:rPr>
        <w:t>nd</w:t>
      </w:r>
      <w:r w:rsidRPr="005C1BCA" w:rsidR="00BC04B4">
        <w:rPr>
          <w:rFonts w:ascii="Arial" w:hAnsi="Arial" w:cs="Arial" w:eastAsiaTheme="minorEastAsia"/>
          <w:color w:val="000000" w:themeColor="text1"/>
          <w:lang w:eastAsia="en-GB"/>
        </w:rPr>
        <w:t xml:space="preserve"> responsibilities</w:t>
      </w:r>
      <w:r w:rsidRPr="005C1BCA" w:rsidR="005F6F31">
        <w:rPr>
          <w:rFonts w:ascii="Arial" w:hAnsi="Arial" w:cs="Arial" w:eastAsiaTheme="minorEastAsia"/>
          <w:color w:val="000000" w:themeColor="text1"/>
          <w:lang w:eastAsia="en-GB"/>
        </w:rPr>
        <w:t xml:space="preserve"> of </w:t>
      </w:r>
      <w:r w:rsidRPr="005C1BCA" w:rsidR="00BC04B4">
        <w:rPr>
          <w:rFonts w:ascii="Arial" w:hAnsi="Arial" w:cs="Arial" w:eastAsiaTheme="minorEastAsia"/>
          <w:color w:val="000000" w:themeColor="text1"/>
          <w:lang w:eastAsia="en-GB"/>
        </w:rPr>
        <w:t>T</w:t>
      </w:r>
      <w:r w:rsidRPr="005C1BCA" w:rsidR="005F6F31">
        <w:rPr>
          <w:rFonts w:ascii="Arial" w:hAnsi="Arial" w:cs="Arial" w:eastAsiaTheme="minorEastAsia"/>
          <w:color w:val="000000" w:themeColor="text1"/>
          <w:lang w:eastAsia="en-GB"/>
        </w:rPr>
        <w:t xml:space="preserve">rial </w:t>
      </w:r>
      <w:r w:rsidRPr="005C1BCA" w:rsidR="00BC04B4">
        <w:rPr>
          <w:rFonts w:ascii="Arial" w:hAnsi="Arial" w:cs="Arial" w:eastAsiaTheme="minorEastAsia"/>
          <w:color w:val="000000" w:themeColor="text1"/>
          <w:lang w:eastAsia="en-GB"/>
        </w:rPr>
        <w:t>M</w:t>
      </w:r>
      <w:r w:rsidRPr="005C1BCA" w:rsidR="005F6F31">
        <w:rPr>
          <w:rFonts w:ascii="Arial" w:hAnsi="Arial" w:cs="Arial" w:eastAsiaTheme="minorEastAsia"/>
          <w:color w:val="000000" w:themeColor="text1"/>
          <w:lang w:eastAsia="en-GB"/>
        </w:rPr>
        <w:t xml:space="preserve">anagement </w:t>
      </w:r>
      <w:r w:rsidRPr="005C1BCA" w:rsidR="00BC04B4">
        <w:rPr>
          <w:rFonts w:ascii="Arial" w:hAnsi="Arial" w:cs="Arial" w:eastAsiaTheme="minorEastAsia"/>
          <w:color w:val="000000" w:themeColor="text1"/>
          <w:lang w:eastAsia="en-GB"/>
        </w:rPr>
        <w:t>G</w:t>
      </w:r>
      <w:r w:rsidRPr="005C1BCA" w:rsidR="005F6F31">
        <w:rPr>
          <w:rFonts w:ascii="Arial" w:hAnsi="Arial" w:cs="Arial" w:eastAsiaTheme="minorEastAsia"/>
          <w:color w:val="000000" w:themeColor="text1"/>
          <w:lang w:eastAsia="en-GB"/>
        </w:rPr>
        <w:t>roup</w:t>
      </w:r>
      <w:r w:rsidRPr="005C1BCA" w:rsidR="00BC04B4">
        <w:rPr>
          <w:rFonts w:ascii="Arial" w:hAnsi="Arial" w:cs="Arial" w:eastAsiaTheme="minorEastAsia"/>
          <w:color w:val="000000" w:themeColor="text1"/>
          <w:lang w:eastAsia="en-GB"/>
        </w:rPr>
        <w:t xml:space="preserve"> (TMG)</w:t>
      </w:r>
      <w:r w:rsidRPr="005C1BCA" w:rsidR="005F6F31">
        <w:rPr>
          <w:rFonts w:ascii="Arial" w:hAnsi="Arial" w:cs="Arial" w:eastAsiaTheme="minorEastAsia"/>
          <w:color w:val="000000" w:themeColor="text1"/>
          <w:lang w:eastAsia="en-GB"/>
        </w:rPr>
        <w:t xml:space="preserve"> </w:t>
      </w:r>
    </w:p>
    <w:p w:rsidRPr="005C1BCA" w:rsidR="005F6F31" w:rsidP="00CA3AE0" w:rsidRDefault="005F6F31" w14:paraId="276F855E" w14:textId="77777777">
      <w:pPr>
        <w:pStyle w:val="ListParagrap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5F6F31" w:rsidP="00F43D3A" w:rsidRDefault="005F6F31" w14:paraId="06C0A466" w14:textId="004B1EE0">
      <w:pPr>
        <w:pStyle w:val="ListParagraph"/>
        <w:numPr>
          <w:ilvl w:val="0"/>
          <w:numId w:val="12"/>
        </w:num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Overview of the role</w:t>
      </w:r>
      <w:r w:rsidRPr="005C1BCA" w:rsidR="00AD14EF">
        <w:rPr>
          <w:rFonts w:ascii="Arial" w:hAnsi="Arial" w:cs="Arial" w:eastAsiaTheme="minorEastAsia"/>
          <w:color w:val="000000" w:themeColor="text1"/>
          <w:lang w:eastAsia="en-GB"/>
        </w:rPr>
        <w:t>,</w:t>
      </w:r>
      <w:r w:rsidRPr="005C1BCA" w:rsidR="00BC04B4">
        <w:rPr>
          <w:rFonts w:ascii="Arial" w:hAnsi="Arial" w:cs="Arial" w:eastAsiaTheme="minorEastAsia"/>
          <w:color w:val="000000" w:themeColor="text1"/>
          <w:lang w:eastAsia="en-GB"/>
        </w:rPr>
        <w:t xml:space="preserve"> function</w:t>
      </w:r>
      <w:r w:rsidRPr="005C1BCA" w:rsidR="00AD14EF">
        <w:rPr>
          <w:rFonts w:ascii="Arial" w:hAnsi="Arial" w:cs="Arial" w:eastAsiaTheme="minorEastAsia"/>
          <w:color w:val="000000" w:themeColor="text1"/>
          <w:lang w:eastAsia="en-GB"/>
        </w:rPr>
        <w:t xml:space="preserve"> and membership</w:t>
      </w:r>
      <w:r w:rsidRPr="005C1BCA">
        <w:rPr>
          <w:rFonts w:ascii="Arial" w:hAnsi="Arial" w:cs="Arial" w:eastAsiaTheme="minorEastAsia"/>
          <w:color w:val="000000" w:themeColor="text1"/>
          <w:lang w:eastAsia="en-GB"/>
        </w:rPr>
        <w:t xml:space="preserve"> of </w:t>
      </w:r>
      <w:r w:rsidRPr="005C1BCA" w:rsidR="00BC04B4">
        <w:rPr>
          <w:rFonts w:ascii="Arial" w:hAnsi="Arial" w:cs="Arial" w:eastAsiaTheme="minorEastAsia"/>
          <w:color w:val="000000" w:themeColor="text1"/>
          <w:lang w:eastAsia="en-GB"/>
        </w:rPr>
        <w:t xml:space="preserve">Data Monitoring and Ethics </w:t>
      </w:r>
      <w:r w:rsidRPr="005C1BCA" w:rsidR="00A0543F">
        <w:rPr>
          <w:rFonts w:ascii="Arial" w:hAnsi="Arial" w:cs="Arial" w:eastAsiaTheme="minorEastAsia"/>
          <w:color w:val="000000" w:themeColor="text1"/>
          <w:lang w:eastAsia="en-GB"/>
        </w:rPr>
        <w:t>Committee</w:t>
      </w:r>
      <w:r w:rsidRPr="005C1BCA" w:rsidR="00BC04B4">
        <w:rPr>
          <w:rFonts w:ascii="Arial" w:hAnsi="Arial" w:cs="Arial" w:eastAsiaTheme="minorEastAsia"/>
          <w:color w:val="000000" w:themeColor="text1"/>
          <w:lang w:eastAsia="en-GB"/>
        </w:rPr>
        <w:t xml:space="preserve"> (</w:t>
      </w:r>
      <w:r w:rsidRPr="005C1BCA">
        <w:rPr>
          <w:rFonts w:ascii="Arial" w:hAnsi="Arial" w:cs="Arial" w:eastAsiaTheme="minorEastAsia"/>
          <w:color w:val="000000" w:themeColor="text1"/>
          <w:lang w:eastAsia="en-GB"/>
        </w:rPr>
        <w:t>DMEC</w:t>
      </w:r>
      <w:r w:rsidRPr="005C1BCA" w:rsidR="00BC04B4">
        <w:rPr>
          <w:rFonts w:ascii="Arial" w:hAnsi="Arial" w:cs="Arial" w:eastAsiaTheme="minorEastAsia"/>
          <w:color w:val="000000" w:themeColor="text1"/>
          <w:lang w:eastAsia="en-GB"/>
        </w:rPr>
        <w:t>)</w:t>
      </w:r>
      <w:r w:rsidRPr="005C1BCA" w:rsidR="00AD14EF">
        <w:rPr>
          <w:rFonts w:ascii="Arial" w:hAnsi="Arial" w:cs="Arial" w:eastAsiaTheme="minorEastAsia"/>
          <w:color w:val="000000" w:themeColor="text1"/>
          <w:lang w:eastAsia="en-GB"/>
        </w:rPr>
        <w:t xml:space="preserve"> and Trial Steering Committee (TSC) </w:t>
      </w:r>
    </w:p>
    <w:p w:rsidRPr="005C1BCA" w:rsidR="008A7856" w:rsidP="00CA3AE0" w:rsidRDefault="008A7856" w14:paraId="57857B29" w14:textId="77777777">
      <w:pPr>
        <w:pStyle w:val="ListParagrap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4475DD" w:rsidR="00F43D3A" w:rsidP="004475DD" w:rsidRDefault="008A7856" w14:paraId="4A02031F" w14:textId="76A5D31F">
      <w:pPr>
        <w:pStyle w:val="ListParagraph"/>
        <w:numPr>
          <w:ilvl w:val="0"/>
          <w:numId w:val="12"/>
        </w:num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 xml:space="preserve">Understanding of the processes pertaining to research amendments </w:t>
      </w:r>
    </w:p>
    <w:p w:rsidRPr="005C1BCA" w:rsidR="00F43D3A" w:rsidP="79D253C9" w:rsidRDefault="00F43D3A" w14:paraId="4A3E9C9F" w14:textId="77777777">
      <w:pPr>
        <w:rPr>
          <w:rFonts w:ascii="Arial" w:hAnsi="Arial" w:cs="Arial" w:eastAsiaTheme="minorEastAsia"/>
          <w:color w:val="000000" w:themeColor="text1"/>
          <w:lang w:eastAsia="en-GB"/>
        </w:rPr>
      </w:pPr>
    </w:p>
    <w:p w:rsidRPr="00BC6A5A" w:rsidR="00F43D3A" w:rsidP="79D253C9" w:rsidRDefault="00173CF5" w14:paraId="4F1D95C6" w14:textId="52A144AC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Suggested pre-session self-directed </w:t>
      </w:r>
      <w:r w:rsidRPr="79D253C9" w:rsidR="00322535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study</w:t>
      </w:r>
    </w:p>
    <w:p w:rsidRPr="005C1BCA" w:rsidR="00AC0E2E" w:rsidP="79D253C9" w:rsidRDefault="001B3AC0" w14:paraId="7312032C" w14:textId="7B45B65A">
      <w:pPr>
        <w:pStyle w:val="Heading1"/>
        <w:pBdr>
          <w:bottom w:val="single" w:color="CCCCCC" w:sz="2" w:space="3"/>
        </w:pBdr>
        <w:shd w:val="clear" w:color="auto" w:fill="FFFFFF" w:themeFill="background1"/>
        <w:spacing w:before="240" w:beforeAutospacing="0" w:after="0" w:afterAutospacing="0"/>
        <w:rPr>
          <w:rFonts w:ascii="Arial" w:hAnsi="Arial" w:cs="Arial"/>
          <w:b w:val="0"/>
          <w:bCs w:val="0"/>
          <w:color w:val="193E72"/>
          <w:sz w:val="24"/>
          <w:szCs w:val="24"/>
        </w:rPr>
      </w:pPr>
      <w:hyperlink w:history="1" r:id="rId24">
        <w:r w:rsidRPr="005C1BCA" w:rsidR="00AC0E2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Summary of Trial Management Systems Workstream 4 Document B</w:t>
        </w:r>
      </w:hyperlink>
    </w:p>
    <w:p w:rsidRPr="005C1BCA" w:rsidR="005F6F31" w:rsidP="79D253C9" w:rsidRDefault="001B3AC0" w14:paraId="54F6AE6D" w14:textId="269A5BD5">
      <w:pPr>
        <w:pStyle w:val="Heading1"/>
        <w:pBdr>
          <w:bottom w:val="single" w:color="CCCCCC" w:sz="2" w:space="3"/>
        </w:pBdr>
        <w:shd w:val="clear" w:color="auto" w:fill="FFFFFF" w:themeFill="background1"/>
        <w:spacing w:before="240" w:beforeAutospacing="0" w:after="0" w:afterAutospacing="0"/>
        <w:rPr>
          <w:rFonts w:ascii="Arial" w:hAnsi="Arial" w:cs="Arial"/>
          <w:b w:val="0"/>
          <w:bCs w:val="0"/>
          <w:color w:val="193E72"/>
          <w:sz w:val="24"/>
          <w:szCs w:val="24"/>
        </w:rPr>
      </w:pPr>
      <w:hyperlink w:history="1" r:id="rId25">
        <w:r w:rsidRPr="005C1BCA" w:rsidR="005F6F31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Risk-adapted Approaches to the Management of Clinical Trials of Investigational Medicinal Products</w:t>
        </w:r>
      </w:hyperlink>
    </w:p>
    <w:p w:rsidRPr="005C1BCA" w:rsidR="008A7856" w:rsidP="79D253C9" w:rsidRDefault="001B3AC0" w14:paraId="54A90BDF" w14:textId="6A785CB4">
      <w:pPr>
        <w:pStyle w:val="Heading1"/>
        <w:pBdr>
          <w:bottom w:val="single" w:color="CCCCCC" w:sz="2" w:space="3"/>
        </w:pBdr>
        <w:shd w:val="clear" w:color="auto" w:fill="FFFFFF" w:themeFill="background1"/>
        <w:spacing w:before="240" w:beforeAutospacing="0" w:after="0" w:afterAutospacing="0"/>
        <w:rPr>
          <w:rFonts w:ascii="Arial" w:hAnsi="Arial" w:cs="Arial"/>
          <w:b w:val="0"/>
          <w:bCs w:val="0"/>
          <w:color w:val="193E72"/>
          <w:sz w:val="24"/>
          <w:szCs w:val="24"/>
        </w:rPr>
      </w:pPr>
      <w:hyperlink w:history="1" r:id="rId26">
        <w:r w:rsidRPr="005C1BCA" w:rsidR="008A7856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https://www.ct-toolkit.ac.uk/routemap/substantial-amendments/</w:t>
        </w:r>
      </w:hyperlink>
    </w:p>
    <w:p w:rsidRPr="005C1BCA" w:rsidR="008A7856" w:rsidP="79D253C9" w:rsidRDefault="001B3AC0" w14:paraId="243319FC" w14:textId="721C5944">
      <w:pPr>
        <w:pStyle w:val="Heading1"/>
        <w:pBdr>
          <w:bottom w:val="single" w:color="CCCCCC" w:sz="2" w:space="3"/>
        </w:pBdr>
        <w:shd w:val="clear" w:color="auto" w:fill="FFFFFF" w:themeFill="background1"/>
        <w:spacing w:before="240" w:beforeAutospacing="0" w:after="0" w:afterAutospacing="0"/>
        <w:rPr>
          <w:rFonts w:ascii="Arial" w:hAnsi="Arial" w:cs="Arial"/>
          <w:b w:val="0"/>
          <w:bCs w:val="0"/>
          <w:color w:val="193E72"/>
          <w:sz w:val="24"/>
          <w:szCs w:val="24"/>
        </w:rPr>
      </w:pPr>
      <w:hyperlink w:history="1" r:id="rId27">
        <w:r w:rsidRPr="005C1BCA" w:rsidR="008A7856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https://www.ct-toolkit.ac.uk/routemap/addition-of-new-sites-and-investigators/</w:t>
        </w:r>
      </w:hyperlink>
    </w:p>
    <w:p w:rsidRPr="005C1BCA" w:rsidR="008A7856" w:rsidP="79D253C9" w:rsidRDefault="001B3AC0" w14:paraId="2FD46100" w14:textId="25E87BD7">
      <w:pPr>
        <w:pStyle w:val="Heading1"/>
        <w:pBdr>
          <w:bottom w:val="single" w:color="CCCCCC" w:sz="2" w:space="3"/>
        </w:pBdr>
        <w:shd w:val="clear" w:color="auto" w:fill="FFFFFF" w:themeFill="background1"/>
        <w:spacing w:before="240" w:beforeAutospacing="0" w:after="0" w:afterAutospacing="0"/>
        <w:rPr>
          <w:rFonts w:ascii="Arial" w:hAnsi="Arial" w:cs="Arial"/>
          <w:b w:val="0"/>
          <w:bCs w:val="0"/>
          <w:color w:val="193E72"/>
          <w:sz w:val="24"/>
          <w:szCs w:val="24"/>
        </w:rPr>
      </w:pPr>
      <w:hyperlink w:history="1" r:id="rId28">
        <w:r w:rsidRPr="000A398A" w:rsidR="00173CF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https://www.ct-toolkit.ac.uk/routemap/urgent-safety-measures/</w:t>
        </w:r>
      </w:hyperlink>
      <w:r w:rsidR="00173CF5">
        <w:rPr>
          <w:rFonts w:ascii="Arial" w:hAnsi="Arial" w:cs="Arial"/>
          <w:b w:val="0"/>
          <w:bCs w:val="0"/>
          <w:color w:val="193E72"/>
          <w:sz w:val="24"/>
          <w:szCs w:val="24"/>
        </w:rPr>
        <w:t xml:space="preserve"> </w:t>
      </w:r>
    </w:p>
    <w:p w:rsidRPr="005C1BCA" w:rsidR="00AD14EF" w:rsidP="79D253C9" w:rsidRDefault="001B3AC0" w14:paraId="6992060C" w14:textId="2220DE6E">
      <w:pPr>
        <w:pStyle w:val="Heading1"/>
        <w:pBdr>
          <w:bottom w:val="single" w:color="CCCCCC" w:sz="2" w:space="3"/>
        </w:pBdr>
        <w:shd w:val="clear" w:color="auto" w:fill="FFFFFF" w:themeFill="background1"/>
        <w:spacing w:before="240" w:beforeAutospacing="0" w:after="0" w:afterAutospacing="0"/>
        <w:rPr>
          <w:rFonts w:ascii="Arial" w:hAnsi="Arial" w:cs="Arial"/>
          <w:b w:val="0"/>
          <w:bCs w:val="0"/>
          <w:color w:val="193E72"/>
          <w:sz w:val="24"/>
          <w:szCs w:val="24"/>
        </w:rPr>
      </w:pPr>
      <w:hyperlink w:history="1" r:id="rId29">
        <w:r w:rsidRPr="005C1BCA" w:rsidR="00AD14EF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ICH guideline E2F on development safety update report</w:t>
        </w:r>
      </w:hyperlink>
    </w:p>
    <w:p w:rsidRPr="005C1BCA" w:rsidR="00F43D3A" w:rsidP="79D253C9" w:rsidRDefault="00F43D3A" w14:paraId="6430CEE4" w14:textId="33AAE663">
      <w:pPr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C96A33" w:rsidP="79D253C9" w:rsidRDefault="00FA4060" w14:paraId="66D45B99" w14:textId="550A0296">
      <w:pPr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  <w:b/>
          <w:bCs/>
        </w:rPr>
        <w:t>Group</w:t>
      </w:r>
      <w:r w:rsidRPr="79D253C9" w:rsidR="00C96A33">
        <w:rPr>
          <w:rFonts w:ascii="Arial" w:hAnsi="Arial" w:cs="Arial" w:eastAsiaTheme="minorEastAsia"/>
          <w:b/>
          <w:bCs/>
        </w:rPr>
        <w:t xml:space="preserve"> assignment 4</w:t>
      </w:r>
      <w:r w:rsidRPr="79D253C9" w:rsidR="00C96A33">
        <w:rPr>
          <w:rFonts w:ascii="Arial" w:hAnsi="Arial" w:cs="Arial" w:eastAsiaTheme="minorEastAsia"/>
        </w:rPr>
        <w:t xml:space="preserve"> </w:t>
      </w:r>
    </w:p>
    <w:p w:rsidRPr="005C1BCA" w:rsidR="00C96A33" w:rsidP="79D253C9" w:rsidRDefault="00C96A33" w14:paraId="7BCAD824" w14:textId="77777777">
      <w:pPr>
        <w:rPr>
          <w:rFonts w:ascii="Arial" w:hAnsi="Arial" w:cs="Arial" w:eastAsiaTheme="minorEastAsia"/>
        </w:rPr>
      </w:pPr>
    </w:p>
    <w:p w:rsidRPr="00BC6A5A" w:rsidR="00C96A33" w:rsidP="001B3AC0" w:rsidRDefault="00C96A33" w14:paraId="2FD2DBEF" w14:textId="56DECF38">
      <w:pPr>
        <w:pStyle w:val="ListParagraph"/>
        <w:numPr>
          <w:ilvl w:val="0"/>
          <w:numId w:val="27"/>
        </w:numPr>
        <w:ind w:left="360"/>
        <w:rPr>
          <w:rFonts w:ascii="Arial" w:hAnsi="Arial" w:cs="Arial" w:eastAsiaTheme="minorEastAsia"/>
        </w:rPr>
      </w:pPr>
      <w:r w:rsidRPr="79D253C9">
        <w:rPr>
          <w:rFonts w:ascii="Arial" w:hAnsi="Arial" w:cs="Arial" w:eastAsiaTheme="minorEastAsia"/>
        </w:rPr>
        <w:t xml:space="preserve">Using your example trial protocol, write a reflection on what measures are in place to ensure that the trial is delivered according to GCP principles. </w:t>
      </w:r>
    </w:p>
    <w:p w:rsidRPr="005C1BCA" w:rsidR="00A961B8" w:rsidP="001B3AC0" w:rsidRDefault="00A961B8" w14:paraId="6CB8028C" w14:textId="77777777">
      <w:pPr>
        <w:rPr>
          <w:rFonts w:ascii="Arial" w:hAnsi="Arial" w:cs="Arial" w:eastAsiaTheme="minorEastAsia"/>
        </w:rPr>
      </w:pPr>
    </w:p>
    <w:p w:rsidR="00C96A33" w:rsidP="001B3AC0" w:rsidRDefault="00C96A33" w14:paraId="4F89E03E" w14:textId="0FD4506E">
      <w:pPr>
        <w:pStyle w:val="ListParagraph"/>
        <w:numPr>
          <w:ilvl w:val="0"/>
          <w:numId w:val="27"/>
        </w:numPr>
        <w:ind w:left="360"/>
        <w:rPr>
          <w:rFonts w:ascii="Arial" w:hAnsi="Arial" w:cs="Arial" w:eastAsiaTheme="minorEastAsia"/>
        </w:rPr>
      </w:pPr>
      <w:r w:rsidRPr="79D253C9">
        <w:rPr>
          <w:rFonts w:ascii="Arial" w:hAnsi="Arial" w:cs="Arial" w:eastAsiaTheme="minorEastAsia"/>
        </w:rPr>
        <w:t>What might you need to keep under regular review</w:t>
      </w:r>
      <w:r w:rsidR="00BA253B">
        <w:rPr>
          <w:rFonts w:ascii="Arial" w:hAnsi="Arial" w:cs="Arial" w:eastAsiaTheme="minorEastAsia"/>
        </w:rPr>
        <w:t>?</w:t>
      </w:r>
    </w:p>
    <w:p w:rsidRPr="004475DD" w:rsidR="00BA253B" w:rsidP="001B3AC0" w:rsidRDefault="00BA253B" w14:paraId="4C221DA0" w14:textId="77777777">
      <w:pPr>
        <w:rPr>
          <w:rFonts w:ascii="Arial" w:hAnsi="Arial" w:cs="Arial" w:eastAsiaTheme="minorEastAsia"/>
        </w:rPr>
      </w:pPr>
    </w:p>
    <w:p w:rsidRPr="00BC6A5A" w:rsidR="251BABDE" w:rsidP="001B3AC0" w:rsidRDefault="251BABDE" w14:paraId="3323AD59" w14:textId="217F62B6">
      <w:pPr>
        <w:pStyle w:val="ListParagraph"/>
        <w:numPr>
          <w:ilvl w:val="0"/>
          <w:numId w:val="27"/>
        </w:numPr>
        <w:ind w:left="360"/>
        <w:rPr>
          <w:rFonts w:ascii="Arial" w:hAnsi="Arial" w:cs="Arial" w:eastAsiaTheme="minorEastAsia"/>
        </w:rPr>
      </w:pPr>
      <w:r w:rsidRPr="79D253C9">
        <w:rPr>
          <w:rFonts w:ascii="Arial" w:hAnsi="Arial" w:cs="Arial" w:eastAsiaTheme="minorEastAsia"/>
        </w:rPr>
        <w:t>Outline team memb</w:t>
      </w:r>
      <w:r w:rsidR="00BA253B">
        <w:rPr>
          <w:rFonts w:ascii="Arial" w:hAnsi="Arial" w:cs="Arial" w:eastAsiaTheme="minorEastAsia"/>
        </w:rPr>
        <w:t>e</w:t>
      </w:r>
      <w:r w:rsidRPr="79D253C9">
        <w:rPr>
          <w:rFonts w:ascii="Arial" w:hAnsi="Arial" w:cs="Arial" w:eastAsiaTheme="minorEastAsia"/>
        </w:rPr>
        <w:t xml:space="preserve">r responsibilities in terms of delivering trial to GCP </w:t>
      </w:r>
      <w:r w:rsidRPr="79D253C9" w:rsidR="00BA253B">
        <w:rPr>
          <w:rFonts w:ascii="Arial" w:hAnsi="Arial" w:cs="Arial" w:eastAsiaTheme="minorEastAsia"/>
        </w:rPr>
        <w:t>principles</w:t>
      </w:r>
      <w:r w:rsidRPr="79D253C9">
        <w:rPr>
          <w:rFonts w:ascii="Arial" w:hAnsi="Arial" w:cs="Arial" w:eastAsiaTheme="minorEastAsia"/>
        </w:rPr>
        <w:t xml:space="preserve">? </w:t>
      </w:r>
    </w:p>
    <w:p w:rsidRPr="005C1BCA" w:rsidR="00BE4D64" w:rsidP="79D253C9" w:rsidRDefault="00BE4D64" w14:paraId="0A9E2E29" w14:textId="06A4643B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Pr="005C1BCA" w:rsidR="00827833" w:rsidP="79D253C9" w:rsidRDefault="00827833" w14:paraId="297E8B57" w14:textId="7DB6E021">
      <w:pPr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color w:val="000000" w:themeColor="text1"/>
          <w:lang w:eastAsia="en-GB"/>
        </w:rPr>
        <w:br w:type="page"/>
      </w:r>
    </w:p>
    <w:p w:rsidRPr="00BC6A5A" w:rsidR="00C96A33" w:rsidP="79D253C9" w:rsidRDefault="00C96A33" w14:paraId="4ABDEFC0" w14:textId="77777777">
      <w:pPr>
        <w:textAlignment w:val="baseline"/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</w:pP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  <w:lastRenderedPageBreak/>
        <w:t>Day 3 – Thursday 23</w:t>
      </w: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vertAlign w:val="superscript"/>
          <w:lang w:eastAsia="en-GB"/>
        </w:rPr>
        <w:t>rd</w:t>
      </w: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  <w:t xml:space="preserve"> May, 2024 (09.30-13.00) </w:t>
      </w:r>
    </w:p>
    <w:p w:rsidRPr="005C1BCA" w:rsidR="00C96A33" w:rsidP="79D253C9" w:rsidRDefault="00C96A33" w14:paraId="73A387DE" w14:textId="77777777">
      <w:pPr>
        <w:ind w:firstLine="720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Seminar Room 2, 1</w:t>
      </w:r>
      <w:r w:rsidRPr="79D253C9">
        <w:rPr>
          <w:rFonts w:ascii="Arial" w:hAnsi="Arial" w:cs="Arial" w:eastAsiaTheme="minorEastAsia"/>
          <w:b/>
          <w:bCs/>
          <w:color w:val="000000" w:themeColor="text1"/>
          <w:vertAlign w:val="superscript"/>
          <w:lang w:eastAsia="en-GB"/>
        </w:rPr>
        <w:t>st</w:t>
      </w: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 Floor, Whitla Medical Building</w:t>
      </w:r>
    </w:p>
    <w:p w:rsidRPr="005C1BCA" w:rsidR="00C96A33" w:rsidP="00827833" w:rsidRDefault="00C96A33" w14:paraId="2FF2C4CD" w14:textId="77777777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Pr="005C1BCA" w:rsidR="00A77F29" w:rsidP="79D253C9" w:rsidRDefault="00827833" w14:paraId="53417C16" w14:textId="5BC145DE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Patient </w:t>
      </w:r>
      <w:r w:rsidRPr="79D253C9" w:rsidR="00182D85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screening, </w:t>
      </w:r>
      <w:r w:rsidRPr="79D253C9" w:rsidR="00564BE2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eligibility, </w:t>
      </w:r>
      <w:r w:rsidRPr="79D253C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consent, and </w:t>
      </w:r>
      <w:r w:rsidRPr="79D253C9" w:rsidR="00564BE2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randomisation</w:t>
      </w:r>
    </w:p>
    <w:p w:rsidRPr="005C1BCA" w:rsidR="00827833" w:rsidP="65EFC010" w:rsidRDefault="00A77F29" w14:paraId="6C4D7EBA" w14:textId="77565385">
      <w:pPr>
        <w:pStyle w:val="Normal"/>
        <w:rPr>
          <w:rFonts w:ascii="Arial" w:hAnsi="Arial" w:eastAsia="游明朝" w:cs="Arial" w:eastAsiaTheme="minorEastAsia"/>
          <w:b w:val="1"/>
          <w:bCs w:val="1"/>
          <w:color w:val="000000" w:themeColor="text1"/>
          <w:lang w:eastAsia="en-GB"/>
        </w:rPr>
      </w:pPr>
      <w:r w:rsidRPr="346389FC" w:rsidR="00A77F29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lang w:eastAsia="en-GB"/>
        </w:rPr>
        <w:t xml:space="preserve">Dr Jon </w:t>
      </w:r>
      <w:r w:rsidRPr="346389FC" w:rsidR="00A77F29"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lang w:eastAsia="en-GB"/>
        </w:rPr>
        <w:t>Silversides</w:t>
      </w:r>
    </w:p>
    <w:p w:rsidRPr="005C1BCA" w:rsidR="00A77F29" w:rsidP="00827833" w:rsidRDefault="00A77F29" w14:paraId="1A510E35" w14:textId="77777777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Pr="005C1BCA" w:rsidR="00A77F29" w:rsidP="00A77F29" w:rsidRDefault="00A77F29" w14:paraId="31888F2E" w14:textId="4F77C762">
      <w:pPr>
        <w:jc w:val="both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Session </w:t>
      </w:r>
      <w:r w:rsidR="003907D3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5 </w:t>
      </w: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learning outcomes</w:t>
      </w:r>
    </w:p>
    <w:p w:rsidRPr="005C1BCA" w:rsidR="00A77F29" w:rsidP="00A77F29" w:rsidRDefault="00A77F29" w14:paraId="5EE9A017" w14:textId="77777777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4415F1" w:rsidP="004415F1" w:rsidRDefault="004415F1" w14:paraId="7AB48853" w14:textId="2EFAAC52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Following this session course participants will</w:t>
      </w:r>
      <w:r w:rsidR="000F3EB8">
        <w:rPr>
          <w:rFonts w:ascii="Arial" w:hAnsi="Arial" w:cs="Arial" w:eastAsiaTheme="minorEastAsia"/>
          <w:color w:val="000000" w:themeColor="text1"/>
          <w:lang w:eastAsia="en-GB"/>
        </w:rPr>
        <w:t>:</w:t>
      </w:r>
    </w:p>
    <w:p w:rsidRPr="005C1BCA" w:rsidR="004415F1" w:rsidP="004415F1" w:rsidRDefault="004415F1" w14:paraId="7ADED6F7" w14:textId="77777777">
      <w:pPr>
        <w:pStyle w:val="ListParagrap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564BE2" w:rsidP="79D253C9" w:rsidRDefault="00564BE2" w14:paraId="1506FE66" w14:textId="059709D5">
      <w:pPr>
        <w:pStyle w:val="ListParagraph"/>
        <w:numPr>
          <w:ilvl w:val="0"/>
          <w:numId w:val="16"/>
        </w:numPr>
        <w:jc w:val="both"/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color w:val="000000" w:themeColor="text1"/>
          <w:lang w:eastAsia="en-GB"/>
        </w:rPr>
        <w:t>Understand the purpose of screening and eligibility assessment</w:t>
      </w:r>
    </w:p>
    <w:p w:rsidRPr="005C1BCA" w:rsidR="00564BE2" w:rsidP="79D253C9" w:rsidRDefault="00564BE2" w14:paraId="73441702" w14:textId="77777777">
      <w:pPr>
        <w:pStyle w:val="ListParagraph"/>
        <w:jc w:val="bot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4415F1" w:rsidP="004415F1" w:rsidRDefault="004415F1" w14:paraId="51E9BF3C" w14:textId="61B19536">
      <w:pPr>
        <w:pStyle w:val="ListParagraph"/>
        <w:numPr>
          <w:ilvl w:val="0"/>
          <w:numId w:val="16"/>
        </w:numPr>
        <w:jc w:val="both"/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color w:val="000000" w:themeColor="text1"/>
          <w:lang w:eastAsia="en-GB"/>
        </w:rPr>
        <w:t>Understand the principles and legal framework around valid, informed consent</w:t>
      </w:r>
    </w:p>
    <w:p w:rsidRPr="005C1BCA" w:rsidR="004415F1" w:rsidP="004415F1" w:rsidRDefault="004415F1" w14:paraId="2831B54E" w14:textId="77777777">
      <w:pPr>
        <w:pStyle w:val="ListParagraph"/>
        <w:jc w:val="bot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FA694D" w:rsidP="79D253C9" w:rsidRDefault="004415F1" w14:paraId="111319C3" w14:textId="74B62722">
      <w:pPr>
        <w:pStyle w:val="ListParagraph"/>
        <w:numPr>
          <w:ilvl w:val="0"/>
          <w:numId w:val="16"/>
        </w:numPr>
        <w:jc w:val="both"/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color w:val="000000" w:themeColor="text1"/>
          <w:lang w:eastAsia="en-GB"/>
        </w:rPr>
        <w:t>Recognise challenging and special situations relevant to consent (e.g. patients lacking capacity to consent)</w:t>
      </w:r>
    </w:p>
    <w:p w:rsidRPr="005C1BCA" w:rsidR="004415F1" w:rsidP="79D253C9" w:rsidRDefault="004415F1" w14:paraId="611C91CE" w14:textId="2467F25A">
      <w:pPr>
        <w:pStyle w:val="ListParagraph"/>
        <w:jc w:val="bot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4415F1" w:rsidP="004415F1" w:rsidRDefault="004415F1" w14:paraId="14F84056" w14:textId="01BCB8DB">
      <w:pPr>
        <w:pStyle w:val="ListParagraph"/>
        <w:numPr>
          <w:ilvl w:val="0"/>
          <w:numId w:val="16"/>
        </w:numPr>
        <w:jc w:val="both"/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color w:val="000000" w:themeColor="text1"/>
          <w:lang w:eastAsia="en-GB"/>
        </w:rPr>
        <w:t>Be able to list common challenges with participant recruitment to trials and to suggest appropriate recruitment strategies</w:t>
      </w:r>
    </w:p>
    <w:p w:rsidRPr="005C1BCA" w:rsidR="004415F1" w:rsidP="004415F1" w:rsidRDefault="004415F1" w14:paraId="35A889E7" w14:textId="77777777">
      <w:pPr>
        <w:jc w:val="bot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4415F1" w:rsidP="004415F1" w:rsidRDefault="004415F1" w14:paraId="12C8DFDD" w14:textId="32F56A43">
      <w:pPr>
        <w:pStyle w:val="ListParagraph"/>
        <w:numPr>
          <w:ilvl w:val="0"/>
          <w:numId w:val="16"/>
        </w:numPr>
        <w:jc w:val="both"/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color w:val="000000" w:themeColor="text1"/>
          <w:lang w:eastAsia="en-GB"/>
        </w:rPr>
        <w:t>Understand the need to recruit a diverse group of patients to trials</w:t>
      </w:r>
    </w:p>
    <w:p w:rsidRPr="005C1BCA" w:rsidR="004415F1" w:rsidP="004415F1" w:rsidRDefault="004415F1" w14:paraId="12B141CE" w14:textId="77777777">
      <w:pPr>
        <w:jc w:val="bot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4415F1" w:rsidP="004415F1" w:rsidRDefault="004415F1" w14:paraId="3F40D2BD" w14:textId="4FFB36B6">
      <w:pPr>
        <w:pStyle w:val="ListParagraph"/>
        <w:numPr>
          <w:ilvl w:val="0"/>
          <w:numId w:val="16"/>
        </w:numPr>
        <w:jc w:val="both"/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color w:val="000000" w:themeColor="text1"/>
          <w:lang w:eastAsia="en-GB"/>
        </w:rPr>
        <w:t>Be able to suggest specific measures to promote participation from underserved groups</w:t>
      </w:r>
    </w:p>
    <w:p w:rsidRPr="005C1BCA" w:rsidR="004415F1" w:rsidP="004415F1" w:rsidRDefault="004415F1" w14:paraId="644251B4" w14:textId="77777777">
      <w:pPr>
        <w:jc w:val="bot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021842" w:rsidP="00827833" w:rsidRDefault="004415F1" w14:paraId="546C2A0C" w14:textId="48DC8E30">
      <w:pPr>
        <w:pStyle w:val="ListParagraph"/>
        <w:numPr>
          <w:ilvl w:val="0"/>
          <w:numId w:val="16"/>
        </w:numPr>
        <w:jc w:val="both"/>
        <w:rPr>
          <w:rFonts w:ascii="Arial" w:hAnsi="Arial" w:cs="Arial" w:eastAsiaTheme="minorEastAsia"/>
          <w:color w:val="000000" w:themeColor="text1"/>
          <w:lang w:eastAsia="en-GB"/>
        </w:rPr>
      </w:pPr>
      <w:r w:rsidRPr="79D253C9">
        <w:rPr>
          <w:rFonts w:ascii="Arial" w:hAnsi="Arial" w:cs="Arial" w:eastAsiaTheme="minorEastAsia"/>
          <w:color w:val="000000" w:themeColor="text1"/>
          <w:lang w:eastAsia="en-GB"/>
        </w:rPr>
        <w:t>Understand the role of patient and public representatives in trial design and delivery</w:t>
      </w:r>
    </w:p>
    <w:p w:rsidRPr="005C1BCA" w:rsidR="00021842" w:rsidP="79D253C9" w:rsidRDefault="00021842" w14:paraId="15F6DE55" w14:textId="77777777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Pr="005C1BCA" w:rsidR="00322535" w:rsidP="00322535" w:rsidRDefault="0075015B" w14:paraId="14860AA5" w14:textId="0B08407C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Suggested pre-session self-directed </w:t>
      </w:r>
      <w:r w:rsidRPr="005C1BCA" w:rsidR="00322535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study</w:t>
      </w:r>
    </w:p>
    <w:p w:rsidR="00021842" w:rsidP="00021842" w:rsidRDefault="00021842" w14:paraId="35677E6E" w14:textId="77777777">
      <w:pPr>
        <w:rPr>
          <w:rFonts w:ascii="Arial" w:hAnsi="Arial" w:cs="Arial"/>
        </w:rPr>
      </w:pPr>
    </w:p>
    <w:p w:rsidR="00616392" w:rsidP="00021842" w:rsidRDefault="00754621" w14:paraId="7B8E75E5" w14:textId="23A27C8C">
      <w:pPr>
        <w:rPr>
          <w:rFonts w:ascii="Arial" w:hAnsi="Arial" w:cs="Arial"/>
        </w:rPr>
      </w:pPr>
      <w:r w:rsidRPr="00754621">
        <w:rPr>
          <w:rFonts w:ascii="Arial" w:hAnsi="Arial" w:cs="Arial"/>
        </w:rPr>
        <w:t>SEAR</w:t>
      </w:r>
      <w:r>
        <w:rPr>
          <w:rFonts w:ascii="Arial" w:hAnsi="Arial" w:cs="Arial"/>
        </w:rPr>
        <w:t xml:space="preserve"> </w:t>
      </w:r>
      <w:r w:rsidRPr="00754621">
        <w:rPr>
          <w:rFonts w:ascii="Arial" w:hAnsi="Arial" w:cs="Arial"/>
        </w:rPr>
        <w:t>(Screened, Eligible,</w:t>
      </w:r>
      <w:r>
        <w:rPr>
          <w:rFonts w:ascii="Arial" w:hAnsi="Arial" w:cs="Arial"/>
        </w:rPr>
        <w:t xml:space="preserve"> </w:t>
      </w:r>
      <w:r w:rsidRPr="00754621">
        <w:rPr>
          <w:rFonts w:ascii="Arial" w:hAnsi="Arial" w:cs="Arial"/>
        </w:rPr>
        <w:t>Approached,</w:t>
      </w:r>
      <w:r>
        <w:rPr>
          <w:rFonts w:ascii="Arial" w:hAnsi="Arial" w:cs="Arial"/>
        </w:rPr>
        <w:t xml:space="preserve"> </w:t>
      </w:r>
      <w:r w:rsidRPr="00754621">
        <w:rPr>
          <w:rFonts w:ascii="Arial" w:hAnsi="Arial" w:cs="Arial"/>
        </w:rPr>
        <w:t>Randomised) framework</w:t>
      </w:r>
    </w:p>
    <w:p w:rsidR="00616392" w:rsidP="00021842" w:rsidRDefault="001B3AC0" w14:paraId="39CC4A8A" w14:textId="0699935D">
      <w:pPr>
        <w:rPr>
          <w:rFonts w:ascii="Arial" w:hAnsi="Arial" w:cs="Arial"/>
        </w:rPr>
      </w:pPr>
      <w:hyperlink w:history="1" r:id="rId30">
        <w:r w:rsidRPr="000A398A" w:rsidR="00754621">
          <w:rPr>
            <w:rStyle w:val="Hyperlink"/>
            <w:rFonts w:ascii="Arial" w:hAnsi="Arial" w:cs="Arial"/>
          </w:rPr>
          <w:t>https://www.ncbi.nlm.nih.gov/pmc/articles/PMC5775609/</w:t>
        </w:r>
      </w:hyperlink>
    </w:p>
    <w:p w:rsidRPr="005C1BCA" w:rsidR="00754621" w:rsidP="00021842" w:rsidRDefault="00754621" w14:paraId="412D108D" w14:textId="77777777">
      <w:pPr>
        <w:rPr>
          <w:rFonts w:ascii="Arial" w:hAnsi="Arial" w:cs="Arial"/>
        </w:rPr>
      </w:pPr>
    </w:p>
    <w:p w:rsidRPr="005C1BCA" w:rsidR="00021842" w:rsidP="00021842" w:rsidRDefault="00021842" w14:paraId="5E6A1CC6" w14:textId="5FA06E1D">
      <w:pPr>
        <w:pStyle w:val="Heading3"/>
        <w:shd w:val="clear" w:color="auto" w:fill="FFFFFF"/>
        <w:spacing w:before="75" w:after="75"/>
        <w:ind w:right="75"/>
        <w:rPr>
          <w:rFonts w:ascii="Arial" w:hAnsi="Arial" w:cs="Arial"/>
          <w:b/>
          <w:bCs/>
          <w:color w:val="212529"/>
        </w:rPr>
      </w:pPr>
      <w:r w:rsidRPr="005C1BCA">
        <w:rPr>
          <w:rFonts w:ascii="Arial" w:hAnsi="Arial" w:cs="Arial"/>
          <w:color w:val="212529"/>
        </w:rPr>
        <w:t>HRA guidance on consent and patient information</w:t>
      </w:r>
      <w:r w:rsidRPr="005C1BCA" w:rsidR="006902E9">
        <w:rPr>
          <w:rFonts w:ascii="Arial" w:hAnsi="Arial" w:cs="Arial"/>
          <w:color w:val="212529"/>
        </w:rPr>
        <w:t>:</w:t>
      </w:r>
    </w:p>
    <w:p w:rsidRPr="005C1BCA" w:rsidR="00021842" w:rsidP="00BC6A5A" w:rsidRDefault="001B3AC0" w14:paraId="26311A69" w14:textId="1A612B3D">
      <w:pPr>
        <w:pStyle w:val="Heading3"/>
        <w:shd w:val="clear" w:color="auto" w:fill="FFFFFF"/>
        <w:spacing w:before="75" w:after="75"/>
        <w:ind w:right="75"/>
        <w:rPr>
          <w:rFonts w:ascii="Arial" w:hAnsi="Arial" w:cs="Arial"/>
        </w:rPr>
      </w:pPr>
      <w:hyperlink w:history="1" r:id="rId31">
        <w:r w:rsidRPr="005C1BCA" w:rsidR="00021842">
          <w:rPr>
            <w:rStyle w:val="Hyperlink"/>
            <w:rFonts w:ascii="Arial" w:hAnsi="Arial" w:cs="Arial"/>
          </w:rPr>
          <w:t>https://www.hra-decisiontools.org.uk/consent/principles-general.html</w:t>
        </w:r>
      </w:hyperlink>
    </w:p>
    <w:p w:rsidRPr="005C1BCA" w:rsidR="00113FED" w:rsidP="00021842" w:rsidRDefault="00113FED" w14:paraId="63E22511" w14:textId="77777777">
      <w:pPr>
        <w:rPr>
          <w:rFonts w:ascii="Arial" w:hAnsi="Arial" w:cs="Arial"/>
          <w:color w:val="212529"/>
        </w:rPr>
      </w:pPr>
    </w:p>
    <w:p w:rsidRPr="00BC6A5A" w:rsidR="00832FFC" w:rsidP="00021842" w:rsidRDefault="00832FFC" w14:paraId="7D08780E" w14:textId="2D0FC394">
      <w:pPr>
        <w:rPr>
          <w:rFonts w:ascii="Arial" w:hAnsi="Arial" w:cs="Arial"/>
        </w:rPr>
      </w:pPr>
      <w:r w:rsidRPr="00BC6A5A">
        <w:rPr>
          <w:rFonts w:ascii="Arial" w:hAnsi="Arial" w:cs="Arial"/>
        </w:rPr>
        <w:t>NIHR clinical trials toolkit – informed consent:</w:t>
      </w:r>
    </w:p>
    <w:p w:rsidRPr="005C1BCA" w:rsidR="00113FED" w:rsidP="00021842" w:rsidRDefault="001B3AC0" w14:paraId="05E1AD3A" w14:textId="2AA92291">
      <w:pPr>
        <w:rPr>
          <w:rFonts w:ascii="Arial" w:hAnsi="Arial" w:cs="Arial"/>
          <w:color w:val="212529"/>
        </w:rPr>
      </w:pPr>
      <w:hyperlink w:history="1" r:id="rId32">
        <w:r w:rsidRPr="005C1BCA" w:rsidR="00665B62">
          <w:rPr>
            <w:rStyle w:val="Hyperlink"/>
            <w:rFonts w:ascii="Arial" w:hAnsi="Arial" w:cs="Arial"/>
          </w:rPr>
          <w:t>https://www.ct-toolkit.ac.uk/routemap/informed-consent/</w:t>
        </w:r>
      </w:hyperlink>
    </w:p>
    <w:p w:rsidRPr="005C1BCA" w:rsidR="00FD0B37" w:rsidP="00021842" w:rsidRDefault="00FD0B37" w14:paraId="3509F73F" w14:textId="77777777">
      <w:pPr>
        <w:rPr>
          <w:rFonts w:ascii="Arial" w:hAnsi="Arial" w:cs="Arial"/>
        </w:rPr>
      </w:pPr>
    </w:p>
    <w:p w:rsidRPr="005C1BCA" w:rsidR="00FD0B37" w:rsidP="00FD0B37" w:rsidRDefault="00FD0B37" w14:paraId="2AB34FF2" w14:textId="77777777">
      <w:pPr>
        <w:pStyle w:val="Heading3"/>
        <w:spacing w:before="75" w:after="75"/>
        <w:ind w:right="75"/>
        <w:rPr>
          <w:rFonts w:ascii="Arial" w:hAnsi="Arial" w:cs="Arial"/>
          <w:color w:val="212529"/>
        </w:rPr>
      </w:pPr>
      <w:r w:rsidRPr="005C1BCA">
        <w:rPr>
          <w:rFonts w:ascii="Arial" w:hAnsi="Arial" w:cs="Arial"/>
          <w:color w:val="212529"/>
        </w:rPr>
        <w:t>Dispelling the myths around health and care research:</w:t>
      </w:r>
    </w:p>
    <w:p w:rsidRPr="005C1BCA" w:rsidR="00FD0B37" w:rsidP="00021842" w:rsidRDefault="001B3AC0" w14:paraId="1542793B" w14:textId="2A994AD7">
      <w:pPr>
        <w:rPr>
          <w:rFonts w:ascii="Arial" w:hAnsi="Arial" w:cs="Arial"/>
          <w:color w:val="212529"/>
        </w:rPr>
      </w:pPr>
      <w:hyperlink w:history="1" r:id="rId33">
        <w:r w:rsidRPr="005C1BCA" w:rsidR="00FD0B37">
          <w:rPr>
            <w:rStyle w:val="Hyperlink"/>
            <w:rFonts w:ascii="Arial" w:hAnsi="Arial" w:cs="Arial"/>
          </w:rPr>
          <w:t>https://bepartofresearch.nihr.ac.uk/articles/myths-health-and-care-research/</w:t>
        </w:r>
      </w:hyperlink>
    </w:p>
    <w:p w:rsidRPr="005C1BCA" w:rsidR="007C27D7" w:rsidP="007C27D7" w:rsidRDefault="007C27D7" w14:paraId="7C9C08C0" w14:textId="77777777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Pr="005C1BCA" w:rsidR="007C27D7" w:rsidP="007C27D7" w:rsidRDefault="007C27D7" w14:paraId="1583A0FE" w14:textId="2AF7B9B4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Pre-session online module</w:t>
      </w:r>
    </w:p>
    <w:p w:rsidRPr="005C1BCA" w:rsidR="00021842" w:rsidP="00021842" w:rsidRDefault="00021842" w14:paraId="1037E3BA" w14:textId="77777777">
      <w:pPr>
        <w:rPr>
          <w:rFonts w:ascii="Arial" w:hAnsi="Arial" w:cs="Arial"/>
          <w:color w:val="212529"/>
        </w:rPr>
      </w:pPr>
    </w:p>
    <w:p w:rsidRPr="005C1BCA" w:rsidR="00FA694D" w:rsidP="65EFC010" w:rsidRDefault="00FA694D" w14:paraId="1F05DFB0" w14:textId="15F407B2">
      <w:pPr>
        <w:rPr>
          <w:rFonts w:ascii="Arial" w:hAnsi="Arial" w:cs="Arial"/>
          <w:color w:val="212529"/>
        </w:rPr>
      </w:pPr>
      <w:r w:rsidRPr="346389FC" w:rsidR="00D30FF5">
        <w:rPr>
          <w:rFonts w:ascii="Arial" w:hAnsi="Arial" w:cs="Arial"/>
          <w:color w:val="000000" w:themeColor="text1" w:themeTint="FF" w:themeShade="FF"/>
        </w:rPr>
        <w:t>INCLUDE</w:t>
      </w:r>
      <w:r w:rsidRPr="346389FC" w:rsidR="00D30FF5">
        <w:rPr>
          <w:rFonts w:ascii="Arial" w:hAnsi="Arial" w:cs="Arial"/>
          <w:color w:val="000000" w:themeColor="text1" w:themeTint="FF" w:themeShade="FF"/>
        </w:rPr>
        <w:t xml:space="preserve"> </w:t>
      </w:r>
      <w:r w:rsidRPr="346389FC" w:rsidR="00021842">
        <w:rPr>
          <w:rFonts w:ascii="Arial" w:hAnsi="Arial" w:cs="Arial"/>
          <w:color w:val="000000" w:themeColor="text1" w:themeTint="FF" w:themeShade="FF"/>
        </w:rPr>
        <w:t>NIHR module</w:t>
      </w:r>
      <w:r w:rsidRPr="346389FC" w:rsidR="006902E9">
        <w:rPr>
          <w:rFonts w:ascii="Arial" w:hAnsi="Arial" w:cs="Arial"/>
          <w:color w:val="000000" w:themeColor="text1" w:themeTint="FF" w:themeShade="FF"/>
        </w:rPr>
        <w:t>:</w:t>
      </w:r>
      <w:r w:rsidRPr="346389FC" w:rsidR="512B764A">
        <w:rPr>
          <w:rFonts w:ascii="Arial" w:hAnsi="Arial" w:cs="Arial"/>
          <w:color w:val="000000" w:themeColor="text1" w:themeTint="FF" w:themeShade="FF"/>
        </w:rPr>
        <w:t xml:space="preserve"> </w:t>
      </w:r>
      <w:hyperlink r:id="Rb1279e9bde194a6c">
        <w:r w:rsidRPr="346389FC" w:rsidR="00021842">
          <w:rPr>
            <w:rStyle w:val="Hyperlink"/>
            <w:rFonts w:ascii="Arial" w:hAnsi="Arial" w:cs="Arial"/>
          </w:rPr>
          <w:t>https://learn.nihr.ac.uk/course/view.php?id=820</w:t>
        </w:r>
      </w:hyperlink>
    </w:p>
    <w:p w:rsidR="346389FC" w:rsidRDefault="346389FC" w14:paraId="42FAD3E7" w14:textId="577F5214">
      <w:r>
        <w:br w:type="page"/>
      </w:r>
    </w:p>
    <w:p w:rsidRPr="005C1BCA" w:rsidR="00956141" w:rsidP="00956141" w:rsidRDefault="00FA4060" w14:paraId="0B79B5F0" w14:textId="1866CED7">
      <w:pPr>
        <w:rPr>
          <w:rFonts w:ascii="Arial" w:hAnsi="Arial" w:cs="Arial" w:eastAsiaTheme="minorEastAsia"/>
          <w:b/>
          <w:bCs/>
        </w:rPr>
      </w:pPr>
      <w:r>
        <w:rPr>
          <w:rFonts w:ascii="Arial" w:hAnsi="Arial" w:cs="Arial" w:eastAsiaTheme="minorEastAsia"/>
          <w:b/>
          <w:bCs/>
        </w:rPr>
        <w:lastRenderedPageBreak/>
        <w:t>Group</w:t>
      </w:r>
      <w:r w:rsidRPr="005C1BCA" w:rsidR="00956141">
        <w:rPr>
          <w:rFonts w:ascii="Arial" w:hAnsi="Arial" w:cs="Arial" w:eastAsiaTheme="minorEastAsia"/>
          <w:b/>
          <w:bCs/>
        </w:rPr>
        <w:t xml:space="preserve"> assignment 5</w:t>
      </w:r>
    </w:p>
    <w:p w:rsidRPr="005C1BCA" w:rsidR="00956141" w:rsidP="00956141" w:rsidRDefault="00956141" w14:paraId="57458031" w14:textId="77777777">
      <w:pPr>
        <w:rPr>
          <w:rFonts w:ascii="Arial" w:hAnsi="Arial" w:cs="Arial" w:eastAsiaTheme="minorEastAsia"/>
          <w:b/>
          <w:bCs/>
        </w:rPr>
      </w:pPr>
    </w:p>
    <w:p w:rsidR="00956141" w:rsidP="0031530E" w:rsidRDefault="119DA392" w14:paraId="5E532869" w14:textId="0551406B">
      <w:pPr>
        <w:pStyle w:val="ListParagraph"/>
        <w:numPr>
          <w:ilvl w:val="0"/>
          <w:numId w:val="29"/>
        </w:numPr>
        <w:ind w:left="360"/>
        <w:rPr>
          <w:rFonts w:ascii="Arial" w:hAnsi="Arial" w:cs="Arial" w:eastAsiaTheme="minorEastAsia"/>
        </w:rPr>
      </w:pPr>
      <w:r w:rsidRPr="4F35D107">
        <w:rPr>
          <w:rFonts w:ascii="Arial" w:hAnsi="Arial" w:cs="Arial" w:eastAsiaTheme="minorEastAsia"/>
        </w:rPr>
        <w:t xml:space="preserve">What are the factors that will impact on screening, eligibility, consent and randomisation/enrolment in </w:t>
      </w:r>
      <w:r w:rsidR="005A298A">
        <w:rPr>
          <w:rFonts w:ascii="Arial" w:hAnsi="Arial" w:cs="Arial" w:eastAsiaTheme="minorEastAsia"/>
        </w:rPr>
        <w:t>your</w:t>
      </w:r>
      <w:r w:rsidRPr="4F35D107">
        <w:rPr>
          <w:rFonts w:ascii="Arial" w:hAnsi="Arial" w:cs="Arial" w:eastAsiaTheme="minorEastAsia"/>
        </w:rPr>
        <w:t xml:space="preserve"> trial?   </w:t>
      </w:r>
    </w:p>
    <w:p w:rsidRPr="00480C10" w:rsidR="00BA253B" w:rsidP="0031530E" w:rsidRDefault="00BA253B" w14:paraId="7B2C09C0" w14:textId="77777777">
      <w:pPr>
        <w:pStyle w:val="ListParagraph"/>
        <w:ind w:left="360"/>
        <w:rPr>
          <w:rFonts w:ascii="Arial" w:hAnsi="Arial" w:cs="Arial" w:eastAsiaTheme="minorEastAsia"/>
        </w:rPr>
      </w:pPr>
    </w:p>
    <w:p w:rsidRPr="004475DD" w:rsidR="00BA253B" w:rsidP="0031530E" w:rsidRDefault="0B370D2E" w14:paraId="52ED1B8E" w14:textId="362A1464">
      <w:pPr>
        <w:pStyle w:val="ListParagraph"/>
        <w:numPr>
          <w:ilvl w:val="0"/>
          <w:numId w:val="29"/>
        </w:numPr>
        <w:ind w:left="360"/>
      </w:pPr>
      <w:r w:rsidRPr="79D253C9">
        <w:rPr>
          <w:rFonts w:ascii="Arial" w:hAnsi="Arial" w:cs="Arial" w:eastAsiaTheme="minorEastAsia"/>
        </w:rPr>
        <w:t>What strategies could b</w:t>
      </w:r>
      <w:r w:rsidRPr="79D253C9" w:rsidR="005A298A">
        <w:rPr>
          <w:rFonts w:ascii="Arial" w:hAnsi="Arial" w:cs="Arial" w:eastAsiaTheme="minorEastAsia"/>
        </w:rPr>
        <w:t>e</w:t>
      </w:r>
      <w:r w:rsidRPr="79D253C9">
        <w:rPr>
          <w:rFonts w:ascii="Arial" w:hAnsi="Arial" w:cs="Arial" w:eastAsiaTheme="minorEastAsia"/>
        </w:rPr>
        <w:t xml:space="preserve"> used in your protocol to optimise </w:t>
      </w:r>
      <w:r w:rsidRPr="00BC6A5A" w:rsidR="00956141">
        <w:rPr>
          <w:rFonts w:ascii="Arial" w:hAnsi="Arial" w:cs="Arial" w:eastAsiaTheme="minorEastAsia"/>
        </w:rPr>
        <w:t>recruitment to the trial  to time and target?</w:t>
      </w:r>
    </w:p>
    <w:p w:rsidR="00BA253B" w:rsidP="0031530E" w:rsidRDefault="00BA253B" w14:paraId="40501C66" w14:textId="77777777">
      <w:pPr>
        <w:pStyle w:val="ListParagraph"/>
        <w:ind w:left="360"/>
      </w:pPr>
    </w:p>
    <w:p w:rsidRPr="00BC6A5A" w:rsidR="00956141" w:rsidP="0031530E" w:rsidRDefault="00956141" w14:paraId="78B115C0" w14:textId="7FDD0999">
      <w:pPr>
        <w:pStyle w:val="ListParagraph"/>
        <w:numPr>
          <w:ilvl w:val="0"/>
          <w:numId w:val="29"/>
        </w:numPr>
        <w:ind w:left="360"/>
        <w:rPr>
          <w:rFonts w:ascii="Arial" w:hAnsi="Arial" w:cs="Arial" w:eastAsiaTheme="minorEastAsia"/>
        </w:rPr>
      </w:pPr>
      <w:r w:rsidRPr="00BC6A5A">
        <w:rPr>
          <w:rFonts w:ascii="Arial" w:hAnsi="Arial" w:cs="Arial" w:eastAsiaTheme="minorEastAsia"/>
        </w:rPr>
        <w:t>How will you ensure adequate informed consent to the trial?  What are the key points for the potential participant to understand?</w:t>
      </w:r>
    </w:p>
    <w:p w:rsidRPr="00BC6A5A" w:rsidR="00956141" w:rsidP="00BC6A5A" w:rsidRDefault="00956141" w14:paraId="21A79793" w14:textId="3FB10681">
      <w:pPr>
        <w:pStyle w:val="ListParagraph"/>
        <w:numPr>
          <w:ilvl w:val="0"/>
          <w:numId w:val="29"/>
        </w:numPr>
        <w:rPr>
          <w:rFonts w:ascii="Arial" w:hAnsi="Arial" w:cs="Arial" w:eastAsiaTheme="minorEastAsia"/>
          <w:b/>
          <w:color w:val="000000" w:themeColor="text1"/>
          <w:lang w:eastAsia="en-GB"/>
        </w:rPr>
      </w:pPr>
      <w:r w:rsidRPr="4F35D107">
        <w:rPr>
          <w:rFonts w:ascii="Arial" w:hAnsi="Arial" w:cs="Arial" w:eastAsiaTheme="minorEastAsia"/>
          <w:b/>
          <w:bCs/>
          <w:color w:val="000000" w:themeColor="text1"/>
          <w:lang w:eastAsia="en-GB"/>
        </w:rPr>
        <w:br w:type="page"/>
      </w:r>
    </w:p>
    <w:p w:rsidRPr="00BC6A5A" w:rsidR="00956141" w:rsidP="00BC6A5A" w:rsidRDefault="00956141" w14:paraId="2AFEBD61" w14:textId="77777777">
      <w:pPr>
        <w:textAlignment w:val="baseline"/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</w:pP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  <w:lastRenderedPageBreak/>
        <w:t>Day 3 – Thursday 23</w:t>
      </w: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vertAlign w:val="superscript"/>
          <w:lang w:eastAsia="en-GB"/>
        </w:rPr>
        <w:t>rd</w:t>
      </w: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  <w:t xml:space="preserve"> May, 2024 (14.00-16.30)</w:t>
      </w:r>
    </w:p>
    <w:p w:rsidRPr="005C1BCA" w:rsidR="00956141" w:rsidP="00BC6A5A" w:rsidRDefault="00956141" w14:paraId="09B3FEAB" w14:textId="77777777">
      <w:pPr>
        <w:ind w:firstLine="720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Seminar Room 2, 1</w:t>
      </w:r>
      <w:r w:rsidRPr="005C1BCA">
        <w:rPr>
          <w:rFonts w:ascii="Arial" w:hAnsi="Arial" w:cs="Arial" w:eastAsiaTheme="minorEastAsia"/>
          <w:b/>
          <w:bCs/>
          <w:color w:val="000000" w:themeColor="text1"/>
          <w:vertAlign w:val="superscript"/>
          <w:lang w:eastAsia="en-GB"/>
        </w:rPr>
        <w:t>st</w:t>
      </w: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 Floor, Whitla Medical Building</w:t>
      </w:r>
    </w:p>
    <w:p w:rsidRPr="00BC6A5A" w:rsidR="00956141" w:rsidP="00827833" w:rsidRDefault="00956141" w14:paraId="30BF03BA" w14:textId="77777777">
      <w:pPr>
        <w:rPr>
          <w:rFonts w:ascii="Arial" w:hAnsi="Arial" w:cs="Arial" w:eastAsiaTheme="minorEastAsia"/>
          <w:b/>
          <w:color w:val="000000" w:themeColor="text1"/>
          <w:lang w:eastAsia="en-GB"/>
        </w:rPr>
      </w:pPr>
    </w:p>
    <w:p w:rsidRPr="005C1BCA" w:rsidR="00827833" w:rsidP="00827833" w:rsidRDefault="00267CFB" w14:paraId="0BDC4662" w14:textId="37B335B3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Managing risk and reporting </w:t>
      </w:r>
      <w:r w:rsidRPr="005C1BCA" w:rsidR="006871A7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adverse events</w:t>
      </w:r>
    </w:p>
    <w:p w:rsidRPr="005C1BCA" w:rsidR="00C16258" w:rsidP="00827833" w:rsidRDefault="006871A7" w14:paraId="7BF43DF6" w14:textId="01300042">
      <w:pPr>
        <w:rPr>
          <w:rFonts w:ascii="Arial" w:hAnsi="Arial" w:cs="Arial" w:eastAsiaTheme="minorEastAsia"/>
          <w:b/>
          <w:color w:val="000000" w:themeColor="text1"/>
          <w:lang w:eastAsia="en-GB"/>
        </w:rPr>
      </w:pPr>
      <w:r w:rsidRPr="00BC6A5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Dr Jon Silversides</w:t>
      </w:r>
      <w:r w:rsidRPr="005C1BCA" w:rsidR="002070E5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, </w:t>
      </w:r>
      <w:r w:rsidRPr="00BC6A5A" w:rsidR="002070E5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Margaret McFarland</w:t>
      </w:r>
    </w:p>
    <w:p w:rsidRPr="005C1BCA" w:rsidR="00B22415" w:rsidP="00827833" w:rsidRDefault="00B22415" w14:paraId="6B29BBE9" w14:textId="77777777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Pr="005C1BCA" w:rsidR="00B22415" w:rsidP="00B22415" w:rsidRDefault="00B22415" w14:paraId="5849C398" w14:textId="582290EF">
      <w:pPr>
        <w:jc w:val="both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Session </w:t>
      </w:r>
      <w:r w:rsidR="003907D3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6 </w:t>
      </w: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learning outcomes</w:t>
      </w:r>
    </w:p>
    <w:p w:rsidRPr="005C1BCA" w:rsidR="00B22415" w:rsidP="00B22415" w:rsidRDefault="00B22415" w14:paraId="20E19608" w14:textId="77777777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B22415" w:rsidP="00B22415" w:rsidRDefault="00B22415" w14:paraId="09457565" w14:textId="77777777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Following this session course participants will:</w:t>
      </w:r>
    </w:p>
    <w:p w:rsidRPr="005C1BCA" w:rsidR="00B22415" w:rsidP="00B22415" w:rsidRDefault="00B22415" w14:paraId="48B557EB" w14:textId="77777777">
      <w:pPr>
        <w:pStyle w:val="ListParagrap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B22415" w:rsidP="00B22415" w:rsidRDefault="00B22415" w14:paraId="6FFA9CFF" w14:textId="1BF9FD5E">
      <w:pPr>
        <w:pStyle w:val="ListParagraph"/>
        <w:numPr>
          <w:ilvl w:val="0"/>
          <w:numId w:val="16"/>
        </w:numPr>
        <w:jc w:val="both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Be aware of how risk is assessment and managed</w:t>
      </w:r>
    </w:p>
    <w:p w:rsidRPr="005C1BCA" w:rsidR="00B22415" w:rsidP="00BC6A5A" w:rsidRDefault="00B22415" w14:paraId="53C5278E" w14:textId="77777777">
      <w:pPr>
        <w:pStyle w:val="ListParagraph"/>
        <w:jc w:val="bot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B22415" w:rsidP="00B22415" w:rsidRDefault="00B22415" w14:paraId="6CBFEA92" w14:textId="16743425">
      <w:pPr>
        <w:pStyle w:val="ListParagraph"/>
        <w:numPr>
          <w:ilvl w:val="0"/>
          <w:numId w:val="16"/>
        </w:numPr>
        <w:jc w:val="both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Understand the need to minimise risk to patients, staff and organisations</w:t>
      </w:r>
    </w:p>
    <w:p w:rsidRPr="00BC6A5A" w:rsidR="00B22415" w:rsidP="00BC6A5A" w:rsidRDefault="00B22415" w14:paraId="335B67B2" w14:textId="77777777">
      <w:pPr>
        <w:pStyle w:val="ListParagrap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6778BC" w:rsidP="00B22415" w:rsidRDefault="00D738F6" w14:paraId="2AB7C848" w14:textId="77777777">
      <w:pPr>
        <w:pStyle w:val="ListParagraph"/>
        <w:numPr>
          <w:ilvl w:val="0"/>
          <w:numId w:val="16"/>
        </w:numPr>
        <w:jc w:val="both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 xml:space="preserve">Understand the ethical obligations </w:t>
      </w:r>
      <w:r w:rsidRPr="005C1BCA" w:rsidR="006778BC">
        <w:rPr>
          <w:rFonts w:ascii="Arial" w:hAnsi="Arial" w:cs="Arial" w:eastAsiaTheme="minorEastAsia"/>
          <w:color w:val="000000" w:themeColor="text1"/>
          <w:lang w:eastAsia="en-GB"/>
        </w:rPr>
        <w:t>to report adverse events</w:t>
      </w:r>
    </w:p>
    <w:p w:rsidRPr="00BC6A5A" w:rsidR="006778BC" w:rsidP="00BC6A5A" w:rsidRDefault="006778BC" w14:paraId="678B337E" w14:textId="77777777">
      <w:pPr>
        <w:pStyle w:val="ListParagrap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B22415" w:rsidP="00B22415" w:rsidRDefault="006778BC" w14:paraId="71D92B34" w14:textId="17E8719E">
      <w:pPr>
        <w:pStyle w:val="ListParagraph"/>
        <w:numPr>
          <w:ilvl w:val="0"/>
          <w:numId w:val="16"/>
        </w:numPr>
        <w:jc w:val="both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Underst</w:t>
      </w:r>
      <w:r w:rsidRPr="005C1BCA" w:rsidR="00D738F6">
        <w:rPr>
          <w:rFonts w:ascii="Arial" w:hAnsi="Arial" w:cs="Arial" w:eastAsiaTheme="minorEastAsia"/>
          <w:color w:val="000000" w:themeColor="text1"/>
          <w:lang w:eastAsia="en-GB"/>
        </w:rPr>
        <w:t xml:space="preserve">and </w:t>
      </w:r>
      <w:r w:rsidRPr="005C1BCA">
        <w:rPr>
          <w:rFonts w:ascii="Arial" w:hAnsi="Arial" w:cs="Arial" w:eastAsiaTheme="minorEastAsia"/>
          <w:color w:val="000000" w:themeColor="text1"/>
          <w:lang w:eastAsia="en-GB"/>
        </w:rPr>
        <w:t xml:space="preserve">the </w:t>
      </w:r>
      <w:r w:rsidRPr="005C1BCA" w:rsidR="00D738F6">
        <w:rPr>
          <w:rFonts w:ascii="Arial" w:hAnsi="Arial" w:cs="Arial" w:eastAsiaTheme="minorEastAsia"/>
          <w:color w:val="000000" w:themeColor="text1"/>
          <w:lang w:eastAsia="en-GB"/>
        </w:rPr>
        <w:t>process for reporting adverse events in clinical trials</w:t>
      </w:r>
    </w:p>
    <w:p w:rsidRPr="00BC6A5A" w:rsidR="00D738F6" w:rsidP="00BC6A5A" w:rsidRDefault="00D738F6" w14:paraId="2BEFC81D" w14:textId="77777777">
      <w:pPr>
        <w:pStyle w:val="ListParagrap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D738F6" w:rsidP="00B22415" w:rsidRDefault="006778BC" w14:paraId="424A0006" w14:textId="10DA0D8A">
      <w:pPr>
        <w:pStyle w:val="ListParagraph"/>
        <w:numPr>
          <w:ilvl w:val="0"/>
          <w:numId w:val="16"/>
        </w:numPr>
        <w:jc w:val="both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Be aware of the classification of adverse events</w:t>
      </w:r>
      <w:r w:rsidRPr="005C1BCA" w:rsidR="00C258A5">
        <w:rPr>
          <w:rFonts w:ascii="Arial" w:hAnsi="Arial" w:cs="Arial" w:eastAsiaTheme="minorEastAsia"/>
          <w:color w:val="000000" w:themeColor="text1"/>
          <w:lang w:eastAsia="en-GB"/>
        </w:rPr>
        <w:t xml:space="preserve"> and reactions</w:t>
      </w:r>
      <w:r w:rsidRPr="005C1BCA">
        <w:rPr>
          <w:rFonts w:ascii="Arial" w:hAnsi="Arial" w:cs="Arial" w:eastAsiaTheme="minorEastAsia"/>
          <w:color w:val="000000" w:themeColor="text1"/>
          <w:lang w:eastAsia="en-GB"/>
        </w:rPr>
        <w:t>, serious adverse events</w:t>
      </w:r>
      <w:r w:rsidRPr="005C1BCA" w:rsidR="00C258A5">
        <w:rPr>
          <w:rFonts w:ascii="Arial" w:hAnsi="Arial" w:cs="Arial" w:eastAsiaTheme="minorEastAsia"/>
          <w:color w:val="000000" w:themeColor="text1"/>
          <w:lang w:eastAsia="en-GB"/>
        </w:rPr>
        <w:t xml:space="preserve"> and reactions</w:t>
      </w:r>
      <w:r w:rsidRPr="005C1BCA" w:rsidR="00452323">
        <w:rPr>
          <w:rFonts w:ascii="Arial" w:hAnsi="Arial" w:cs="Arial" w:eastAsiaTheme="minorEastAsia"/>
          <w:color w:val="000000" w:themeColor="text1"/>
          <w:lang w:eastAsia="en-GB"/>
        </w:rPr>
        <w:t xml:space="preserve">, </w:t>
      </w:r>
      <w:r w:rsidRPr="005C1BCA" w:rsidR="004A5635">
        <w:rPr>
          <w:rFonts w:ascii="Arial" w:hAnsi="Arial" w:cs="Arial" w:eastAsiaTheme="minorEastAsia"/>
          <w:color w:val="000000" w:themeColor="text1"/>
          <w:lang w:eastAsia="en-GB"/>
        </w:rPr>
        <w:t>serious unexpected severe adverse reactions</w:t>
      </w:r>
      <w:r w:rsidRPr="005C1BCA" w:rsidR="00C258A5">
        <w:rPr>
          <w:rFonts w:ascii="Arial" w:hAnsi="Arial" w:cs="Arial" w:eastAsiaTheme="minorEastAsia"/>
          <w:color w:val="000000" w:themeColor="text1"/>
          <w:lang w:eastAsia="en-GB"/>
        </w:rPr>
        <w:t xml:space="preserve"> and serious breaches, and the </w:t>
      </w:r>
      <w:r w:rsidRPr="005C1BCA" w:rsidR="0075690B">
        <w:rPr>
          <w:rFonts w:ascii="Arial" w:hAnsi="Arial" w:cs="Arial" w:eastAsiaTheme="minorEastAsia"/>
          <w:color w:val="000000" w:themeColor="text1"/>
          <w:lang w:eastAsia="en-GB"/>
        </w:rPr>
        <w:t>implications of each.</w:t>
      </w:r>
    </w:p>
    <w:p w:rsidRPr="005C1BCA" w:rsidR="00C16258" w:rsidP="00C16258" w:rsidRDefault="00C16258" w14:paraId="426184A5" w14:textId="77777777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="346389FC" w:rsidP="346389FC" w:rsidRDefault="346389FC" w14:paraId="0BB92BC9" w14:textId="76724A7F">
      <w:pPr>
        <w:rPr>
          <w:rFonts w:ascii="Arial" w:hAnsi="Arial" w:eastAsia="游明朝" w:cs="Arial" w:eastAsiaTheme="minorEastAsia"/>
          <w:b w:val="1"/>
          <w:bCs w:val="1"/>
          <w:color w:val="000000" w:themeColor="text1" w:themeTint="FF" w:themeShade="FF"/>
          <w:lang w:eastAsia="en-GB"/>
        </w:rPr>
      </w:pPr>
    </w:p>
    <w:p w:rsidRPr="005C1BCA" w:rsidR="00322535" w:rsidP="00322535" w:rsidRDefault="0075015B" w14:paraId="55A02FB7" w14:textId="569E958F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Suggested pre-session self-directed </w:t>
      </w:r>
      <w:r w:rsidRPr="005C1BCA" w:rsidR="00322535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study</w:t>
      </w:r>
    </w:p>
    <w:p w:rsidRPr="005C1BCA" w:rsidR="00C16258" w:rsidP="00C16258" w:rsidRDefault="00C16258" w14:paraId="5D05B1CC" w14:textId="77777777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Pr="00BC6A5A" w:rsidR="00C16258" w:rsidP="00CA3AE0" w:rsidRDefault="00707B1B" w14:paraId="5EFF0015" w14:textId="2A0F88FC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B0C0C"/>
          <w:sz w:val="24"/>
          <w:szCs w:val="24"/>
        </w:rPr>
      </w:pPr>
      <w:r w:rsidRPr="00BC6A5A">
        <w:rPr>
          <w:rFonts w:ascii="Arial" w:hAnsi="Arial" w:cs="Arial"/>
          <w:b w:val="0"/>
          <w:color w:val="0B0C0C"/>
          <w:sz w:val="24"/>
          <w:szCs w:val="24"/>
        </w:rPr>
        <w:t xml:space="preserve">Good clinical practice for clinical trials - </w:t>
      </w:r>
      <w:r w:rsidRPr="00BC6A5A">
        <w:rPr>
          <w:rFonts w:ascii="Arial" w:hAnsi="Arial" w:cs="Arial" w:eastAsiaTheme="minorEastAsia"/>
          <w:b w:val="0"/>
          <w:color w:val="000000" w:themeColor="text1"/>
          <w:sz w:val="24"/>
          <w:szCs w:val="24"/>
        </w:rPr>
        <w:t>guidance</w:t>
      </w:r>
    </w:p>
    <w:p w:rsidRPr="005C1BCA" w:rsidR="00475BD3" w:rsidP="00C16258" w:rsidRDefault="001B3AC0" w14:paraId="7390C542" w14:textId="522229CE">
      <w:pPr>
        <w:textAlignment w:val="baseline"/>
        <w:rPr>
          <w:rStyle w:val="Hyperlink"/>
          <w:rFonts w:ascii="Arial" w:hAnsi="Arial" w:cs="Arial"/>
        </w:rPr>
      </w:pPr>
      <w:hyperlink w:history="1" r:id="rId35">
        <w:r w:rsidRPr="00BC6A5A" w:rsidR="00C16258">
          <w:rPr>
            <w:rStyle w:val="Hyperlink"/>
            <w:rFonts w:ascii="Arial" w:hAnsi="Arial" w:cs="Arial"/>
          </w:rPr>
          <w:t>https://www.gov.uk/guidance/good-clinical-practice-for-clinical-trials</w:t>
        </w:r>
      </w:hyperlink>
    </w:p>
    <w:p w:rsidRPr="005C1BCA" w:rsidR="009B6A57" w:rsidP="00BC6A5A" w:rsidRDefault="001B3AC0" w14:paraId="066177DF" w14:textId="77777777">
      <w:pPr>
        <w:pStyle w:val="NormalWeb"/>
        <w:shd w:val="clear" w:color="auto" w:fill="FFFFFF"/>
        <w:spacing w:before="300" w:beforeAutospacing="0" w:after="300" w:afterAutospacing="0"/>
        <w:rPr>
          <w:rStyle w:val="gem-c-attachment-link"/>
          <w:rFonts w:ascii="Arial" w:hAnsi="Arial" w:cs="Arial" w:eastAsiaTheme="minorHAnsi"/>
          <w:color w:val="0B0C0C"/>
          <w:lang w:eastAsia="en-US"/>
        </w:rPr>
      </w:pPr>
      <w:hyperlink w:history="1" r:id="rId36">
        <w:r w:rsidRPr="005C1BCA" w:rsidR="009B6A57">
          <w:rPr>
            <w:rStyle w:val="Hyperlink"/>
            <w:rFonts w:ascii="Arial" w:hAnsi="Arial" w:cs="Arial"/>
            <w:color w:val="1D70B8"/>
          </w:rPr>
          <w:t>Guidance for the notification of serious breaches of GCP or the trial protocol </w:t>
        </w:r>
      </w:hyperlink>
      <w:r w:rsidRPr="005C1BCA" w:rsidR="009B6A57">
        <w:rPr>
          <w:rStyle w:val="gem-c-attachment-link"/>
          <w:rFonts w:ascii="Arial" w:hAnsi="Arial" w:cs="Arial"/>
          <w:color w:val="0B0C0C"/>
        </w:rPr>
        <w:t xml:space="preserve"> </w:t>
      </w:r>
    </w:p>
    <w:p w:rsidRPr="005C1BCA" w:rsidR="00475BD3" w:rsidP="00BC6A5A" w:rsidRDefault="001B3AC0" w14:paraId="714CA731" w14:textId="32261C59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color w:val="0B0C0C"/>
        </w:rPr>
      </w:pPr>
      <w:hyperlink w:history="1" r:id="rId37">
        <w:r w:rsidRPr="005C1BCA" w:rsidR="00475BD3">
          <w:rPr>
            <w:rStyle w:val="Hyperlink"/>
            <w:rFonts w:ascii="Arial" w:hAnsi="Arial" w:cs="Arial"/>
            <w:color w:val="1D70B8"/>
          </w:rPr>
          <w:t>N</w:t>
        </w:r>
        <w:r w:rsidRPr="005C1BCA" w:rsidR="009B6A57">
          <w:rPr>
            <w:rStyle w:val="Hyperlink"/>
            <w:rFonts w:ascii="Arial" w:hAnsi="Arial" w:cs="Arial"/>
            <w:color w:val="1D70B8"/>
          </w:rPr>
          <w:t>otification of serious breaches of</w:t>
        </w:r>
        <w:r w:rsidRPr="005C1BCA" w:rsidR="009B6A57">
          <w:rPr>
            <w:rStyle w:val="Hyperlink"/>
            <w:rFonts w:ascii="Arial" w:hAnsi="Arial" w:cs="Arial"/>
            <w:color w:val="1D70B8"/>
          </w:rPr>
          <w:t xml:space="preserve"> </w:t>
        </w:r>
        <w:r w:rsidRPr="005C1BCA" w:rsidR="009B6A57">
          <w:rPr>
            <w:rStyle w:val="Hyperlink"/>
            <w:rFonts w:ascii="Arial" w:hAnsi="Arial" w:cs="Arial"/>
            <w:color w:val="1D70B8"/>
          </w:rPr>
          <w:t>GCP or the trial protocol form</w:t>
        </w:r>
      </w:hyperlink>
      <w:r w:rsidRPr="005C1BCA" w:rsidR="009B6A57">
        <w:rPr>
          <w:rStyle w:val="gem-c-attachment-link"/>
          <w:rFonts w:ascii="Arial" w:hAnsi="Arial" w:cs="Arial"/>
          <w:color w:val="0B0C0C"/>
        </w:rPr>
        <w:t> </w:t>
      </w:r>
      <w:r w:rsidRPr="005C1BCA" w:rsidR="009B6A57">
        <w:rPr>
          <w:rFonts w:ascii="Arial" w:hAnsi="Arial" w:cs="Arial"/>
          <w:color w:val="0B0C0C"/>
        </w:rPr>
        <w:t xml:space="preserve"> </w:t>
      </w:r>
    </w:p>
    <w:p w:rsidRPr="00BC6A5A" w:rsidR="00C16258" w:rsidP="00BC6A5A" w:rsidRDefault="00C16258" w14:paraId="4E197498" w14:textId="4000A449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color w:val="000000"/>
        </w:rPr>
      </w:pPr>
      <w:r w:rsidRPr="346389FC" w:rsidR="00C16258">
        <w:rPr>
          <w:rFonts w:ascii="Arial" w:hAnsi="Arial" w:cs="Arial"/>
        </w:rPr>
        <w:t>Safety reporting Decision Tree (in NIHR learn)</w:t>
      </w:r>
      <w:r w:rsidRPr="346389FC" w:rsidR="00475BD3">
        <w:rPr>
          <w:rFonts w:ascii="Arial" w:hAnsi="Arial" w:cs="Arial"/>
        </w:rPr>
        <w:t xml:space="preserve"> </w:t>
      </w:r>
      <w:hyperlink r:id="R6a624c851ef04f14">
        <w:r w:rsidRPr="346389FC" w:rsidR="00870F91">
          <w:rPr>
            <w:rStyle w:val="Hyperlink"/>
            <w:rFonts w:ascii="Arial" w:hAnsi="Arial" w:cs="Arial"/>
          </w:rPr>
          <w:t>https://learn.nihr.ac.uk/co</w:t>
        </w:r>
        <w:r w:rsidRPr="346389FC" w:rsidR="00870F91">
          <w:rPr>
            <w:rStyle w:val="Hyperlink"/>
            <w:rFonts w:ascii="Arial" w:hAnsi="Arial" w:cs="Arial"/>
          </w:rPr>
          <w:t>u</w:t>
        </w:r>
        <w:r w:rsidRPr="346389FC" w:rsidR="00870F91">
          <w:rPr>
            <w:rStyle w:val="Hyperlink"/>
            <w:rFonts w:ascii="Arial" w:hAnsi="Arial" w:cs="Arial"/>
          </w:rPr>
          <w:t>rse/view.php</w:t>
        </w:r>
        <w:r w:rsidRPr="346389FC" w:rsidR="00870F91">
          <w:rPr>
            <w:rStyle w:val="Hyperlink"/>
            <w:rFonts w:ascii="Arial" w:hAnsi="Arial" w:cs="Arial"/>
          </w:rPr>
          <w:t>?</w:t>
        </w:r>
        <w:r w:rsidRPr="346389FC" w:rsidR="00870F91">
          <w:rPr>
            <w:rStyle w:val="Hyperlink"/>
            <w:rFonts w:ascii="Arial" w:hAnsi="Arial" w:cs="Arial"/>
          </w:rPr>
          <w:t>id=49</w:t>
        </w:r>
        <w:r w:rsidRPr="346389FC" w:rsidR="00870F91">
          <w:rPr>
            <w:rStyle w:val="Hyperlink"/>
            <w:rFonts w:ascii="Arial" w:hAnsi="Arial" w:cs="Arial"/>
          </w:rPr>
          <w:t>6</w:t>
        </w:r>
      </w:hyperlink>
    </w:p>
    <w:p w:rsidR="346389FC" w:rsidP="346389FC" w:rsidRDefault="346389FC" w14:paraId="110E33AD" w14:textId="2515F452">
      <w:pPr>
        <w:rPr>
          <w:rFonts w:ascii="Arial" w:hAnsi="Arial" w:eastAsia="游明朝" w:cs="Arial" w:eastAsiaTheme="minorEastAsia"/>
          <w:b w:val="1"/>
          <w:bCs w:val="1"/>
        </w:rPr>
      </w:pPr>
    </w:p>
    <w:p w:rsidRPr="005C1BCA" w:rsidR="00956141" w:rsidP="00956141" w:rsidRDefault="00FA4060" w14:paraId="3C873412" w14:textId="596D9541">
      <w:pPr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  <w:b/>
          <w:bCs/>
        </w:rPr>
        <w:t>Group</w:t>
      </w:r>
      <w:r w:rsidRPr="005C1BCA" w:rsidR="00956141">
        <w:rPr>
          <w:rFonts w:ascii="Arial" w:hAnsi="Arial" w:cs="Arial" w:eastAsiaTheme="minorEastAsia"/>
          <w:b/>
          <w:bCs/>
        </w:rPr>
        <w:t xml:space="preserve"> assignment 6 </w:t>
      </w:r>
    </w:p>
    <w:p w:rsidRPr="005C1BCA" w:rsidR="00956141" w:rsidP="0031530E" w:rsidRDefault="00956141" w14:paraId="29E561EB" w14:textId="77777777">
      <w:pPr>
        <w:rPr>
          <w:rFonts w:ascii="Arial" w:hAnsi="Arial" w:cs="Arial" w:eastAsiaTheme="minorEastAsia"/>
        </w:rPr>
      </w:pPr>
    </w:p>
    <w:p w:rsidRPr="00BC6A5A" w:rsidR="00956141" w:rsidP="001B3AC0" w:rsidRDefault="00E42DDE" w14:paraId="5FEA43DE" w14:textId="0C7A9518">
      <w:pPr>
        <w:pStyle w:val="ListParagraph"/>
        <w:numPr>
          <w:ilvl w:val="0"/>
          <w:numId w:val="31"/>
        </w:numPr>
        <w:ind w:left="360"/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</w:rPr>
        <w:t xml:space="preserve">What </w:t>
      </w:r>
      <w:r w:rsidR="000D0C55">
        <w:rPr>
          <w:rFonts w:ascii="Arial" w:hAnsi="Arial" w:cs="Arial" w:eastAsiaTheme="minorEastAsia"/>
        </w:rPr>
        <w:t>kind of adverse events are likely to occur in your trial, and h</w:t>
      </w:r>
      <w:r w:rsidRPr="00BC6A5A" w:rsidR="00956141">
        <w:rPr>
          <w:rFonts w:ascii="Arial" w:hAnsi="Arial" w:cs="Arial" w:eastAsiaTheme="minorEastAsia"/>
        </w:rPr>
        <w:t>ow will you ensure prompt and accurate reporting of adverse events?</w:t>
      </w:r>
    </w:p>
    <w:p w:rsidRPr="00BC6A5A" w:rsidR="00956141" w:rsidP="001B3AC0" w:rsidRDefault="00956141" w14:paraId="393A9123" w14:textId="77777777">
      <w:pPr>
        <w:rPr>
          <w:rFonts w:ascii="Arial" w:hAnsi="Arial" w:cs="Arial" w:eastAsiaTheme="minorEastAsia"/>
        </w:rPr>
      </w:pPr>
    </w:p>
    <w:p w:rsidRPr="00BC6A5A" w:rsidR="00956141" w:rsidP="001B3AC0" w:rsidRDefault="00956141" w14:paraId="16DEBE5D" w14:textId="16CD4850">
      <w:pPr>
        <w:pStyle w:val="ListParagraph"/>
        <w:numPr>
          <w:ilvl w:val="0"/>
          <w:numId w:val="31"/>
        </w:numPr>
        <w:ind w:left="360"/>
        <w:rPr>
          <w:rFonts w:ascii="Arial" w:hAnsi="Arial" w:cs="Arial" w:eastAsiaTheme="minorEastAsia"/>
        </w:rPr>
      </w:pPr>
      <w:r w:rsidRPr="00BC6A5A">
        <w:rPr>
          <w:rFonts w:ascii="Arial" w:hAnsi="Arial" w:cs="Arial" w:eastAsiaTheme="minorEastAsia"/>
        </w:rPr>
        <w:t xml:space="preserve">What are the key ethical considerations for your trial?  </w:t>
      </w:r>
    </w:p>
    <w:p w:rsidRPr="005C1BCA" w:rsidR="00956141" w:rsidP="001B3AC0" w:rsidRDefault="00956141" w14:paraId="7A39B6AB" w14:textId="77777777">
      <w:pPr>
        <w:rPr>
          <w:rFonts w:ascii="Arial" w:hAnsi="Arial" w:cs="Arial" w:eastAsiaTheme="minorEastAsia"/>
        </w:rPr>
      </w:pPr>
    </w:p>
    <w:p w:rsidRPr="00BC6A5A" w:rsidR="00956141" w:rsidP="001B3AC0" w:rsidRDefault="00956141" w14:paraId="1321C9DE" w14:textId="214A56FE">
      <w:pPr>
        <w:pStyle w:val="ListParagraph"/>
        <w:numPr>
          <w:ilvl w:val="0"/>
          <w:numId w:val="31"/>
        </w:numPr>
        <w:ind w:left="360"/>
        <w:rPr>
          <w:rFonts w:ascii="Arial" w:hAnsi="Arial" w:cs="Arial" w:eastAsiaTheme="minorEastAsia"/>
        </w:rPr>
      </w:pPr>
      <w:r w:rsidRPr="00BC6A5A">
        <w:rPr>
          <w:rFonts w:ascii="Arial" w:hAnsi="Arial" w:cs="Arial" w:eastAsiaTheme="minorEastAsia"/>
        </w:rPr>
        <w:t>How will you ensure that the safety and well-being of trial participants is central to trial delivery of your chosen study?</w:t>
      </w:r>
    </w:p>
    <w:p w:rsidRPr="00BC6A5A" w:rsidR="00870F91" w:rsidP="00C16258" w:rsidRDefault="00870F91" w14:paraId="31951966" w14:textId="77777777">
      <w:pPr>
        <w:rPr>
          <w:rFonts w:ascii="Arial" w:hAnsi="Arial" w:cs="Arial" w:eastAsiaTheme="minorEastAsia"/>
          <w:b/>
          <w:color w:val="000000" w:themeColor="text1"/>
          <w:lang w:eastAsia="en-GB"/>
        </w:rPr>
      </w:pPr>
    </w:p>
    <w:p w:rsidRPr="00BC6A5A" w:rsidR="00827833" w:rsidRDefault="00827833" w14:paraId="77D8F2B2" w14:textId="3A86D79D">
      <w:pPr>
        <w:rPr>
          <w:rFonts w:ascii="Arial" w:hAnsi="Arial" w:cs="Arial" w:eastAsiaTheme="minorEastAsia"/>
          <w:color w:val="000000" w:themeColor="text1"/>
          <w:lang w:eastAsia="en-GB"/>
        </w:rPr>
      </w:pPr>
      <w:r w:rsidRPr="00BC6A5A">
        <w:rPr>
          <w:rFonts w:ascii="Arial" w:hAnsi="Arial" w:cs="Arial" w:eastAsiaTheme="minorEastAsia"/>
          <w:color w:val="000000" w:themeColor="text1"/>
          <w:lang w:eastAsia="en-GB"/>
        </w:rPr>
        <w:br w:type="page"/>
      </w:r>
    </w:p>
    <w:p w:rsidRPr="00BC6A5A" w:rsidR="00956141" w:rsidP="00BC6A5A" w:rsidRDefault="00956141" w14:paraId="54F33400" w14:textId="77777777">
      <w:pPr>
        <w:textAlignment w:val="baseline"/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</w:pPr>
      <w:r w:rsidRPr="00BC6A5A">
        <w:rPr>
          <w:rFonts w:ascii="Arial" w:hAnsi="Arial" w:cs="Arial" w:eastAsiaTheme="minorEastAsia"/>
          <w:b/>
          <w:color w:val="000000" w:themeColor="text1"/>
          <w:u w:val="single"/>
          <w:lang w:eastAsia="en-GB"/>
        </w:rPr>
        <w:lastRenderedPageBreak/>
        <w:t>Day 4 – Wednesday 26</w:t>
      </w:r>
      <w:r w:rsidRPr="00BC6A5A">
        <w:rPr>
          <w:rFonts w:ascii="Arial" w:hAnsi="Arial" w:cs="Arial" w:eastAsiaTheme="minorEastAsia"/>
          <w:b/>
          <w:color w:val="000000" w:themeColor="text1"/>
          <w:u w:val="single"/>
          <w:vertAlign w:val="superscript"/>
          <w:lang w:eastAsia="en-GB"/>
        </w:rPr>
        <w:t>th</w:t>
      </w:r>
      <w:r w:rsidRPr="00BC6A5A">
        <w:rPr>
          <w:rFonts w:ascii="Arial" w:hAnsi="Arial" w:cs="Arial" w:eastAsiaTheme="minorEastAsia"/>
          <w:b/>
          <w:color w:val="000000" w:themeColor="text1"/>
          <w:u w:val="single"/>
          <w:lang w:eastAsia="en-GB"/>
        </w:rPr>
        <w:t xml:space="preserve"> June, 2024</w:t>
      </w: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  <w:t xml:space="preserve"> </w:t>
      </w:r>
    </w:p>
    <w:p w:rsidRPr="005C1BCA" w:rsidR="00956141" w:rsidP="00BC6A5A" w:rsidRDefault="00956141" w14:paraId="111EBD3E" w14:textId="77777777">
      <w:pPr>
        <w:ind w:left="512" w:firstLine="128"/>
        <w:textAlignment w:val="baseline"/>
        <w:rPr>
          <w:rFonts w:ascii="Arial" w:hAnsi="Arial" w:cs="Arial" w:eastAsiaTheme="minorEastAsia"/>
          <w:b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(Group A – 9.30-12.30 / Group B – 13.30-16.30)</w:t>
      </w:r>
    </w:p>
    <w:p w:rsidRPr="00BC6A5A" w:rsidR="00956141" w:rsidP="00BC6A5A" w:rsidRDefault="00956141" w14:paraId="5CA639A1" w14:textId="634EB3CF">
      <w:pPr>
        <w:ind w:left="512" w:firstLine="128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color w:val="000000" w:themeColor="text1"/>
          <w:lang w:eastAsia="en-GB"/>
        </w:rPr>
        <w:t>Laboratory, NI Clinical Research Facility, U floor, Belfast City Hospital</w:t>
      </w:r>
    </w:p>
    <w:p w:rsidRPr="005C1BCA" w:rsidR="00956141" w:rsidP="00665B62" w:rsidRDefault="00956141" w14:paraId="6198B67F" w14:textId="77777777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Pr="005C1BCA" w:rsidR="00665B62" w:rsidP="00665B62" w:rsidRDefault="00665B62" w14:paraId="3484A920" w14:textId="5F97E77E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Introduction to basic laboratory procedures and documentation</w:t>
      </w:r>
    </w:p>
    <w:p w:rsidRPr="005C1BCA" w:rsidR="00665B62" w:rsidP="4F35D107" w:rsidRDefault="234C00B6" w14:paraId="13A96CD1" w14:textId="10FCE781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E13B55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Angelina Madden</w:t>
      </w:r>
      <w:r w:rsidRPr="004475DD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 </w:t>
      </w:r>
      <w:r w:rsidRPr="004475DD" w:rsidR="007D1459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and </w:t>
      </w:r>
      <w:r w:rsidRPr="004475DD" w:rsidR="00665B62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Professor Fio</w:t>
      </w:r>
      <w:r w:rsidRPr="004475DD" w:rsidR="0014725F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n</w:t>
      </w:r>
      <w:r w:rsidRPr="004475DD" w:rsidR="00665B62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nu</w:t>
      </w:r>
      <w:r w:rsidRPr="004475DD" w:rsidR="00805881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a</w:t>
      </w:r>
      <w:r w:rsidRPr="004475DD" w:rsidR="00665B62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la Lundy</w:t>
      </w:r>
      <w:r w:rsidRPr="4F35D107" w:rsidR="00A5256F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 </w:t>
      </w:r>
    </w:p>
    <w:p w:rsidRPr="005C1BCA" w:rsidR="00665B62" w:rsidP="00827833" w:rsidRDefault="00665B62" w14:paraId="6AA48629" w14:textId="77777777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Pr="005C1BCA" w:rsidR="00F47EF9" w:rsidP="00F47EF9" w:rsidRDefault="00F47EF9" w14:paraId="63E44179" w14:textId="5FB098D4">
      <w:pPr>
        <w:jc w:val="both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Session </w:t>
      </w:r>
      <w:r w:rsidR="003907D3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7 </w:t>
      </w: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learning outcomes</w:t>
      </w:r>
    </w:p>
    <w:p w:rsidRPr="005C1BCA" w:rsidR="00F47EF9" w:rsidP="00F47EF9" w:rsidRDefault="00F47EF9" w14:paraId="46B09A72" w14:textId="77777777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F47EF9" w:rsidP="00F47EF9" w:rsidRDefault="00F47EF9" w14:paraId="0021D8F1" w14:textId="77777777">
      <w:pPr>
        <w:jc w:val="both"/>
        <w:textAlignment w:val="baseline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>Following this session course participants will:</w:t>
      </w:r>
    </w:p>
    <w:p w:rsidRPr="005C1BCA" w:rsidR="00F47EF9" w:rsidP="00F47EF9" w:rsidRDefault="00F47EF9" w14:paraId="2D8C3AA4" w14:textId="77777777">
      <w:pPr>
        <w:pStyle w:val="ListParagraph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BC6A5A" w:rsidR="00D90FB2" w:rsidP="00D90FB2" w:rsidRDefault="00D90FB2" w14:paraId="4294464C" w14:textId="4DF5BAB4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C6A5A">
        <w:rPr>
          <w:rStyle w:val="normaltextrun"/>
          <w:rFonts w:ascii="Arial" w:hAnsi="Arial" w:cs="Arial"/>
          <w:color w:val="000000"/>
        </w:rPr>
        <w:t xml:space="preserve">Understand the </w:t>
      </w:r>
      <w:r w:rsidRPr="00BC6A5A" w:rsidR="00312751">
        <w:rPr>
          <w:rStyle w:val="normaltextrun"/>
          <w:rFonts w:ascii="Arial" w:hAnsi="Arial" w:cs="Arial"/>
          <w:color w:val="000000"/>
        </w:rPr>
        <w:t>c</w:t>
      </w:r>
      <w:r w:rsidRPr="00BC6A5A">
        <w:rPr>
          <w:rStyle w:val="normaltextrun"/>
          <w:rFonts w:ascii="Arial" w:hAnsi="Arial" w:cs="Arial"/>
          <w:color w:val="000000"/>
        </w:rPr>
        <w:t xml:space="preserve">onsiderations for </w:t>
      </w:r>
      <w:r w:rsidRPr="005C1BCA" w:rsidR="007E58E6">
        <w:rPr>
          <w:rStyle w:val="normaltextrun"/>
          <w:rFonts w:ascii="Arial" w:hAnsi="Arial" w:cs="Arial"/>
          <w:color w:val="000000"/>
        </w:rPr>
        <w:t xml:space="preserve">human biological </w:t>
      </w:r>
      <w:r w:rsidRPr="00BC6A5A">
        <w:rPr>
          <w:rStyle w:val="normaltextrun"/>
          <w:rFonts w:ascii="Arial" w:hAnsi="Arial" w:cs="Arial"/>
          <w:color w:val="000000"/>
        </w:rPr>
        <w:t xml:space="preserve">sample collection and </w:t>
      </w:r>
      <w:r w:rsidRPr="00BC6A5A" w:rsidR="00312751">
        <w:rPr>
          <w:rStyle w:val="normaltextrun"/>
          <w:rFonts w:ascii="Arial" w:hAnsi="Arial" w:cs="Arial"/>
          <w:color w:val="000000"/>
        </w:rPr>
        <w:t>handling</w:t>
      </w:r>
      <w:r w:rsidRPr="00BC6A5A">
        <w:rPr>
          <w:rStyle w:val="normaltextrun"/>
          <w:rFonts w:ascii="Arial" w:hAnsi="Arial" w:cs="Arial"/>
          <w:color w:val="000000"/>
        </w:rPr>
        <w:t> </w:t>
      </w:r>
      <w:r w:rsidRPr="00BC6A5A">
        <w:rPr>
          <w:rStyle w:val="eop"/>
          <w:rFonts w:ascii="Arial" w:hAnsi="Arial" w:cs="Arial"/>
          <w:color w:val="000000"/>
        </w:rPr>
        <w:t> </w:t>
      </w:r>
    </w:p>
    <w:p w:rsidRPr="00BC6A5A" w:rsidR="00312751" w:rsidP="00BC6A5A" w:rsidRDefault="00312751" w14:paraId="2BA6474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:rsidRPr="00BC6A5A" w:rsidR="00D90FB2" w:rsidP="00D90FB2" w:rsidRDefault="00D90FB2" w14:paraId="4D59B5DD" w14:textId="6931A012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C6A5A">
        <w:rPr>
          <w:rStyle w:val="normaltextrun"/>
          <w:rFonts w:ascii="Arial" w:hAnsi="Arial" w:cs="Arial"/>
          <w:color w:val="000000"/>
        </w:rPr>
        <w:t>Understand the importance of accurate sample tracking logs</w:t>
      </w:r>
      <w:r w:rsidRPr="00BC6A5A">
        <w:rPr>
          <w:rStyle w:val="eop"/>
          <w:rFonts w:ascii="Arial" w:hAnsi="Arial" w:cs="Arial"/>
          <w:color w:val="000000"/>
        </w:rPr>
        <w:t> </w:t>
      </w:r>
    </w:p>
    <w:p w:rsidRPr="00BC6A5A" w:rsidR="00312751" w:rsidP="00BC6A5A" w:rsidRDefault="00312751" w14:paraId="69023AD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BC6A5A" w:rsidR="00D90FB2" w:rsidP="00D90FB2" w:rsidRDefault="00D90FB2" w14:paraId="05A2BA7A" w14:textId="4BF2E779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C6A5A">
        <w:rPr>
          <w:rStyle w:val="normaltextrun"/>
          <w:rFonts w:ascii="Arial" w:hAnsi="Arial" w:cs="Arial"/>
          <w:color w:val="000000"/>
        </w:rPr>
        <w:t xml:space="preserve">Be aware of material transfer </w:t>
      </w:r>
      <w:r w:rsidRPr="005C1BCA" w:rsidR="00424A98">
        <w:rPr>
          <w:rStyle w:val="normaltextrun"/>
          <w:rFonts w:ascii="Arial" w:hAnsi="Arial" w:cs="Arial"/>
          <w:color w:val="000000"/>
        </w:rPr>
        <w:t>agreements.</w:t>
      </w:r>
    </w:p>
    <w:p w:rsidRPr="00BC6A5A" w:rsidR="00312751" w:rsidP="00BC6A5A" w:rsidRDefault="00312751" w14:paraId="2922A09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BC6A5A" w:rsidR="00D90FB2" w:rsidP="00D90FB2" w:rsidRDefault="00D90FB2" w14:paraId="4ED88FF8" w14:textId="0A2404F1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C6A5A">
        <w:rPr>
          <w:rStyle w:val="normaltextrun"/>
          <w:rFonts w:ascii="Arial" w:hAnsi="Arial" w:cs="Arial"/>
          <w:color w:val="000000"/>
        </w:rPr>
        <w:t>Understand the relevance of the Human Tissue Act</w:t>
      </w:r>
      <w:r w:rsidRPr="005C1BCA" w:rsidR="00424A98">
        <w:rPr>
          <w:rStyle w:val="normaltextrun"/>
          <w:rFonts w:ascii="Arial" w:hAnsi="Arial" w:cs="Arial"/>
          <w:color w:val="000000"/>
        </w:rPr>
        <w:t xml:space="preserve"> to sample handling and storage.</w:t>
      </w:r>
    </w:p>
    <w:p w:rsidRPr="00BC6A5A" w:rsidR="00312751" w:rsidP="00BC6A5A" w:rsidRDefault="00312751" w14:paraId="4D48E4E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BC6A5A" w:rsidR="00053729" w:rsidP="00BC6A5A" w:rsidRDefault="00D90FB2" w14:paraId="3BF2BFDC" w14:textId="1270AF84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 w:eastAsiaTheme="minorEastAsia"/>
        </w:rPr>
      </w:pPr>
      <w:r w:rsidRPr="00BC6A5A">
        <w:rPr>
          <w:rStyle w:val="normaltextrun"/>
          <w:rFonts w:ascii="Arial" w:hAnsi="Arial" w:cs="Arial"/>
          <w:color w:val="000000"/>
        </w:rPr>
        <w:t xml:space="preserve">Be </w:t>
      </w:r>
      <w:r w:rsidRPr="005C1BCA" w:rsidR="007E58E6">
        <w:rPr>
          <w:rStyle w:val="normaltextrun"/>
          <w:rFonts w:ascii="Arial" w:hAnsi="Arial" w:cs="Arial"/>
          <w:color w:val="000000"/>
        </w:rPr>
        <w:t>competent in</w:t>
      </w:r>
      <w:r w:rsidRPr="00BC6A5A">
        <w:rPr>
          <w:rStyle w:val="normaltextrun"/>
          <w:rFonts w:ascii="Arial" w:hAnsi="Arial" w:cs="Arial"/>
          <w:color w:val="000000"/>
        </w:rPr>
        <w:t xml:space="preserve"> basic sample processing </w:t>
      </w:r>
      <w:r w:rsidRPr="005C1BCA" w:rsidR="007E58E6">
        <w:rPr>
          <w:rStyle w:val="normaltextrun"/>
          <w:rFonts w:ascii="Arial" w:hAnsi="Arial" w:cs="Arial"/>
          <w:color w:val="000000"/>
        </w:rPr>
        <w:t xml:space="preserve">procedures </w:t>
      </w:r>
      <w:r w:rsidRPr="00BC6A5A">
        <w:rPr>
          <w:rStyle w:val="normaltextrun"/>
          <w:rFonts w:ascii="Arial" w:hAnsi="Arial" w:cs="Arial"/>
          <w:color w:val="000000"/>
        </w:rPr>
        <w:t>(centrifugation, pipetting, freezing)</w:t>
      </w:r>
      <w:r w:rsidRPr="00BC6A5A">
        <w:rPr>
          <w:rStyle w:val="eop"/>
          <w:rFonts w:ascii="Arial" w:hAnsi="Arial" w:cs="Arial"/>
          <w:color w:val="000000"/>
        </w:rPr>
        <w:t> </w:t>
      </w:r>
    </w:p>
    <w:p w:rsidRPr="005C1BCA" w:rsidR="008A7856" w:rsidP="00053729" w:rsidRDefault="008A7856" w14:paraId="5A718DC4" w14:textId="77777777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Pr="005C1BCA" w:rsidR="00322535" w:rsidP="00322535" w:rsidRDefault="0075015B" w14:paraId="31BD20EB" w14:textId="1CDC77DA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Suggested pre-session self-directed </w:t>
      </w:r>
      <w:r w:rsidRPr="005C1BCA" w:rsidR="00322535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study</w:t>
      </w:r>
    </w:p>
    <w:p w:rsidRPr="00BC6A5A" w:rsidR="008A7856" w:rsidP="00BC6A5A" w:rsidRDefault="008A7856" w14:paraId="3F6C18D1" w14:textId="187755C4">
      <w:pPr>
        <w:ind w:right="-20"/>
        <w:rPr>
          <w:rFonts w:ascii="Arial" w:hAnsi="Arial" w:eastAsia="Calibri" w:cs="Arial"/>
        </w:rPr>
      </w:pPr>
    </w:p>
    <w:p w:rsidRPr="005C1BCA" w:rsidR="008A7856" w:rsidP="2AF747CA" w:rsidRDefault="008A7856" w14:paraId="15DABD7A" w14:textId="4086080D">
      <w:pPr>
        <w:rPr>
          <w:rStyle w:val="Hyperlink"/>
          <w:rFonts w:ascii="Arial" w:hAnsi="Arial" w:eastAsia="游明朝" w:cs="Arial" w:eastAsiaTheme="minorEastAsia"/>
        </w:rPr>
      </w:pPr>
      <w:r w:rsidRPr="2AF747CA" w:rsidR="008A7856">
        <w:rPr>
          <w:rFonts w:ascii="Arial" w:hAnsi="Arial" w:eastAsia="游明朝" w:cs="Arial" w:eastAsiaTheme="minorEastAsia"/>
        </w:rPr>
        <w:t>Human tissue act training schedule</w:t>
      </w:r>
      <w:r w:rsidRPr="2AF747CA" w:rsidR="00E55741">
        <w:rPr>
          <w:rFonts w:ascii="Arial" w:hAnsi="Arial" w:eastAsia="游明朝" w:cs="Arial" w:eastAsiaTheme="minorEastAsia"/>
        </w:rPr>
        <w:t xml:space="preserve">.  </w:t>
      </w:r>
      <w:r w:rsidRPr="2AF747CA" w:rsidR="00E55741">
        <w:rPr>
          <w:rFonts w:ascii="Arial" w:hAnsi="Arial" w:eastAsia="游明朝" w:cs="Arial" w:eastAsiaTheme="minorEastAsia"/>
        </w:rPr>
        <w:t xml:space="preserve">Note this needs to be booked in advance – email: </w:t>
      </w:r>
      <w:hyperlink r:id="R8cdc4da5d86c4153">
        <w:r w:rsidRPr="2AF747CA" w:rsidR="00E55741">
          <w:rPr>
            <w:rStyle w:val="Hyperlink"/>
            <w:rFonts w:ascii="Arial" w:hAnsi="Arial" w:eastAsia="游明朝" w:cs="Arial" w:eastAsiaTheme="minorEastAsia"/>
          </w:rPr>
          <w:t>researchgovernance@qub.ac.uk</w:t>
        </w:r>
      </w:hyperlink>
    </w:p>
    <w:p w:rsidR="00043FD7" w:rsidP="00E55741" w:rsidRDefault="00043FD7" w14:paraId="4345BB66" w14:textId="77777777">
      <w:pPr>
        <w:ind w:left="-20" w:right="-20"/>
        <w:rPr>
          <w:rFonts w:ascii="Arial" w:hAnsi="Arial" w:cs="Arial" w:eastAsiaTheme="minorEastAsia"/>
        </w:rPr>
      </w:pPr>
    </w:p>
    <w:p w:rsidRPr="005C1BCA" w:rsidR="00E55741" w:rsidP="00E55741" w:rsidRDefault="00E55741" w14:paraId="0582BF06" w14:textId="753311FB">
      <w:pPr>
        <w:ind w:left="-20" w:right="-20"/>
        <w:rPr>
          <w:rFonts w:ascii="Arial" w:hAnsi="Arial" w:cs="Arial"/>
        </w:rPr>
      </w:pPr>
      <w:r w:rsidRPr="005C1BCA">
        <w:rPr>
          <w:rFonts w:ascii="Arial" w:hAnsi="Arial" w:cs="Arial" w:eastAsiaTheme="minorEastAsia"/>
        </w:rPr>
        <w:t>Training schedule:</w:t>
      </w:r>
    </w:p>
    <w:p w:rsidRPr="005C1BCA" w:rsidR="008A7856" w:rsidP="008A7856" w:rsidRDefault="001B3AC0" w14:paraId="03A3A9F8" w14:textId="77777777">
      <w:pPr>
        <w:rPr>
          <w:rStyle w:val="Hyperlink"/>
          <w:rFonts w:ascii="Arial" w:hAnsi="Arial" w:cs="Arial" w:eastAsiaTheme="minorEastAsia"/>
        </w:rPr>
      </w:pPr>
      <w:hyperlink w:history="1" r:id="rId40">
        <w:r w:rsidRPr="005C1BCA" w:rsidR="008A7856">
          <w:rPr>
            <w:rStyle w:val="Hyperlink"/>
            <w:rFonts w:ascii="Arial" w:hAnsi="Arial" w:cs="Arial" w:eastAsiaTheme="minorEastAsia"/>
          </w:rPr>
          <w:t>https://www.qub.ac.uk/Research/Governance-ethics-and-integrity/FileStore/Filetoupload,1750928,en.pdf</w:t>
        </w:r>
      </w:hyperlink>
    </w:p>
    <w:p w:rsidRPr="005C1BCA" w:rsidR="00E55741" w:rsidP="008A7856" w:rsidRDefault="00E55741" w14:paraId="7D867459" w14:textId="77777777">
      <w:pPr>
        <w:rPr>
          <w:rFonts w:ascii="Arial" w:hAnsi="Arial" w:cs="Arial" w:eastAsiaTheme="minorEastAsi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1843"/>
        <w:gridCol w:w="4961"/>
      </w:tblGrid>
      <w:tr w:rsidRPr="005C1BCA" w:rsidR="00147F46" w:rsidTr="00BC6A5A" w14:paraId="4550C322" w14:textId="77777777">
        <w:tc>
          <w:tcPr>
            <w:tcW w:w="2830" w:type="dxa"/>
          </w:tcPr>
          <w:p w:rsidRPr="005C1BCA" w:rsidR="00147F46" w:rsidP="008A7856" w:rsidRDefault="00147F46" w14:paraId="0786B4C2" w14:textId="40FF8162">
            <w:pPr>
              <w:rPr>
                <w:rFonts w:ascii="Arial" w:hAnsi="Arial" w:cs="Arial" w:eastAsiaTheme="minorEastAsia"/>
              </w:rPr>
            </w:pPr>
            <w:r w:rsidRPr="005C1BCA">
              <w:rPr>
                <w:rFonts w:ascii="Arial" w:hAnsi="Arial" w:cs="Arial" w:eastAsiaTheme="minorEastAsia"/>
              </w:rPr>
              <w:t xml:space="preserve">Thursday 11 April 2024 </w:t>
            </w:r>
          </w:p>
        </w:tc>
        <w:tc>
          <w:tcPr>
            <w:tcW w:w="1843" w:type="dxa"/>
          </w:tcPr>
          <w:p w:rsidRPr="005C1BCA" w:rsidR="00147F46" w:rsidP="008A7856" w:rsidRDefault="00147F46" w14:paraId="55D13D5C" w14:textId="1EAAD664">
            <w:pPr>
              <w:rPr>
                <w:rFonts w:ascii="Arial" w:hAnsi="Arial" w:cs="Arial" w:eastAsiaTheme="minorEastAsia"/>
              </w:rPr>
            </w:pPr>
            <w:r w:rsidRPr="005C1BCA">
              <w:rPr>
                <w:rFonts w:ascii="Arial" w:hAnsi="Arial" w:cs="Arial" w:eastAsiaTheme="minorEastAsia"/>
              </w:rPr>
              <w:t>14.30 – 16.00</w:t>
            </w:r>
          </w:p>
        </w:tc>
        <w:tc>
          <w:tcPr>
            <w:tcW w:w="4961" w:type="dxa"/>
          </w:tcPr>
          <w:p w:rsidRPr="005C1BCA" w:rsidR="00147F46" w:rsidP="008A7856" w:rsidRDefault="00147F46" w14:paraId="572BC5D1" w14:textId="63CF53D8">
            <w:pPr>
              <w:rPr>
                <w:rFonts w:ascii="Arial" w:hAnsi="Arial" w:cs="Arial" w:eastAsiaTheme="minorEastAsia"/>
              </w:rPr>
            </w:pPr>
            <w:r w:rsidRPr="005C1BCA">
              <w:rPr>
                <w:rFonts w:ascii="Arial" w:hAnsi="Arial" w:cs="Arial" w:eastAsiaTheme="minorEastAsia"/>
              </w:rPr>
              <w:t>Whitla Medical Building Seminar Room 10 (WMB/SR10)</w:t>
            </w:r>
          </w:p>
        </w:tc>
      </w:tr>
      <w:tr w:rsidRPr="005C1BCA" w:rsidR="00147F46" w:rsidTr="00BC6A5A" w14:paraId="4118C914" w14:textId="77777777">
        <w:tc>
          <w:tcPr>
            <w:tcW w:w="2830" w:type="dxa"/>
          </w:tcPr>
          <w:p w:rsidRPr="005C1BCA" w:rsidR="00147F46" w:rsidP="008A7856" w:rsidRDefault="00147F46" w14:paraId="465AD1E2" w14:textId="7CF5A461">
            <w:pPr>
              <w:rPr>
                <w:rFonts w:ascii="Arial" w:hAnsi="Arial" w:cs="Arial" w:eastAsiaTheme="minorEastAsia"/>
              </w:rPr>
            </w:pPr>
            <w:r w:rsidRPr="005C1BCA">
              <w:rPr>
                <w:rFonts w:ascii="Arial" w:hAnsi="Arial" w:cs="Arial" w:eastAsiaTheme="minorEastAsia"/>
              </w:rPr>
              <w:t>Friday 17 May 2024</w:t>
            </w:r>
          </w:p>
        </w:tc>
        <w:tc>
          <w:tcPr>
            <w:tcW w:w="1843" w:type="dxa"/>
          </w:tcPr>
          <w:p w:rsidRPr="005C1BCA" w:rsidR="00147F46" w:rsidP="008A7856" w:rsidRDefault="00147F46" w14:paraId="25329F79" w14:textId="4E489BAE">
            <w:pPr>
              <w:rPr>
                <w:rFonts w:ascii="Arial" w:hAnsi="Arial" w:cs="Arial" w:eastAsiaTheme="minorEastAsia"/>
              </w:rPr>
            </w:pPr>
            <w:r w:rsidRPr="005C1BCA">
              <w:rPr>
                <w:rFonts w:ascii="Arial" w:hAnsi="Arial" w:cs="Arial" w:eastAsiaTheme="minorEastAsia"/>
              </w:rPr>
              <w:t>10.30 – 11.30</w:t>
            </w:r>
          </w:p>
        </w:tc>
        <w:tc>
          <w:tcPr>
            <w:tcW w:w="4961" w:type="dxa"/>
          </w:tcPr>
          <w:p w:rsidRPr="005C1BCA" w:rsidR="00147F46" w:rsidP="008A7856" w:rsidRDefault="00147F46" w14:paraId="221CACAA" w14:textId="0FDD48CE">
            <w:pPr>
              <w:rPr>
                <w:rFonts w:ascii="Arial" w:hAnsi="Arial" w:cs="Arial" w:eastAsiaTheme="minorEastAsia"/>
              </w:rPr>
            </w:pPr>
            <w:r w:rsidRPr="005C1BCA">
              <w:rPr>
                <w:rFonts w:ascii="Arial" w:hAnsi="Arial" w:cs="Arial" w:eastAsiaTheme="minorEastAsia"/>
              </w:rPr>
              <w:t>MS Teams Session (online)</w:t>
            </w:r>
          </w:p>
        </w:tc>
      </w:tr>
      <w:tr w:rsidRPr="005C1BCA" w:rsidR="00147F46" w:rsidTr="00BC6A5A" w14:paraId="7D3D22CE" w14:textId="77777777">
        <w:tc>
          <w:tcPr>
            <w:tcW w:w="2830" w:type="dxa"/>
          </w:tcPr>
          <w:p w:rsidRPr="005C1BCA" w:rsidR="00147F46" w:rsidP="008A7856" w:rsidRDefault="00147F46" w14:paraId="6A0A46F0" w14:textId="1B2ECC32">
            <w:pPr>
              <w:rPr>
                <w:rFonts w:ascii="Arial" w:hAnsi="Arial" w:cs="Arial" w:eastAsiaTheme="minorEastAsia"/>
              </w:rPr>
            </w:pPr>
            <w:r w:rsidRPr="005C1BCA">
              <w:rPr>
                <w:rFonts w:ascii="Arial" w:hAnsi="Arial" w:cs="Arial" w:eastAsiaTheme="minorEastAsia"/>
              </w:rPr>
              <w:t>Monday 3 June 2024</w:t>
            </w:r>
          </w:p>
        </w:tc>
        <w:tc>
          <w:tcPr>
            <w:tcW w:w="1843" w:type="dxa"/>
          </w:tcPr>
          <w:p w:rsidRPr="005C1BCA" w:rsidR="00147F46" w:rsidP="008A7856" w:rsidRDefault="00147F46" w14:paraId="27505F9F" w14:textId="4CAD7C9E">
            <w:pPr>
              <w:rPr>
                <w:rFonts w:ascii="Arial" w:hAnsi="Arial" w:cs="Arial" w:eastAsiaTheme="minorEastAsia"/>
              </w:rPr>
            </w:pPr>
            <w:r w:rsidRPr="005C1BCA">
              <w:rPr>
                <w:rFonts w:ascii="Arial" w:hAnsi="Arial" w:cs="Arial" w:eastAsiaTheme="minorEastAsia"/>
              </w:rPr>
              <w:t>10.30 – 12.00</w:t>
            </w:r>
          </w:p>
        </w:tc>
        <w:tc>
          <w:tcPr>
            <w:tcW w:w="4961" w:type="dxa"/>
          </w:tcPr>
          <w:p w:rsidRPr="005C1BCA" w:rsidR="00147F46" w:rsidP="008A7856" w:rsidRDefault="00147F46" w14:paraId="517128F5" w14:textId="6AADE855">
            <w:pPr>
              <w:rPr>
                <w:rFonts w:ascii="Arial" w:hAnsi="Arial" w:cs="Arial" w:eastAsiaTheme="minorEastAsia"/>
              </w:rPr>
            </w:pPr>
            <w:r w:rsidRPr="005C1BCA">
              <w:rPr>
                <w:rFonts w:ascii="Arial" w:hAnsi="Arial" w:cs="Arial" w:eastAsiaTheme="minorEastAsia"/>
              </w:rPr>
              <w:t>Clinical Science A/RVH/Seminar Room 1/0G.007</w:t>
            </w:r>
          </w:p>
        </w:tc>
      </w:tr>
    </w:tbl>
    <w:p w:rsidRPr="005C1BCA" w:rsidR="00147F46" w:rsidP="008A7856" w:rsidRDefault="00147F46" w14:paraId="34B764E2" w14:textId="77777777">
      <w:pPr>
        <w:rPr>
          <w:rFonts w:ascii="Arial" w:hAnsi="Arial" w:cs="Arial" w:eastAsiaTheme="minorEastAsia"/>
        </w:rPr>
      </w:pPr>
    </w:p>
    <w:p w:rsidRPr="005C1BCA" w:rsidR="00347074" w:rsidP="008E4AE7" w:rsidRDefault="00053729" w14:paraId="62838EE9" w14:textId="7FD6F0F0">
      <w:pPr>
        <w:ind w:left="-20" w:right="-20"/>
        <w:rPr>
          <w:rFonts w:ascii="Arial" w:hAnsi="Arial" w:eastAsia="Calibri" w:cs="Arial"/>
          <w:color w:val="000000" w:themeColor="text1"/>
        </w:rPr>
      </w:pPr>
      <w:r w:rsidRPr="00BC6A5A">
        <w:rPr>
          <w:rFonts w:ascii="Arial" w:hAnsi="Arial" w:eastAsia="Calibri" w:cs="Arial"/>
          <w:color w:val="000000" w:themeColor="text1"/>
        </w:rPr>
        <w:t>I</w:t>
      </w:r>
      <w:r w:rsidRPr="00BC6A5A">
        <w:rPr>
          <w:rFonts w:ascii="Arial" w:hAnsi="Arial" w:eastAsia="Times New Roman" w:cs="Arial"/>
        </w:rPr>
        <w:t>nternational Air Transport Association training</w:t>
      </w:r>
      <w:r w:rsidRPr="005C1BCA">
        <w:rPr>
          <w:rFonts w:ascii="Arial" w:hAnsi="Arial" w:eastAsia="Calibri" w:cs="Arial"/>
          <w:color w:val="000000" w:themeColor="text1"/>
        </w:rPr>
        <w:t xml:space="preserve"> </w:t>
      </w:r>
      <w:r w:rsidRPr="005C1BCA" w:rsidR="008E4AE7">
        <w:rPr>
          <w:rFonts w:ascii="Arial" w:hAnsi="Arial" w:eastAsia="Calibri" w:cs="Arial"/>
          <w:color w:val="000000" w:themeColor="text1"/>
        </w:rPr>
        <w:t xml:space="preserve">on </w:t>
      </w:r>
      <w:r w:rsidRPr="005C1BCA" w:rsidR="00347074">
        <w:rPr>
          <w:rFonts w:ascii="Arial" w:hAnsi="Arial" w:eastAsia="Calibri" w:cs="Arial"/>
          <w:color w:val="000000" w:themeColor="text1"/>
        </w:rPr>
        <w:t>shipping infectious substances by air</w:t>
      </w:r>
      <w:r w:rsidR="005046A0">
        <w:rPr>
          <w:rFonts w:ascii="Arial" w:hAnsi="Arial" w:eastAsia="Calibri" w:cs="Arial"/>
          <w:color w:val="000000" w:themeColor="text1"/>
        </w:rPr>
        <w:t xml:space="preserve"> (where applicable to your role).</w:t>
      </w:r>
      <w:r w:rsidR="009E5CB7">
        <w:rPr>
          <w:rFonts w:ascii="Arial" w:hAnsi="Arial" w:eastAsia="Calibri" w:cs="Arial"/>
          <w:color w:val="000000" w:themeColor="text1"/>
        </w:rPr>
        <w:t xml:space="preserve">  Below are </w:t>
      </w:r>
      <w:r w:rsidR="0018202C">
        <w:rPr>
          <w:rFonts w:ascii="Arial" w:hAnsi="Arial" w:eastAsia="Calibri" w:cs="Arial"/>
          <w:color w:val="000000" w:themeColor="text1"/>
        </w:rPr>
        <w:t>2 of the many training providers:</w:t>
      </w:r>
    </w:p>
    <w:p w:rsidR="008E4AE7" w:rsidP="00053729" w:rsidRDefault="001B3AC0" w14:paraId="52BE1259" w14:textId="6C2A86BA">
      <w:pPr>
        <w:ind w:left="-20" w:right="-20"/>
        <w:rPr>
          <w:rFonts w:ascii="Arial" w:hAnsi="Arial" w:cs="Arial"/>
        </w:rPr>
      </w:pPr>
      <w:hyperlink w:history="1" r:id="rId41">
        <w:r w:rsidRPr="6BA1DAA1" w:rsidR="008E4AE7">
          <w:rPr>
            <w:rStyle w:val="Hyperlink"/>
            <w:rFonts w:ascii="Arial" w:hAnsi="Arial" w:cs="Arial"/>
          </w:rPr>
          <w:t>https://www.eduwhere.com/coursedescription.php?courseID=41</w:t>
        </w:r>
      </w:hyperlink>
      <w:r w:rsidRPr="6BA1DAA1" w:rsidR="008E4AE7">
        <w:rPr>
          <w:rFonts w:ascii="Arial" w:hAnsi="Arial" w:cs="Arial"/>
        </w:rPr>
        <w:t xml:space="preserve"> </w:t>
      </w:r>
    </w:p>
    <w:p w:rsidR="00F53B3D" w:rsidP="00053729" w:rsidRDefault="009E5CB7" w14:paraId="2A1A4F9E" w14:textId="0654D2E9">
      <w:pPr>
        <w:ind w:left="-20" w:right="-20"/>
        <w:rPr>
          <w:rFonts w:ascii="Arial" w:hAnsi="Arial" w:cs="Arial"/>
        </w:rPr>
      </w:pPr>
      <w:hyperlink w:history="1" r:id="rId42">
        <w:r w:rsidRPr="006930D1">
          <w:rPr>
            <w:rStyle w:val="Hyperlink"/>
            <w:rFonts w:ascii="Arial" w:hAnsi="Arial" w:cs="Arial"/>
          </w:rPr>
          <w:t>https://www.imperial.ac.uk/staff-development/safety-training/safety-courses-/carriage-of-infectious-substances-by-air</w:t>
        </w:r>
      </w:hyperlink>
    </w:p>
    <w:p w:rsidRPr="005C1BCA" w:rsidR="00A302C9" w:rsidP="009E5CB7" w:rsidRDefault="00A302C9" w14:paraId="3333B240" w14:textId="00072F96">
      <w:pPr>
        <w:tabs>
          <w:tab w:val="left" w:pos="3030"/>
        </w:tabs>
        <w:ind w:right="-20"/>
        <w:rPr>
          <w:rFonts w:ascii="Arial" w:hAnsi="Arial" w:cs="Arial"/>
        </w:rPr>
      </w:pPr>
    </w:p>
    <w:p w:rsidRPr="005C1BCA" w:rsidR="00A302C9" w:rsidP="00A302C9" w:rsidRDefault="00A302C9" w14:paraId="5E23C452" w14:textId="77777777">
      <w:pPr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Pre-session online module</w:t>
      </w:r>
    </w:p>
    <w:p w:rsidRPr="005C1BCA" w:rsidR="00A302C9" w:rsidP="00A302C9" w:rsidRDefault="00A302C9" w14:paraId="2D1F8CA6" w14:textId="77777777">
      <w:pPr>
        <w:textAlignment w:val="baseline"/>
        <w:rPr>
          <w:rFonts w:ascii="Arial" w:hAnsi="Arial" w:cs="Arial"/>
          <w:color w:val="000000"/>
        </w:rPr>
      </w:pPr>
    </w:p>
    <w:p w:rsidRPr="005C1BCA" w:rsidR="00A302C9" w:rsidP="00A302C9" w:rsidRDefault="00A302C9" w14:paraId="2E6381FD" w14:textId="77777777">
      <w:pPr>
        <w:textAlignment w:val="baseline"/>
        <w:rPr>
          <w:rFonts w:ascii="Arial" w:hAnsi="Arial" w:cs="Arial"/>
          <w:color w:val="000000"/>
        </w:rPr>
      </w:pPr>
      <w:r w:rsidRPr="005C1BCA">
        <w:rPr>
          <w:rFonts w:ascii="Arial" w:hAnsi="Arial" w:cs="Arial"/>
          <w:color w:val="000000"/>
        </w:rPr>
        <w:t>Practical Laboratory Skills for Research Delivery Staff (in NIHR Learn):</w:t>
      </w:r>
    </w:p>
    <w:p w:rsidRPr="00BC6A5A" w:rsidR="00A302C9" w:rsidP="00A302C9" w:rsidRDefault="001B3AC0" w14:paraId="72E7186F" w14:textId="3A7E9DE7">
      <w:pPr>
        <w:ind w:left="-20" w:right="-20"/>
        <w:rPr>
          <w:rFonts w:ascii="Arial" w:hAnsi="Arial" w:cs="Arial"/>
        </w:rPr>
      </w:pPr>
      <w:hyperlink w:history="1" r:id="rId43">
        <w:r w:rsidRPr="005C1BCA" w:rsidR="00A302C9">
          <w:rPr>
            <w:rStyle w:val="Hyperlink"/>
            <w:rFonts w:ascii="Arial" w:hAnsi="Arial" w:cs="Arial"/>
          </w:rPr>
          <w:t>https://learn.nihr.ac.uk/enrol/index.php?id=1304</w:t>
        </w:r>
      </w:hyperlink>
    </w:p>
    <w:p w:rsidRPr="005C1BCA" w:rsidR="00956141" w:rsidRDefault="00956141" w14:paraId="79E8B468" w14:textId="77777777">
      <w:pPr>
        <w:rPr>
          <w:rFonts w:ascii="Arial" w:hAnsi="Arial" w:eastAsia="Times New Roman" w:cs="Arial"/>
          <w:color w:val="000000" w:themeColor="text1"/>
        </w:rPr>
      </w:pPr>
      <w:r w:rsidRPr="005C1BCA">
        <w:rPr>
          <w:rFonts w:ascii="Arial" w:hAnsi="Arial" w:eastAsia="Times New Roman" w:cs="Arial"/>
          <w:color w:val="000000" w:themeColor="text1"/>
        </w:rPr>
        <w:br w:type="page"/>
      </w:r>
    </w:p>
    <w:p w:rsidRPr="00BC6A5A" w:rsidR="00956141" w:rsidP="00BC6A5A" w:rsidRDefault="00956141" w14:paraId="0B5FC866" w14:textId="77777777">
      <w:pPr>
        <w:textAlignment w:val="baseline"/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</w:pP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  <w:lastRenderedPageBreak/>
        <w:t>Day 4 – Wednesday 26</w:t>
      </w: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vertAlign w:val="superscript"/>
          <w:lang w:eastAsia="en-GB"/>
        </w:rPr>
        <w:t>th</w:t>
      </w:r>
      <w:r w:rsidRPr="00BC6A5A">
        <w:rPr>
          <w:rFonts w:ascii="Arial" w:hAnsi="Arial" w:cs="Arial" w:eastAsiaTheme="minorEastAsia"/>
          <w:b/>
          <w:bCs/>
          <w:color w:val="000000" w:themeColor="text1"/>
          <w:u w:val="single"/>
          <w:lang w:eastAsia="en-GB"/>
        </w:rPr>
        <w:t xml:space="preserve"> June, 2024 </w:t>
      </w:r>
    </w:p>
    <w:p w:rsidRPr="005C1BCA" w:rsidR="00956141" w:rsidP="00BC6A5A" w:rsidRDefault="00956141" w14:paraId="74979937" w14:textId="77777777">
      <w:pPr>
        <w:ind w:left="512" w:firstLine="128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(Group B – 9.30-12.30 / Group A – 13.30-16.30)</w:t>
      </w:r>
    </w:p>
    <w:p w:rsidRPr="005C1BCA" w:rsidR="00956141" w:rsidP="00BC6A5A" w:rsidRDefault="00956141" w14:paraId="76DDBA9A" w14:textId="77777777">
      <w:pPr>
        <w:ind w:left="512" w:firstLine="128"/>
        <w:textAlignment w:val="baseline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Seminar Room 2, 1</w:t>
      </w:r>
      <w:r w:rsidRPr="005C1BCA">
        <w:rPr>
          <w:rFonts w:ascii="Arial" w:hAnsi="Arial" w:cs="Arial" w:eastAsiaTheme="minorEastAsia"/>
          <w:b/>
          <w:bCs/>
          <w:color w:val="000000" w:themeColor="text1"/>
          <w:vertAlign w:val="superscript"/>
          <w:lang w:eastAsia="en-GB"/>
        </w:rPr>
        <w:t>st</w:t>
      </w: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 Floor, Whitla Medical Building</w:t>
      </w:r>
    </w:p>
    <w:p w:rsidRPr="005C1BCA" w:rsidR="00956141" w:rsidP="00661E74" w:rsidRDefault="00956141" w14:paraId="54965163" w14:textId="77777777">
      <w:pPr>
        <w:ind w:right="-20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BC6A5A" w:rsidR="00661E74" w:rsidP="00661E74" w:rsidRDefault="00661E74" w14:paraId="5D65204F" w14:textId="1C839B6F">
      <w:pPr>
        <w:ind w:right="-20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Multiple</w:t>
      </w:r>
      <w:r w:rsidRPr="00BC6A5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 Choice Examination</w:t>
      </w:r>
    </w:p>
    <w:p w:rsidRPr="005C1BCA" w:rsidR="00661E74" w:rsidP="00661E74" w:rsidRDefault="00661E74" w14:paraId="3965A5C1" w14:textId="77777777">
      <w:pPr>
        <w:ind w:right="-20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661E74" w:rsidP="6BA1DAA1" w:rsidRDefault="00661E74" w14:paraId="77AF5672" w14:textId="4DF6B814">
      <w:pPr>
        <w:ind w:right="-20"/>
        <w:rPr>
          <w:rFonts w:ascii="Arial" w:hAnsi="Arial" w:cs="Arial" w:eastAsiaTheme="minorEastAsia"/>
          <w:color w:val="000000" w:themeColor="text1"/>
          <w:lang w:eastAsia="en-GB"/>
        </w:rPr>
      </w:pPr>
      <w:r w:rsidRPr="6BA1DAA1">
        <w:rPr>
          <w:rFonts w:ascii="Arial" w:hAnsi="Arial" w:cs="Arial" w:eastAsiaTheme="minorEastAsia"/>
          <w:color w:val="000000" w:themeColor="text1"/>
          <w:lang w:eastAsia="en-GB"/>
        </w:rPr>
        <w:t xml:space="preserve">The exam will </w:t>
      </w:r>
      <w:r w:rsidRPr="6BA1DAA1" w:rsidR="00BD656A">
        <w:rPr>
          <w:rFonts w:ascii="Arial" w:hAnsi="Arial" w:cs="Arial" w:eastAsiaTheme="minorEastAsia"/>
          <w:color w:val="000000" w:themeColor="text1"/>
          <w:lang w:eastAsia="en-GB"/>
        </w:rPr>
        <w:t>consist of</w:t>
      </w:r>
      <w:r w:rsidRPr="6BA1DAA1">
        <w:rPr>
          <w:rFonts w:ascii="Arial" w:hAnsi="Arial" w:cs="Arial" w:eastAsiaTheme="minorEastAsia"/>
          <w:color w:val="000000" w:themeColor="text1"/>
          <w:lang w:eastAsia="en-GB"/>
        </w:rPr>
        <w:t xml:space="preserve"> </w:t>
      </w:r>
      <w:r w:rsidRPr="6BA1DAA1" w:rsidR="005C1BCA">
        <w:rPr>
          <w:rFonts w:ascii="Arial" w:hAnsi="Arial" w:cs="Arial" w:eastAsiaTheme="minorEastAsia"/>
          <w:color w:val="000000" w:themeColor="text1"/>
          <w:lang w:eastAsia="en-GB"/>
        </w:rPr>
        <w:t>a</w:t>
      </w:r>
      <w:r w:rsidRPr="6BA1DAA1" w:rsidR="00E14CF1">
        <w:rPr>
          <w:rFonts w:ascii="Arial" w:hAnsi="Arial" w:cs="Arial" w:eastAsiaTheme="minorEastAsia"/>
          <w:color w:val="000000" w:themeColor="text1"/>
          <w:lang w:eastAsia="en-GB"/>
        </w:rPr>
        <w:t xml:space="preserve"> multiple choice </w:t>
      </w:r>
      <w:r w:rsidRPr="6BA1DAA1" w:rsidR="005C1BCA">
        <w:rPr>
          <w:rFonts w:ascii="Arial" w:hAnsi="Arial" w:cs="Arial" w:eastAsiaTheme="minorEastAsia"/>
          <w:color w:val="000000" w:themeColor="text1"/>
          <w:lang w:eastAsia="en-GB"/>
        </w:rPr>
        <w:t>examination</w:t>
      </w:r>
      <w:r w:rsidRPr="6BA1DAA1" w:rsidR="00E14CF1">
        <w:rPr>
          <w:rFonts w:ascii="Arial" w:hAnsi="Arial" w:cs="Arial" w:eastAsiaTheme="minorEastAsia"/>
          <w:color w:val="000000" w:themeColor="text1"/>
          <w:lang w:eastAsia="en-GB"/>
        </w:rPr>
        <w:t xml:space="preserve"> on the contents of the </w:t>
      </w:r>
      <w:r w:rsidR="00BD656A">
        <w:rPr>
          <w:rFonts w:ascii="Arial" w:hAnsi="Arial" w:cs="Arial" w:eastAsiaTheme="minorEastAsia"/>
          <w:color w:val="000000" w:themeColor="text1"/>
          <w:lang w:eastAsia="en-GB"/>
        </w:rPr>
        <w:t>course</w:t>
      </w:r>
      <w:r w:rsidRPr="6BA1DAA1" w:rsidR="00BD656A">
        <w:rPr>
          <w:rFonts w:ascii="Arial" w:hAnsi="Arial" w:cs="Arial" w:eastAsiaTheme="minorEastAsia"/>
          <w:color w:val="000000" w:themeColor="text1"/>
          <w:lang w:eastAsia="en-GB"/>
        </w:rPr>
        <w:t xml:space="preserve"> </w:t>
      </w:r>
      <w:r w:rsidRPr="6BA1DAA1" w:rsidR="00E14CF1">
        <w:rPr>
          <w:rFonts w:ascii="Arial" w:hAnsi="Arial" w:cs="Arial" w:eastAsiaTheme="minorEastAsia"/>
          <w:color w:val="000000" w:themeColor="text1"/>
          <w:lang w:eastAsia="en-GB"/>
        </w:rPr>
        <w:t>(including essential self-directed reading material</w:t>
      </w:r>
      <w:r w:rsidRPr="6BA1DAA1" w:rsidR="00DC7107">
        <w:rPr>
          <w:rFonts w:ascii="Arial" w:hAnsi="Arial" w:cs="Arial" w:eastAsiaTheme="minorEastAsia"/>
          <w:color w:val="000000" w:themeColor="text1"/>
          <w:lang w:eastAsia="en-GB"/>
        </w:rPr>
        <w:t>) and</w:t>
      </w:r>
      <w:r w:rsidRPr="6BA1DAA1" w:rsidR="00FD2A64">
        <w:rPr>
          <w:rFonts w:ascii="Arial" w:hAnsi="Arial" w:cs="Arial" w:eastAsiaTheme="minorEastAsia"/>
          <w:color w:val="000000" w:themeColor="text1"/>
          <w:lang w:eastAsia="en-GB"/>
        </w:rPr>
        <w:t xml:space="preserve"> will cover all aspects of the course with the exception of the practical skills module.</w:t>
      </w:r>
    </w:p>
    <w:p w:rsidRPr="005C1BCA" w:rsidR="00FD2A64" w:rsidP="00661E74" w:rsidRDefault="00FD2A64" w14:paraId="7F3FFBE5" w14:textId="77777777">
      <w:pPr>
        <w:ind w:right="-20"/>
        <w:rPr>
          <w:rFonts w:ascii="Arial" w:hAnsi="Arial" w:cs="Arial" w:eastAsiaTheme="minorEastAsia"/>
          <w:color w:val="000000" w:themeColor="text1"/>
          <w:lang w:eastAsia="en-GB"/>
        </w:rPr>
      </w:pPr>
    </w:p>
    <w:p w:rsidRPr="005C1BCA" w:rsidR="00FD2A64" w:rsidP="00661E74" w:rsidRDefault="00FD2A64" w14:paraId="49062652" w14:textId="4CA1943C">
      <w:pPr>
        <w:ind w:right="-20"/>
        <w:rPr>
          <w:rFonts w:ascii="Arial" w:hAnsi="Arial" w:cs="Arial" w:eastAsiaTheme="minorEastAsia"/>
          <w:color w:val="000000" w:themeColor="text1"/>
          <w:lang w:eastAsia="en-GB"/>
        </w:rPr>
      </w:pPr>
      <w:r w:rsidRPr="005C1BCA">
        <w:rPr>
          <w:rFonts w:ascii="Arial" w:hAnsi="Arial" w:cs="Arial" w:eastAsiaTheme="minorEastAsia"/>
          <w:color w:val="000000" w:themeColor="text1"/>
          <w:lang w:eastAsia="en-GB"/>
        </w:rPr>
        <w:t xml:space="preserve">You will have 1 hour to complete the examination.  Queen’s University </w:t>
      </w:r>
      <w:r w:rsidRPr="005C1BCA" w:rsidR="002C35B8">
        <w:rPr>
          <w:rFonts w:ascii="Arial" w:hAnsi="Arial" w:cs="Arial" w:eastAsiaTheme="minorEastAsia"/>
          <w:color w:val="000000" w:themeColor="text1"/>
          <w:lang w:eastAsia="en-GB"/>
        </w:rPr>
        <w:t>Belfast examination regulations will apply.</w:t>
      </w:r>
    </w:p>
    <w:p w:rsidRPr="005C1BCA" w:rsidR="002C35B8" w:rsidP="00661E74" w:rsidRDefault="002C35B8" w14:paraId="1F055B1D" w14:textId="77777777">
      <w:pPr>
        <w:ind w:right="-20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</w:p>
    <w:p w:rsidRPr="00BC6A5A" w:rsidR="002C35B8" w:rsidP="00661E74" w:rsidRDefault="002C35B8" w14:paraId="76D9C6AB" w14:textId="67380B70">
      <w:pPr>
        <w:ind w:right="-20"/>
        <w:rPr>
          <w:rFonts w:ascii="Arial" w:hAnsi="Arial" w:cs="Arial" w:eastAsiaTheme="minorEastAsia"/>
          <w:b/>
          <w:bCs/>
          <w:color w:val="000000" w:themeColor="text1"/>
          <w:lang w:eastAsia="en-GB"/>
        </w:rPr>
      </w:pPr>
      <w:r w:rsidRPr="00BC6A5A">
        <w:rPr>
          <w:rFonts w:ascii="Arial" w:hAnsi="Arial" w:cs="Arial" w:eastAsiaTheme="minorEastAsia"/>
          <w:b/>
          <w:bCs/>
          <w:color w:val="000000" w:themeColor="text1"/>
          <w:lang w:eastAsia="en-GB"/>
        </w:rPr>
        <w:t>Feedback</w:t>
      </w:r>
      <w:r w:rsidRPr="005C1BCA" w:rsidR="00DC7107">
        <w:rPr>
          <w:rFonts w:ascii="Arial" w:hAnsi="Arial" w:cs="Arial" w:eastAsiaTheme="minorEastAsia"/>
          <w:b/>
          <w:bCs/>
          <w:color w:val="000000" w:themeColor="text1"/>
          <w:lang w:eastAsia="en-GB"/>
        </w:rPr>
        <w:t xml:space="preserve"> session</w:t>
      </w:r>
    </w:p>
    <w:p w:rsidRPr="005C1BCA" w:rsidR="002C35B8" w:rsidP="00661E74" w:rsidRDefault="002C35B8" w14:paraId="4DC682F6" w14:textId="77777777">
      <w:pPr>
        <w:ind w:right="-20"/>
        <w:rPr>
          <w:rFonts w:ascii="Arial" w:hAnsi="Arial" w:cs="Arial" w:eastAsiaTheme="minorEastAsia"/>
          <w:color w:val="000000" w:themeColor="text1"/>
          <w:lang w:eastAsia="en-GB"/>
        </w:rPr>
      </w:pPr>
    </w:p>
    <w:p w:rsidR="00827833" w:rsidP="00BC6A5A" w:rsidRDefault="000D2334" w14:paraId="6880D472" w14:textId="113833E5">
      <w:pPr>
        <w:ind w:right="-20"/>
        <w:rPr>
          <w:rFonts w:ascii="Arial" w:hAnsi="Arial" w:cs="Arial" w:eastAsiaTheme="minorEastAsia"/>
          <w:color w:val="000000" w:themeColor="text1"/>
          <w:lang w:eastAsia="en-GB"/>
        </w:rPr>
      </w:pPr>
      <w:r w:rsidRPr="4F35D107">
        <w:rPr>
          <w:rFonts w:ascii="Arial" w:hAnsi="Arial" w:cs="Arial" w:eastAsiaTheme="minorEastAsia"/>
          <w:color w:val="000000" w:themeColor="text1"/>
          <w:lang w:eastAsia="en-GB"/>
        </w:rPr>
        <w:t xml:space="preserve">Following the MCQ examination, there will be opportunity for informal feedback on the course, and to address any remaining </w:t>
      </w:r>
      <w:r w:rsidRPr="4F35D107" w:rsidR="009A1275">
        <w:rPr>
          <w:rFonts w:ascii="Arial" w:hAnsi="Arial" w:cs="Arial" w:eastAsiaTheme="minorEastAsia"/>
          <w:color w:val="000000" w:themeColor="text1"/>
          <w:lang w:eastAsia="en-GB"/>
        </w:rPr>
        <w:t>questions</w:t>
      </w:r>
      <w:r w:rsidRPr="4F35D107">
        <w:rPr>
          <w:rFonts w:ascii="Arial" w:hAnsi="Arial" w:cs="Arial" w:eastAsiaTheme="minorEastAsia"/>
          <w:color w:val="000000" w:themeColor="text1"/>
          <w:lang w:eastAsia="en-GB"/>
        </w:rPr>
        <w:t>.</w:t>
      </w:r>
    </w:p>
    <w:p w:rsidR="00B803A4" w:rsidP="00BC6A5A" w:rsidRDefault="00B803A4" w14:paraId="63D520DD" w14:textId="77777777">
      <w:pPr>
        <w:ind w:right="-20"/>
        <w:rPr>
          <w:rFonts w:ascii="Arial" w:hAnsi="Arial" w:cs="Arial" w:eastAsiaTheme="minorEastAsia"/>
          <w:color w:val="000000" w:themeColor="text1"/>
          <w:lang w:eastAsia="en-GB"/>
        </w:rPr>
      </w:pPr>
    </w:p>
    <w:p w:rsidR="00B803A4" w:rsidRDefault="00B803A4" w14:paraId="65D7A3F1" w14:textId="08C0E3B3">
      <w:pPr>
        <w:rPr>
          <w:rFonts w:ascii="Arial" w:hAnsi="Arial" w:cs="Arial" w:eastAsiaTheme="minorEastAsia"/>
          <w:color w:val="000000" w:themeColor="text1"/>
          <w:lang w:eastAsia="en-GB"/>
        </w:rPr>
      </w:pPr>
      <w:r>
        <w:rPr>
          <w:rFonts w:ascii="Arial" w:hAnsi="Arial" w:cs="Arial" w:eastAsiaTheme="minorEastAsia"/>
          <w:color w:val="000000" w:themeColor="text1"/>
          <w:lang w:eastAsia="en-GB"/>
        </w:rPr>
        <w:br w:type="page"/>
      </w:r>
    </w:p>
    <w:p w:rsidRPr="00F747AF" w:rsidR="00C33DC4" w:rsidP="00125616" w:rsidRDefault="00B803A4" w14:paraId="0075B20A" w14:textId="0D00ACEA">
      <w:pPr>
        <w:pStyle w:val="NormalWeb"/>
        <w:rPr>
          <w:rFonts w:ascii="Arial" w:hAnsi="Arial" w:cs="Arial"/>
          <w:b/>
          <w:bCs/>
        </w:rPr>
      </w:pPr>
      <w:r w:rsidRPr="00F747AF">
        <w:rPr>
          <w:rFonts w:ascii="Arial" w:hAnsi="Arial" w:cs="Arial"/>
          <w:b/>
          <w:bCs/>
        </w:rPr>
        <w:lastRenderedPageBreak/>
        <w:t>Appendix 1: Portfolio</w:t>
      </w:r>
      <w:r w:rsidRPr="00F747AF" w:rsidR="00125616">
        <w:rPr>
          <w:rFonts w:ascii="Arial" w:hAnsi="Arial" w:cs="Arial"/>
          <w:b/>
          <w:bCs/>
        </w:rPr>
        <w:t xml:space="preserve"> template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35"/>
        <w:gridCol w:w="1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1916"/>
      </w:tblGrid>
      <w:tr w:rsidRPr="00B109BC" w:rsidR="00C33DC4" w:rsidTr="004475DD" w14:paraId="616A6948" w14:textId="77777777">
        <w:tc>
          <w:tcPr>
            <w:tcW w:w="5000" w:type="pct"/>
            <w:gridSpan w:val="1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4475DD" w:rsidR="00C33DC4" w:rsidP="004475DD" w:rsidRDefault="00C33DC4" w14:paraId="45EE48C4" w14:textId="282B7C2D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4475DD">
              <w:rPr>
                <w:rFonts w:ascii="Arial" w:hAnsi="Arial" w:cs="Arial"/>
                <w:b/>
                <w:bCs/>
              </w:rPr>
              <w:t xml:space="preserve">I confirm that I have completed the mandatory e-learning modules and that the written assessments </w:t>
            </w:r>
            <w:proofErr w:type="gramStart"/>
            <w:r w:rsidRPr="004475DD">
              <w:rPr>
                <w:rFonts w:ascii="Arial" w:hAnsi="Arial" w:cs="Arial"/>
                <w:b/>
                <w:bCs/>
              </w:rPr>
              <w:t>submitted  are</w:t>
            </w:r>
            <w:proofErr w:type="gramEnd"/>
            <w:r w:rsidRPr="004475DD">
              <w:rPr>
                <w:rFonts w:ascii="Arial" w:hAnsi="Arial" w:cs="Arial"/>
                <w:b/>
                <w:bCs/>
              </w:rPr>
              <w:t xml:space="preserve"> my own work. </w:t>
            </w:r>
          </w:p>
        </w:tc>
      </w:tr>
      <w:tr w:rsidRPr="00B109BC" w:rsidR="00C33DC4" w:rsidTr="00C33DC4" w14:paraId="7D3580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97"/>
        </w:trPr>
        <w:tc>
          <w:tcPr>
            <w:tcW w:w="1573" w:type="pct"/>
            <w:tcBorders>
              <w:top w:val="single" w:color="000000" w:themeColor="text1" w:sz="0" w:space="0"/>
              <w:left w:val="single" w:color="auto" w:sz="6" w:space="0"/>
              <w:bottom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Pr="00125616" w:rsidR="00C33DC4" w:rsidP="00B109BC" w:rsidRDefault="00C33DC4" w14:paraId="4A55E671" w14:textId="77777777">
            <w:pPr>
              <w:rPr>
                <w:rFonts w:ascii="Arial" w:hAnsi="Arial" w:cs="Arial"/>
              </w:rPr>
            </w:pPr>
            <w:r w:rsidRPr="00125616">
              <w:rPr>
                <w:rFonts w:ascii="Arial" w:hAnsi="Arial" w:cs="Arial"/>
              </w:rPr>
              <w:t>Student Name:</w:t>
            </w:r>
          </w:p>
        </w:tc>
        <w:tc>
          <w:tcPr>
            <w:tcW w:w="3427" w:type="pct"/>
            <w:gridSpan w:val="11"/>
            <w:tcBorders>
              <w:top w:val="single" w:color="000000" w:themeColor="text1" w:sz="0" w:space="0"/>
              <w:left w:val="single" w:color="000000" w:themeColor="text1" w:sz="0" w:space="0"/>
              <w:bottom w:val="dashSmallGap" w:color="auto" w:sz="4" w:space="0"/>
              <w:right w:val="single" w:color="auto" w:sz="6" w:space="0"/>
            </w:tcBorders>
            <w:vAlign w:val="center"/>
          </w:tcPr>
          <w:p w:rsidRPr="00125616" w:rsidR="00C33DC4" w:rsidP="00B109BC" w:rsidRDefault="00C33DC4" w14:paraId="43ED2F1F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rPr>
                <w:rFonts w:ascii="Arial" w:hAnsi="Arial" w:cs="Arial"/>
                <w:u w:val="single"/>
              </w:rPr>
            </w:pPr>
          </w:p>
        </w:tc>
      </w:tr>
      <w:tr w:rsidRPr="00B109BC" w:rsidR="00C33DC4" w:rsidTr="00C33DC4" w14:paraId="7D90D2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97"/>
        </w:trPr>
        <w:tc>
          <w:tcPr>
            <w:tcW w:w="1573" w:type="pct"/>
            <w:tcBorders>
              <w:top w:val="single" w:color="000000" w:themeColor="text1" w:sz="0" w:space="0"/>
              <w:left w:val="single" w:color="auto" w:sz="6" w:space="0"/>
              <w:bottom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Pr="00125616" w:rsidR="00C33DC4" w:rsidP="00B109BC" w:rsidRDefault="00C33DC4" w14:paraId="08869FE7" w14:textId="77777777">
            <w:pPr>
              <w:rPr>
                <w:rFonts w:ascii="Arial" w:hAnsi="Arial" w:cs="Arial"/>
              </w:rPr>
            </w:pPr>
            <w:r w:rsidRPr="00125616">
              <w:rPr>
                <w:rFonts w:ascii="Arial" w:hAnsi="Arial" w:cs="Arial"/>
              </w:rPr>
              <w:t xml:space="preserve">Student signature </w:t>
            </w:r>
          </w:p>
        </w:tc>
        <w:tc>
          <w:tcPr>
            <w:tcW w:w="3427" w:type="pct"/>
            <w:gridSpan w:val="11"/>
            <w:tcBorders>
              <w:top w:val="single" w:color="000000" w:themeColor="text1" w:sz="0" w:space="0"/>
              <w:left w:val="single" w:color="000000" w:themeColor="text1" w:sz="0" w:space="0"/>
              <w:bottom w:val="dashSmallGap" w:color="auto" w:sz="4" w:space="0"/>
              <w:right w:val="single" w:color="auto" w:sz="6" w:space="0"/>
            </w:tcBorders>
            <w:vAlign w:val="center"/>
          </w:tcPr>
          <w:p w:rsidRPr="00125616" w:rsidR="00C33DC4" w:rsidP="00B109BC" w:rsidRDefault="00C33DC4" w14:paraId="34D8D5DA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rPr>
                <w:rFonts w:ascii="Arial" w:hAnsi="Arial" w:cs="Arial"/>
                <w:u w:val="single"/>
              </w:rPr>
            </w:pPr>
          </w:p>
        </w:tc>
      </w:tr>
      <w:tr w:rsidRPr="00B109BC" w:rsidR="00C33DC4" w:rsidTr="004475DD" w14:paraId="1EFAC8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97"/>
        </w:trPr>
        <w:tc>
          <w:tcPr>
            <w:tcW w:w="5000" w:type="pct"/>
            <w:gridSpan w:val="12"/>
            <w:tcBorders>
              <w:top w:val="single" w:color="000000" w:themeColor="text1" w:sz="0" w:space="0"/>
              <w:left w:val="single" w:color="auto" w:sz="6" w:space="0"/>
              <w:bottom w:val="single" w:color="000000" w:themeColor="text1" w:sz="0" w:space="0"/>
              <w:right w:val="single" w:color="auto" w:sz="6" w:space="0"/>
            </w:tcBorders>
            <w:vAlign w:val="center"/>
          </w:tcPr>
          <w:p w:rsidRPr="00125616" w:rsidR="00C33DC4" w:rsidP="00B109BC" w:rsidRDefault="00C33DC4" w14:paraId="37D91B58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Pr="00B109BC" w:rsidR="00C33DC4" w:rsidTr="004475DD" w14:paraId="68E93B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1"/>
        </w:trPr>
        <w:tc>
          <w:tcPr>
            <w:tcW w:w="1579" w:type="pct"/>
            <w:gridSpan w:val="2"/>
            <w:tcBorders>
              <w:top w:val="single" w:color="000000" w:themeColor="text1" w:sz="0" w:space="0"/>
              <w:left w:val="single" w:color="auto" w:sz="6" w:space="0"/>
              <w:bottom w:val="single" w:color="000000" w:themeColor="text1" w:sz="0" w:space="0"/>
              <w:right w:val="single" w:color="auto" w:sz="4" w:space="0"/>
            </w:tcBorders>
            <w:vAlign w:val="center"/>
          </w:tcPr>
          <w:p w:rsidRPr="00125616" w:rsidR="00C33DC4" w:rsidP="00B109BC" w:rsidRDefault="00C33DC4" w14:paraId="15D86BD8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rPr>
                <w:rFonts w:ascii="Arial" w:hAnsi="Arial" w:cs="Arial"/>
              </w:rPr>
            </w:pPr>
            <w:r w:rsidRPr="00125616">
              <w:rPr>
                <w:rFonts w:ascii="Arial" w:hAnsi="Arial" w:cs="Arial"/>
              </w:rPr>
              <w:t>Date of signature:</w:t>
            </w:r>
          </w:p>
          <w:p w:rsidRPr="00125616" w:rsidR="00C33DC4" w:rsidP="00B109BC" w:rsidRDefault="00C33DC4" w14:paraId="2AADF2E5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5616" w:rsidR="00C33DC4" w:rsidP="00B109BC" w:rsidRDefault="00C33DC4" w14:paraId="6E4C0239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5616" w:rsidR="00C33DC4" w:rsidP="00B109BC" w:rsidRDefault="00C33DC4" w14:paraId="74FE2609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5616" w:rsidR="00C33DC4" w:rsidP="00B109BC" w:rsidRDefault="00C33DC4" w14:paraId="550625AC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5616" w:rsidR="00C33DC4" w:rsidP="00B109BC" w:rsidRDefault="00C33DC4" w14:paraId="67E021CE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5616" w:rsidR="00C33DC4" w:rsidP="00B109BC" w:rsidRDefault="00C33DC4" w14:paraId="1C7DD260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5616" w:rsidR="00C33DC4" w:rsidP="00B109BC" w:rsidRDefault="00C33DC4" w14:paraId="21FC6DFD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5616" w:rsidR="00C33DC4" w:rsidP="00B109BC" w:rsidRDefault="00C33DC4" w14:paraId="6C1456D4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5616" w:rsidR="00C33DC4" w:rsidP="00B109BC" w:rsidRDefault="00C33DC4" w14:paraId="6353EDA3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5616" w:rsidR="00C33DC4" w:rsidP="00B109BC" w:rsidRDefault="00C33DC4" w14:paraId="25D07257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063" w:type="pct"/>
            <w:tcBorders>
              <w:top w:val="single" w:color="000000" w:themeColor="text1" w:sz="0" w:space="0"/>
              <w:left w:val="single" w:color="auto" w:sz="4" w:space="0"/>
              <w:bottom w:val="single" w:color="000000" w:themeColor="text1" w:sz="0" w:space="0"/>
              <w:right w:val="single" w:color="auto" w:sz="6" w:space="0"/>
            </w:tcBorders>
            <w:vAlign w:val="center"/>
          </w:tcPr>
          <w:p w:rsidRPr="00125616" w:rsidR="00C33DC4" w:rsidP="00B109BC" w:rsidRDefault="00C33DC4" w14:paraId="48BF2B34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rPr>
                <w:rFonts w:ascii="Arial" w:hAnsi="Arial" w:cs="Arial"/>
                <w:u w:val="single"/>
              </w:rPr>
            </w:pPr>
          </w:p>
        </w:tc>
      </w:tr>
      <w:tr w:rsidRPr="00B109BC" w:rsidR="00C33DC4" w:rsidTr="004475DD" w14:paraId="2E674B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7" w:hRule="exact"/>
        </w:trPr>
        <w:tc>
          <w:tcPr>
            <w:tcW w:w="1579" w:type="pct"/>
            <w:gridSpan w:val="2"/>
            <w:tcBorders>
              <w:top w:val="single" w:color="000000" w:themeColor="text1" w:sz="0" w:space="0"/>
              <w:left w:val="single" w:color="auto" w:sz="4" w:space="0"/>
              <w:bottom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Pr="00125616" w:rsidR="00C33DC4" w:rsidP="00B109BC" w:rsidRDefault="00C33DC4" w14:paraId="56907D59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Pr="00125616" w:rsidR="00C33DC4" w:rsidP="00B109BC" w:rsidRDefault="00C33DC4" w14:paraId="0025A22B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125616">
              <w:rPr>
                <w:rFonts w:ascii="Arial" w:hAnsi="Arial" w:cs="Arial"/>
              </w:rPr>
              <w:t>d</w:t>
            </w:r>
          </w:p>
        </w:tc>
        <w:tc>
          <w:tcPr>
            <w:tcW w:w="262" w:type="pct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Pr="00125616" w:rsidR="00C33DC4" w:rsidP="00B109BC" w:rsidRDefault="00C33DC4" w14:paraId="3ECAEF23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125616">
              <w:rPr>
                <w:rFonts w:ascii="Arial" w:hAnsi="Arial" w:cs="Arial"/>
              </w:rPr>
              <w:t>d</w:t>
            </w:r>
          </w:p>
        </w:tc>
        <w:tc>
          <w:tcPr>
            <w:tcW w:w="262" w:type="pct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Pr="00125616" w:rsidR="00C33DC4" w:rsidP="00B109BC" w:rsidRDefault="00C33DC4" w14:paraId="0A44EF4E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125616">
              <w:rPr>
                <w:rFonts w:ascii="Arial" w:hAnsi="Arial" w:cs="Arial"/>
              </w:rPr>
              <w:t>m</w:t>
            </w:r>
          </w:p>
        </w:tc>
        <w:tc>
          <w:tcPr>
            <w:tcW w:w="262" w:type="pct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Pr="00125616" w:rsidR="00C33DC4" w:rsidP="00B109BC" w:rsidRDefault="00C33DC4" w14:paraId="119D402E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125616">
              <w:rPr>
                <w:rFonts w:ascii="Arial" w:hAnsi="Arial" w:cs="Arial"/>
              </w:rPr>
              <w:t>m</w:t>
            </w:r>
          </w:p>
        </w:tc>
        <w:tc>
          <w:tcPr>
            <w:tcW w:w="262" w:type="pct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Pr="00125616" w:rsidR="00C33DC4" w:rsidP="00B109BC" w:rsidRDefault="00C33DC4" w14:paraId="58B3EB11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125616">
              <w:rPr>
                <w:rFonts w:ascii="Arial" w:hAnsi="Arial" w:cs="Arial"/>
              </w:rPr>
              <w:t>m</w:t>
            </w:r>
          </w:p>
        </w:tc>
        <w:tc>
          <w:tcPr>
            <w:tcW w:w="262" w:type="pct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Pr="00125616" w:rsidR="00C33DC4" w:rsidP="00B109BC" w:rsidRDefault="00C33DC4" w14:paraId="094DDA86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125616">
              <w:rPr>
                <w:rFonts w:ascii="Arial" w:hAnsi="Arial" w:cs="Arial"/>
              </w:rPr>
              <w:t>y</w:t>
            </w:r>
          </w:p>
        </w:tc>
        <w:tc>
          <w:tcPr>
            <w:tcW w:w="262" w:type="pct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Pr="00125616" w:rsidR="00C33DC4" w:rsidP="00B109BC" w:rsidRDefault="00C33DC4" w14:paraId="0AC4F703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125616">
              <w:rPr>
                <w:rFonts w:ascii="Arial" w:hAnsi="Arial" w:cs="Arial"/>
              </w:rPr>
              <w:t>y</w:t>
            </w:r>
          </w:p>
        </w:tc>
        <w:tc>
          <w:tcPr>
            <w:tcW w:w="262" w:type="pct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Pr="00125616" w:rsidR="00C33DC4" w:rsidP="00B109BC" w:rsidRDefault="00C33DC4" w14:paraId="4144E7A3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125616">
              <w:rPr>
                <w:rFonts w:ascii="Arial" w:hAnsi="Arial" w:cs="Arial"/>
              </w:rPr>
              <w:t>y</w:t>
            </w:r>
          </w:p>
        </w:tc>
        <w:tc>
          <w:tcPr>
            <w:tcW w:w="262" w:type="pct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Pr="00125616" w:rsidR="00C33DC4" w:rsidP="00B109BC" w:rsidRDefault="00C33DC4" w14:paraId="0B771EE0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125616">
              <w:rPr>
                <w:rFonts w:ascii="Arial" w:hAnsi="Arial" w:cs="Arial"/>
              </w:rPr>
              <w:t>y</w:t>
            </w:r>
          </w:p>
        </w:tc>
        <w:tc>
          <w:tcPr>
            <w:tcW w:w="1063" w:type="pct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Pr="00125616" w:rsidR="00C33DC4" w:rsidP="00B109BC" w:rsidRDefault="00C33DC4" w14:paraId="73E835DD" w14:textId="77777777">
            <w:pPr>
              <w:widowControl w:val="0"/>
              <w:tabs>
                <w:tab w:val="left" w:pos="1620"/>
                <w:tab w:val="left" w:pos="4820"/>
                <w:tab w:val="left" w:pos="5103"/>
                <w:tab w:val="left" w:pos="5954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C33DC4" w:rsidP="00824271" w:rsidRDefault="00C33DC4" w14:paraId="26729D8F" w14:textId="77777777">
      <w:pPr>
        <w:rPr>
          <w:rFonts w:ascii="Arial" w:hAnsi="Arial" w:cs="Arial" w:eastAsiaTheme="minorEastAsia"/>
        </w:rPr>
      </w:pPr>
    </w:p>
    <w:p w:rsidRPr="004475DD" w:rsidR="00824271" w:rsidP="004475DD" w:rsidRDefault="003F10F0" w14:paraId="0A62A11E" w14:textId="1282292F">
      <w:pPr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</w:rPr>
        <w:t>Please attach certificates for the following online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8"/>
        <w:gridCol w:w="5954"/>
        <w:gridCol w:w="2064"/>
      </w:tblGrid>
      <w:tr w:rsidRPr="00B109BC" w:rsidR="00824271" w:rsidTr="004475DD" w14:paraId="18E4CA84" w14:textId="77777777">
        <w:trPr>
          <w:trHeight w:val="300"/>
        </w:trPr>
        <w:tc>
          <w:tcPr>
            <w:tcW w:w="54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125616" w:rsidR="00824271" w:rsidP="00B109BC" w:rsidRDefault="00824271" w14:paraId="31CF2EDC" w14:textId="77777777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00125616">
              <w:rPr>
                <w:rFonts w:ascii="Arial" w:hAnsi="Arial" w:eastAsia="Arial" w:cs="Arial"/>
                <w:b/>
                <w:bCs/>
                <w:color w:val="000000" w:themeColor="text1"/>
              </w:rPr>
              <w:t>Week</w:t>
            </w:r>
          </w:p>
        </w:tc>
        <w:tc>
          <w:tcPr>
            <w:tcW w:w="330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125616" w:rsidR="00824271" w:rsidP="00B109BC" w:rsidRDefault="00824271" w14:paraId="74458B81" w14:textId="5B11D824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>Online course</w:t>
            </w:r>
          </w:p>
        </w:tc>
        <w:tc>
          <w:tcPr>
            <w:tcW w:w="114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125616" w:rsidR="00824271" w:rsidP="00B109BC" w:rsidRDefault="00824271" w14:paraId="2B05CF0C" w14:textId="77777777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00125616">
              <w:rPr>
                <w:rFonts w:ascii="Arial" w:hAnsi="Arial" w:eastAsia="Arial" w:cs="Arial"/>
                <w:b/>
                <w:bCs/>
                <w:color w:val="000000" w:themeColor="text1"/>
              </w:rPr>
              <w:t>Date completed</w:t>
            </w:r>
          </w:p>
        </w:tc>
      </w:tr>
      <w:tr w:rsidRPr="00B109BC" w:rsidR="00824271" w:rsidTr="004475DD" w14:paraId="7B484202" w14:textId="77777777">
        <w:trPr>
          <w:trHeight w:val="300"/>
        </w:trPr>
        <w:tc>
          <w:tcPr>
            <w:tcW w:w="544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125616" w:rsidR="00824271" w:rsidP="00B109BC" w:rsidRDefault="00824271" w14:paraId="1C39E48D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  <w:tc>
          <w:tcPr>
            <w:tcW w:w="3309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125616" w:rsidR="00824271" w:rsidP="00B109BC" w:rsidRDefault="00824271" w14:paraId="7401AA58" w14:textId="77777777">
            <w:pPr>
              <w:rPr>
                <w:rFonts w:ascii="Arial" w:hAnsi="Arial" w:eastAsia="Arial" w:cs="Arial"/>
              </w:rPr>
            </w:pPr>
            <w:r w:rsidRPr="00125616">
              <w:rPr>
                <w:rFonts w:ascii="Arial" w:hAnsi="Arial" w:eastAsia="Arial" w:cs="Arial"/>
              </w:rPr>
              <w:t>Introduction to GCP</w:t>
            </w:r>
            <w:r>
              <w:rPr>
                <w:rFonts w:ascii="Arial" w:hAnsi="Arial" w:eastAsia="Arial" w:cs="Arial"/>
              </w:rPr>
              <w:t xml:space="preserve"> or </w:t>
            </w:r>
            <w:r w:rsidRPr="00125616">
              <w:rPr>
                <w:rFonts w:ascii="Arial" w:hAnsi="Arial" w:eastAsia="Arial" w:cs="Arial"/>
              </w:rPr>
              <w:t>GCP consolidation</w:t>
            </w:r>
          </w:p>
        </w:tc>
        <w:tc>
          <w:tcPr>
            <w:tcW w:w="1147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B109BC" w:rsidR="00824271" w:rsidP="00B109BC" w:rsidRDefault="00824271" w14:paraId="7EF0E9DA" w14:textId="2F64BBF5">
            <w:pPr>
              <w:rPr>
                <w:rFonts w:ascii="Arial" w:hAnsi="Arial" w:eastAsia="Aptos" w:cs="Arial"/>
              </w:rPr>
            </w:pPr>
          </w:p>
        </w:tc>
      </w:tr>
      <w:tr w:rsidRPr="00B109BC" w:rsidR="00824271" w:rsidTr="004475DD" w14:paraId="27D370B9" w14:textId="77777777">
        <w:trPr>
          <w:trHeight w:val="300"/>
        </w:trPr>
        <w:tc>
          <w:tcPr>
            <w:tcW w:w="5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125616" w:rsidR="00824271" w:rsidP="00B109BC" w:rsidRDefault="00824271" w14:paraId="051D6F16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</w:t>
            </w:r>
          </w:p>
        </w:tc>
        <w:tc>
          <w:tcPr>
            <w:tcW w:w="3309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125616" w:rsidR="00824271" w:rsidP="00B109BC" w:rsidRDefault="00824271" w14:paraId="553B5577" w14:textId="77777777">
            <w:pPr>
              <w:rPr>
                <w:rFonts w:ascii="Arial" w:hAnsi="Arial" w:eastAsia="Arial" w:cs="Arial"/>
              </w:rPr>
            </w:pPr>
            <w:r w:rsidRPr="00125616">
              <w:rPr>
                <w:rFonts w:ascii="Arial" w:hAnsi="Arial" w:eastAsia="Arial" w:cs="Arial"/>
              </w:rPr>
              <w:t xml:space="preserve">Data Quality in Research </w:t>
            </w:r>
          </w:p>
        </w:tc>
        <w:tc>
          <w:tcPr>
            <w:tcW w:w="1147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B109BC" w:rsidR="00824271" w:rsidP="00B109BC" w:rsidRDefault="00824271" w14:paraId="604A9217" w14:textId="7F79CEEB">
            <w:pPr>
              <w:rPr>
                <w:rFonts w:ascii="Arial" w:hAnsi="Arial" w:eastAsia="Aptos" w:cs="Arial"/>
              </w:rPr>
            </w:pPr>
          </w:p>
        </w:tc>
      </w:tr>
      <w:tr w:rsidRPr="00B109BC" w:rsidR="00824271" w:rsidTr="004475DD" w14:paraId="65387C03" w14:textId="77777777">
        <w:trPr>
          <w:trHeight w:val="300"/>
        </w:trPr>
        <w:tc>
          <w:tcPr>
            <w:tcW w:w="5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125616" w:rsidR="00824271" w:rsidP="00B109BC" w:rsidRDefault="00824271" w14:paraId="7598200D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3</w:t>
            </w:r>
          </w:p>
        </w:tc>
        <w:tc>
          <w:tcPr>
            <w:tcW w:w="3309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125616" w:rsidR="00824271" w:rsidP="00B109BC" w:rsidRDefault="00824271" w14:paraId="6812916D" w14:textId="77777777">
            <w:pPr>
              <w:rPr>
                <w:rFonts w:ascii="Arial" w:hAnsi="Arial" w:eastAsia="Arial" w:cs="Arial"/>
              </w:rPr>
            </w:pPr>
            <w:r w:rsidRPr="00125616">
              <w:rPr>
                <w:rFonts w:ascii="Arial" w:hAnsi="Arial" w:eastAsia="Arial" w:cs="Arial"/>
              </w:rPr>
              <w:t xml:space="preserve">INCLUDE module </w:t>
            </w:r>
          </w:p>
        </w:tc>
        <w:tc>
          <w:tcPr>
            <w:tcW w:w="1147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B109BC" w:rsidR="00824271" w:rsidP="00B109BC" w:rsidRDefault="00824271" w14:paraId="2B61E26F" w14:textId="4F244DD0">
            <w:pPr>
              <w:rPr>
                <w:rFonts w:ascii="Arial" w:hAnsi="Arial" w:eastAsia="Aptos" w:cs="Arial"/>
              </w:rPr>
            </w:pPr>
          </w:p>
        </w:tc>
      </w:tr>
      <w:tr w:rsidRPr="00B109BC" w:rsidR="00824271" w:rsidTr="004475DD" w14:paraId="0D0521D7" w14:textId="77777777">
        <w:trPr>
          <w:trHeight w:val="300"/>
        </w:trPr>
        <w:tc>
          <w:tcPr>
            <w:tcW w:w="544" w:type="pc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25616" w:rsidR="00824271" w:rsidP="00B109BC" w:rsidRDefault="00824271" w14:paraId="3E90D544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4</w:t>
            </w:r>
          </w:p>
        </w:tc>
        <w:tc>
          <w:tcPr>
            <w:tcW w:w="3309" w:type="pc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125616" w:rsidR="00824271" w:rsidP="00B109BC" w:rsidRDefault="00824271" w14:paraId="555268EB" w14:textId="77777777">
            <w:pPr>
              <w:rPr>
                <w:rFonts w:ascii="Arial" w:hAnsi="Arial" w:eastAsia="Arial" w:cs="Arial"/>
              </w:rPr>
            </w:pPr>
            <w:r w:rsidRPr="00125616">
              <w:rPr>
                <w:rFonts w:ascii="Arial" w:hAnsi="Arial" w:eastAsia="Arial" w:cs="Arial"/>
              </w:rPr>
              <w:t>Practical Laboratory Skills for Research Delivery Staff</w:t>
            </w:r>
          </w:p>
        </w:tc>
        <w:tc>
          <w:tcPr>
            <w:tcW w:w="1147" w:type="pc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B109BC" w:rsidR="00824271" w:rsidP="00B109BC" w:rsidRDefault="00824271" w14:paraId="558FE9B1" w14:textId="77777777">
            <w:pPr>
              <w:rPr>
                <w:rFonts w:ascii="Arial" w:hAnsi="Arial" w:eastAsia="Aptos" w:cs="Arial"/>
              </w:rPr>
            </w:pPr>
          </w:p>
        </w:tc>
      </w:tr>
    </w:tbl>
    <w:p w:rsidR="003F10F0" w:rsidP="003F10F0" w:rsidRDefault="003F10F0" w14:paraId="56D1D425" w14:textId="77777777">
      <w:pPr>
        <w:rPr>
          <w:rFonts w:ascii="Arial" w:hAnsi="Arial" w:cs="Arial"/>
        </w:rPr>
      </w:pPr>
    </w:p>
    <w:p w:rsidR="00B803A4" w:rsidP="004475DD" w:rsidRDefault="003F10F0" w14:paraId="245691D8" w14:textId="405F9784">
      <w:pPr>
        <w:rPr>
          <w:rFonts w:ascii="Arial" w:hAnsi="Arial" w:cs="Arial"/>
        </w:rPr>
      </w:pPr>
      <w:r w:rsidRPr="00B109BC">
        <w:rPr>
          <w:rFonts w:ascii="Arial" w:hAnsi="Arial" w:cs="Arial"/>
        </w:rPr>
        <w:t>Please a</w:t>
      </w:r>
      <w:r>
        <w:rPr>
          <w:rFonts w:ascii="Arial" w:hAnsi="Arial" w:cs="Arial"/>
        </w:rPr>
        <w:t>ttach</w:t>
      </w:r>
      <w:r w:rsidR="00A37E4F">
        <w:rPr>
          <w:rFonts w:ascii="Arial" w:hAnsi="Arial" w:cs="Arial"/>
        </w:rPr>
        <w:t xml:space="preserve"> details of</w:t>
      </w:r>
      <w:r>
        <w:rPr>
          <w:rFonts w:ascii="Arial" w:hAnsi="Arial" w:cs="Arial"/>
        </w:rPr>
        <w:t xml:space="preserve"> </w:t>
      </w:r>
      <w:r w:rsidRPr="00A37E4F" w:rsidR="00A37E4F">
        <w:rPr>
          <w:rFonts w:ascii="Arial" w:hAnsi="Arial" w:cs="Arial"/>
        </w:rPr>
        <w:t>self-directed study</w:t>
      </w:r>
      <w:r w:rsidR="00554150">
        <w:rPr>
          <w:rFonts w:ascii="Arial" w:hAnsi="Arial" w:cs="Arial"/>
        </w:rPr>
        <w:t>, expand table if required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8"/>
        <w:gridCol w:w="5954"/>
        <w:gridCol w:w="2064"/>
      </w:tblGrid>
      <w:tr w:rsidRPr="004475DD" w:rsidR="00A71925" w:rsidTr="004475DD" w14:paraId="403AB8F0" w14:textId="77777777">
        <w:trPr>
          <w:trHeight w:val="300"/>
        </w:trPr>
        <w:tc>
          <w:tcPr>
            <w:tcW w:w="54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125616" w:rsidR="00A71925" w:rsidP="00B109BC" w:rsidRDefault="00A71925" w14:paraId="59000104" w14:textId="12FE2728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00125616">
              <w:rPr>
                <w:rFonts w:ascii="Arial" w:hAnsi="Arial" w:eastAsia="Arial" w:cs="Arial"/>
                <w:b/>
                <w:bCs/>
                <w:color w:val="000000" w:themeColor="text1"/>
              </w:rPr>
              <w:t>Week</w:t>
            </w:r>
          </w:p>
        </w:tc>
        <w:tc>
          <w:tcPr>
            <w:tcW w:w="330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4475DD" w:rsidR="00A71925" w:rsidP="00B109BC" w:rsidRDefault="00256B64" w14:paraId="2825CF5B" w14:textId="6DF63D2F">
            <w:pPr>
              <w:rPr>
                <w:rFonts w:ascii="Arial" w:hAnsi="Arial" w:cs="Arial" w:eastAsiaTheme="minorEastAsia"/>
                <w:b/>
                <w:bCs/>
                <w:color w:val="000000" w:themeColor="text1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Suggested </w:t>
            </w:r>
            <w:r w:rsidR="00A37E4F">
              <w:rPr>
                <w:rFonts w:ascii="Arial" w:hAnsi="Arial" w:cs="Arial" w:eastAsiaTheme="minorEastAsia"/>
                <w:b/>
                <w:bCs/>
                <w:color w:val="000000" w:themeColor="text1"/>
                <w:lang w:eastAsia="en-GB"/>
              </w:rPr>
              <w:t xml:space="preserve">self-directed </w:t>
            </w:r>
            <w:r w:rsidRPr="005C1BCA" w:rsidR="00A37E4F">
              <w:rPr>
                <w:rFonts w:ascii="Arial" w:hAnsi="Arial" w:cs="Arial" w:eastAsiaTheme="minorEastAsia"/>
                <w:b/>
                <w:bCs/>
                <w:color w:val="000000" w:themeColor="text1"/>
                <w:lang w:eastAsia="en-GB"/>
              </w:rPr>
              <w:t>study</w:t>
            </w:r>
            <w:r w:rsidR="00A37E4F">
              <w:rPr>
                <w:rFonts w:ascii="Arial" w:hAnsi="Arial" w:cs="Arial" w:eastAsiaTheme="minorEastAsia"/>
                <w:b/>
                <w:bCs/>
                <w:color w:val="000000" w:themeColor="text1"/>
                <w:lang w:eastAsia="en-GB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>completed</w:t>
            </w:r>
            <w:r w:rsidRPr="00125616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4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125616" w:rsidR="00A71925" w:rsidP="00B109BC" w:rsidRDefault="00A71925" w14:paraId="4D909F43" w14:textId="77777777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00125616">
              <w:rPr>
                <w:rFonts w:ascii="Arial" w:hAnsi="Arial" w:eastAsia="Arial" w:cs="Arial"/>
                <w:b/>
                <w:bCs/>
                <w:color w:val="000000" w:themeColor="text1"/>
              </w:rPr>
              <w:t>Date completed</w:t>
            </w:r>
          </w:p>
        </w:tc>
      </w:tr>
      <w:tr w:rsidRPr="004475DD" w:rsidR="00256B64" w:rsidTr="004475DD" w14:paraId="6A7EAF8D" w14:textId="77777777">
        <w:trPr>
          <w:trHeight w:val="300"/>
        </w:trPr>
        <w:tc>
          <w:tcPr>
            <w:tcW w:w="544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125616" w:rsidR="00256B64" w:rsidP="00256B64" w:rsidRDefault="00256B64" w14:paraId="1A6E9A99" w14:textId="6549CBBB">
            <w:pPr>
              <w:rPr>
                <w:rFonts w:ascii="Arial" w:hAnsi="Arial" w:eastAsia="Arial" w:cs="Arial"/>
              </w:rPr>
            </w:pPr>
            <w:r w:rsidRPr="00B109BC">
              <w:rPr>
                <w:rFonts w:ascii="Arial" w:hAnsi="Arial" w:eastAsia="Aptos" w:cs="Arial"/>
              </w:rPr>
              <w:t xml:space="preserve"> </w:t>
            </w:r>
          </w:p>
        </w:tc>
        <w:tc>
          <w:tcPr>
            <w:tcW w:w="3309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125616" w:rsidR="00256B64" w:rsidP="00256B64" w:rsidRDefault="00256B64" w14:paraId="27D5A2BC" w14:textId="4373951A">
            <w:pPr>
              <w:rPr>
                <w:rFonts w:ascii="Arial" w:hAnsi="Arial" w:eastAsia="Arial" w:cs="Arial"/>
              </w:rPr>
            </w:pPr>
            <w:r w:rsidRPr="00B109BC">
              <w:rPr>
                <w:rFonts w:ascii="Arial" w:hAnsi="Arial" w:eastAsia="Aptos" w:cs="Arial"/>
              </w:rPr>
              <w:t xml:space="preserve"> </w:t>
            </w:r>
          </w:p>
        </w:tc>
        <w:tc>
          <w:tcPr>
            <w:tcW w:w="1147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4475DD" w:rsidR="00256B64" w:rsidP="00256B64" w:rsidRDefault="00256B64" w14:paraId="49D0CE14" w14:textId="77777777">
            <w:pPr>
              <w:rPr>
                <w:rFonts w:ascii="Arial" w:hAnsi="Arial" w:eastAsia="Aptos" w:cs="Arial"/>
              </w:rPr>
            </w:pPr>
            <w:r w:rsidRPr="004475DD">
              <w:rPr>
                <w:rFonts w:ascii="Arial" w:hAnsi="Arial" w:eastAsia="Aptos" w:cs="Arial"/>
              </w:rPr>
              <w:t xml:space="preserve"> </w:t>
            </w:r>
          </w:p>
        </w:tc>
      </w:tr>
      <w:tr w:rsidRPr="004475DD" w:rsidR="00256B64" w:rsidTr="004475DD" w14:paraId="0E7EA059" w14:textId="77777777">
        <w:trPr>
          <w:trHeight w:val="300"/>
        </w:trPr>
        <w:tc>
          <w:tcPr>
            <w:tcW w:w="5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125616" w:rsidR="00256B64" w:rsidP="00256B64" w:rsidRDefault="00256B64" w14:paraId="1C21BC43" w14:textId="0373A682">
            <w:pPr>
              <w:rPr>
                <w:rFonts w:ascii="Arial" w:hAnsi="Arial" w:eastAsia="Arial" w:cs="Arial"/>
                <w:color w:val="000000" w:themeColor="text1"/>
              </w:rPr>
            </w:pPr>
            <w:r w:rsidRPr="00B109BC">
              <w:rPr>
                <w:rFonts w:ascii="Arial" w:hAnsi="Arial" w:eastAsia="Aptos" w:cs="Arial"/>
              </w:rPr>
              <w:t xml:space="preserve"> </w:t>
            </w:r>
          </w:p>
        </w:tc>
        <w:tc>
          <w:tcPr>
            <w:tcW w:w="3309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125616" w:rsidR="00256B64" w:rsidP="00256B64" w:rsidRDefault="00256B64" w14:paraId="1921AFB5" w14:textId="442BD3B2">
            <w:pPr>
              <w:rPr>
                <w:rFonts w:ascii="Arial" w:hAnsi="Arial" w:eastAsia="Arial" w:cs="Arial"/>
                <w:color w:val="000000" w:themeColor="text1"/>
              </w:rPr>
            </w:pPr>
            <w:r w:rsidRPr="00B109BC">
              <w:rPr>
                <w:rFonts w:ascii="Arial" w:hAnsi="Arial" w:eastAsia="Aptos" w:cs="Arial"/>
              </w:rPr>
              <w:t xml:space="preserve"> </w:t>
            </w:r>
          </w:p>
        </w:tc>
        <w:tc>
          <w:tcPr>
            <w:tcW w:w="1147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4475DD" w:rsidR="00256B64" w:rsidP="00256B64" w:rsidRDefault="00256B64" w14:paraId="3C5E736B" w14:textId="77777777">
            <w:pPr>
              <w:rPr>
                <w:rFonts w:ascii="Arial" w:hAnsi="Arial" w:eastAsia="Aptos" w:cs="Arial"/>
              </w:rPr>
            </w:pPr>
            <w:r w:rsidRPr="004475DD">
              <w:rPr>
                <w:rFonts w:ascii="Arial" w:hAnsi="Arial" w:eastAsia="Aptos" w:cs="Arial"/>
              </w:rPr>
              <w:t xml:space="preserve"> </w:t>
            </w:r>
          </w:p>
        </w:tc>
      </w:tr>
      <w:tr w:rsidRPr="004475DD" w:rsidR="00256B64" w:rsidTr="004475DD" w14:paraId="5FFB92CF" w14:textId="77777777">
        <w:trPr>
          <w:trHeight w:val="300"/>
        </w:trPr>
        <w:tc>
          <w:tcPr>
            <w:tcW w:w="5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125616" w:rsidR="00256B64" w:rsidP="00256B64" w:rsidRDefault="00256B64" w14:paraId="4D0CAAF3" w14:textId="2CFC8317">
            <w:pPr>
              <w:rPr>
                <w:rFonts w:ascii="Arial" w:hAnsi="Arial" w:eastAsia="Arial" w:cs="Arial"/>
                <w:color w:val="000000" w:themeColor="text1"/>
              </w:rPr>
            </w:pPr>
            <w:r w:rsidRPr="00B109BC">
              <w:rPr>
                <w:rFonts w:ascii="Arial" w:hAnsi="Arial" w:eastAsia="Aptos" w:cs="Arial"/>
              </w:rPr>
              <w:t xml:space="preserve"> </w:t>
            </w:r>
          </w:p>
        </w:tc>
        <w:tc>
          <w:tcPr>
            <w:tcW w:w="3309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125616" w:rsidR="00256B64" w:rsidP="00256B64" w:rsidRDefault="00256B64" w14:paraId="2ADA2CF5" w14:textId="606537EB">
            <w:pPr>
              <w:rPr>
                <w:rFonts w:ascii="Arial" w:hAnsi="Arial" w:eastAsia="Arial" w:cs="Arial"/>
                <w:color w:val="000000" w:themeColor="text1"/>
              </w:rPr>
            </w:pPr>
            <w:r w:rsidRPr="00B109BC">
              <w:rPr>
                <w:rFonts w:ascii="Arial" w:hAnsi="Arial" w:eastAsia="Aptos" w:cs="Arial"/>
              </w:rPr>
              <w:t xml:space="preserve"> </w:t>
            </w:r>
          </w:p>
        </w:tc>
        <w:tc>
          <w:tcPr>
            <w:tcW w:w="1147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4475DD" w:rsidR="00256B64" w:rsidP="00256B64" w:rsidRDefault="00256B64" w14:paraId="0EFB7671" w14:textId="77777777">
            <w:pPr>
              <w:rPr>
                <w:rFonts w:ascii="Arial" w:hAnsi="Arial" w:eastAsia="Aptos" w:cs="Arial"/>
              </w:rPr>
            </w:pPr>
            <w:r w:rsidRPr="004475DD">
              <w:rPr>
                <w:rFonts w:ascii="Arial" w:hAnsi="Arial" w:eastAsia="Aptos" w:cs="Arial"/>
              </w:rPr>
              <w:t xml:space="preserve"> </w:t>
            </w:r>
          </w:p>
        </w:tc>
      </w:tr>
      <w:tr w:rsidRPr="004475DD" w:rsidR="00256B64" w:rsidTr="004475DD" w14:paraId="1A81A7B7" w14:textId="77777777">
        <w:trPr>
          <w:trHeight w:val="300"/>
        </w:trPr>
        <w:tc>
          <w:tcPr>
            <w:tcW w:w="5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125616" w:rsidR="00256B64" w:rsidP="00256B64" w:rsidRDefault="00256B64" w14:paraId="69C80E50" w14:textId="57222842">
            <w:pPr>
              <w:rPr>
                <w:rFonts w:ascii="Arial" w:hAnsi="Arial" w:eastAsia="Arial" w:cs="Arial"/>
                <w:color w:val="000000" w:themeColor="text1"/>
              </w:rPr>
            </w:pPr>
            <w:r w:rsidRPr="00B109BC">
              <w:rPr>
                <w:rFonts w:ascii="Arial" w:hAnsi="Arial" w:eastAsia="Aptos" w:cs="Arial"/>
              </w:rPr>
              <w:t xml:space="preserve"> </w:t>
            </w:r>
          </w:p>
        </w:tc>
        <w:tc>
          <w:tcPr>
            <w:tcW w:w="3309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125616" w:rsidR="00256B64" w:rsidP="00256B64" w:rsidRDefault="00256B64" w14:paraId="513BED29" w14:textId="261F0D90">
            <w:pPr>
              <w:rPr>
                <w:rFonts w:ascii="Arial" w:hAnsi="Arial" w:eastAsia="Arial" w:cs="Arial"/>
                <w:color w:val="000000" w:themeColor="text1"/>
              </w:rPr>
            </w:pPr>
            <w:r w:rsidRPr="00B109BC">
              <w:rPr>
                <w:rFonts w:ascii="Arial" w:hAnsi="Arial" w:eastAsia="Aptos" w:cs="Arial"/>
              </w:rPr>
              <w:t xml:space="preserve"> </w:t>
            </w:r>
          </w:p>
        </w:tc>
        <w:tc>
          <w:tcPr>
            <w:tcW w:w="1147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4475DD" w:rsidR="00256B64" w:rsidP="00256B64" w:rsidRDefault="00256B64" w14:paraId="03060F32" w14:textId="77777777">
            <w:pPr>
              <w:rPr>
                <w:rFonts w:ascii="Arial" w:hAnsi="Arial" w:eastAsia="Aptos" w:cs="Arial"/>
              </w:rPr>
            </w:pPr>
            <w:r w:rsidRPr="004475DD">
              <w:rPr>
                <w:rFonts w:ascii="Arial" w:hAnsi="Arial" w:eastAsia="Aptos" w:cs="Arial"/>
              </w:rPr>
              <w:t xml:space="preserve"> </w:t>
            </w:r>
          </w:p>
        </w:tc>
      </w:tr>
      <w:tr w:rsidRPr="004475DD" w:rsidR="00256B64" w:rsidTr="004475DD" w14:paraId="112CE37E" w14:textId="77777777">
        <w:trPr>
          <w:trHeight w:val="300"/>
        </w:trPr>
        <w:tc>
          <w:tcPr>
            <w:tcW w:w="5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125616" w:rsidR="00256B64" w:rsidP="00256B64" w:rsidRDefault="00256B64" w14:paraId="484149B3" w14:textId="4CD32937">
            <w:pPr>
              <w:rPr>
                <w:rFonts w:ascii="Arial" w:hAnsi="Arial" w:eastAsia="Arial" w:cs="Arial"/>
                <w:color w:val="000000" w:themeColor="text1"/>
              </w:rPr>
            </w:pPr>
            <w:r w:rsidRPr="00B109BC">
              <w:rPr>
                <w:rFonts w:ascii="Arial" w:hAnsi="Arial" w:eastAsia="Aptos" w:cs="Arial"/>
              </w:rPr>
              <w:t xml:space="preserve"> </w:t>
            </w:r>
          </w:p>
        </w:tc>
        <w:tc>
          <w:tcPr>
            <w:tcW w:w="3309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125616" w:rsidR="00256B64" w:rsidP="00256B64" w:rsidRDefault="00256B64" w14:paraId="7B0BD3F2" w14:textId="105802F7">
            <w:pPr>
              <w:rPr>
                <w:rFonts w:ascii="Arial" w:hAnsi="Arial" w:eastAsia="Arial" w:cs="Arial"/>
                <w:color w:val="000000" w:themeColor="text1"/>
              </w:rPr>
            </w:pPr>
            <w:r w:rsidRPr="00B109BC">
              <w:rPr>
                <w:rFonts w:ascii="Arial" w:hAnsi="Arial" w:eastAsia="Aptos" w:cs="Arial"/>
              </w:rPr>
              <w:t xml:space="preserve"> </w:t>
            </w:r>
          </w:p>
        </w:tc>
        <w:tc>
          <w:tcPr>
            <w:tcW w:w="1147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4475DD" w:rsidR="00256B64" w:rsidP="00256B64" w:rsidRDefault="00256B64" w14:paraId="0FCEF22A" w14:textId="77777777">
            <w:pPr>
              <w:rPr>
                <w:rFonts w:ascii="Arial" w:hAnsi="Arial" w:eastAsia="Aptos" w:cs="Arial"/>
              </w:rPr>
            </w:pPr>
            <w:r w:rsidRPr="004475DD">
              <w:rPr>
                <w:rFonts w:ascii="Arial" w:hAnsi="Arial" w:eastAsia="Aptos" w:cs="Arial"/>
              </w:rPr>
              <w:t xml:space="preserve"> </w:t>
            </w:r>
          </w:p>
        </w:tc>
      </w:tr>
      <w:tr w:rsidRPr="004475DD" w:rsidR="00256B64" w:rsidTr="004475DD" w14:paraId="7DF6B914" w14:textId="77777777">
        <w:trPr>
          <w:trHeight w:val="300"/>
        </w:trPr>
        <w:tc>
          <w:tcPr>
            <w:tcW w:w="5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125616" w:rsidR="00256B64" w:rsidP="00256B64" w:rsidRDefault="00256B64" w14:paraId="048A4C44" w14:textId="64637286">
            <w:pPr>
              <w:rPr>
                <w:rFonts w:ascii="Arial" w:hAnsi="Arial" w:eastAsia="Arial" w:cs="Arial"/>
              </w:rPr>
            </w:pPr>
            <w:r w:rsidRPr="00B109BC">
              <w:rPr>
                <w:rFonts w:ascii="Arial" w:hAnsi="Arial" w:eastAsia="Aptos" w:cs="Arial"/>
              </w:rPr>
              <w:t xml:space="preserve"> </w:t>
            </w:r>
          </w:p>
        </w:tc>
        <w:tc>
          <w:tcPr>
            <w:tcW w:w="3309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125616" w:rsidR="00256B64" w:rsidP="00256B64" w:rsidRDefault="00256B64" w14:paraId="02200F07" w14:textId="1B76734F">
            <w:pPr>
              <w:rPr>
                <w:rFonts w:ascii="Arial" w:hAnsi="Arial" w:eastAsia="Arial" w:cs="Arial"/>
              </w:rPr>
            </w:pPr>
            <w:r w:rsidRPr="00B109BC">
              <w:rPr>
                <w:rFonts w:ascii="Arial" w:hAnsi="Arial" w:eastAsia="Aptos" w:cs="Arial"/>
              </w:rPr>
              <w:t xml:space="preserve"> </w:t>
            </w:r>
          </w:p>
        </w:tc>
        <w:tc>
          <w:tcPr>
            <w:tcW w:w="1147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4475DD" w:rsidR="00256B64" w:rsidP="00256B64" w:rsidRDefault="00256B64" w14:paraId="22ED2024" w14:textId="77777777">
            <w:pPr>
              <w:rPr>
                <w:rFonts w:ascii="Arial" w:hAnsi="Arial" w:eastAsia="Aptos" w:cs="Arial"/>
              </w:rPr>
            </w:pPr>
            <w:r w:rsidRPr="004475DD">
              <w:rPr>
                <w:rFonts w:ascii="Arial" w:hAnsi="Arial" w:eastAsia="Aptos" w:cs="Arial"/>
              </w:rPr>
              <w:t xml:space="preserve"> </w:t>
            </w:r>
          </w:p>
        </w:tc>
      </w:tr>
      <w:tr w:rsidRPr="004475DD" w:rsidR="00256B64" w:rsidTr="004475DD" w14:paraId="26BEF44E" w14:textId="77777777">
        <w:trPr>
          <w:trHeight w:val="300"/>
        </w:trPr>
        <w:tc>
          <w:tcPr>
            <w:tcW w:w="5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125616" w:rsidR="00256B64" w:rsidP="00256B64" w:rsidRDefault="00256B64" w14:paraId="28DE991C" w14:textId="27DA1343">
            <w:pPr>
              <w:rPr>
                <w:rFonts w:ascii="Arial" w:hAnsi="Arial" w:eastAsia="Arial" w:cs="Arial"/>
              </w:rPr>
            </w:pPr>
            <w:r w:rsidRPr="00B109BC">
              <w:rPr>
                <w:rFonts w:ascii="Arial" w:hAnsi="Arial" w:eastAsia="Aptos" w:cs="Arial"/>
              </w:rPr>
              <w:t xml:space="preserve"> </w:t>
            </w:r>
          </w:p>
        </w:tc>
        <w:tc>
          <w:tcPr>
            <w:tcW w:w="3309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125616" w:rsidR="00256B64" w:rsidP="00256B64" w:rsidRDefault="00256B64" w14:paraId="7D27275A" w14:textId="2A324C4E">
            <w:pPr>
              <w:rPr>
                <w:rFonts w:ascii="Arial" w:hAnsi="Arial" w:eastAsia="Arial" w:cs="Arial"/>
              </w:rPr>
            </w:pPr>
            <w:r w:rsidRPr="00B109BC">
              <w:rPr>
                <w:rFonts w:ascii="Arial" w:hAnsi="Arial" w:eastAsia="Aptos" w:cs="Arial"/>
              </w:rPr>
              <w:t xml:space="preserve"> </w:t>
            </w:r>
          </w:p>
        </w:tc>
        <w:tc>
          <w:tcPr>
            <w:tcW w:w="1147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4475DD" w:rsidR="00256B64" w:rsidP="00256B64" w:rsidRDefault="00256B64" w14:paraId="621DA7E5" w14:textId="77777777">
            <w:pPr>
              <w:rPr>
                <w:rFonts w:ascii="Arial" w:hAnsi="Arial" w:eastAsia="Aptos" w:cs="Arial"/>
              </w:rPr>
            </w:pPr>
            <w:r w:rsidRPr="004475DD">
              <w:rPr>
                <w:rFonts w:ascii="Arial" w:hAnsi="Arial" w:eastAsia="Aptos" w:cs="Arial"/>
              </w:rPr>
              <w:t xml:space="preserve"> </w:t>
            </w:r>
          </w:p>
        </w:tc>
      </w:tr>
      <w:tr w:rsidRPr="004475DD" w:rsidR="00256B64" w:rsidTr="004475DD" w14:paraId="2C243BAD" w14:textId="77777777">
        <w:trPr>
          <w:trHeight w:val="300"/>
        </w:trPr>
        <w:tc>
          <w:tcPr>
            <w:tcW w:w="5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125616" w:rsidR="00256B64" w:rsidP="00256B64" w:rsidRDefault="00256B64" w14:paraId="10CD7E44" w14:textId="4C7FD7C8">
            <w:pPr>
              <w:rPr>
                <w:rFonts w:ascii="Arial" w:hAnsi="Arial" w:eastAsia="Arial" w:cs="Arial"/>
              </w:rPr>
            </w:pPr>
            <w:r w:rsidRPr="00B109BC">
              <w:rPr>
                <w:rFonts w:ascii="Arial" w:hAnsi="Arial" w:eastAsia="Aptos" w:cs="Arial"/>
              </w:rPr>
              <w:t xml:space="preserve"> </w:t>
            </w:r>
          </w:p>
        </w:tc>
        <w:tc>
          <w:tcPr>
            <w:tcW w:w="3309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125616" w:rsidR="00256B64" w:rsidP="00256B64" w:rsidRDefault="00256B64" w14:paraId="06AF0E56" w14:textId="66A6256C">
            <w:pPr>
              <w:rPr>
                <w:rFonts w:ascii="Arial" w:hAnsi="Arial" w:eastAsia="Arial" w:cs="Arial"/>
              </w:rPr>
            </w:pPr>
            <w:r w:rsidRPr="00B109BC">
              <w:rPr>
                <w:rFonts w:ascii="Arial" w:hAnsi="Arial" w:eastAsia="Aptos" w:cs="Arial"/>
              </w:rPr>
              <w:t xml:space="preserve"> </w:t>
            </w:r>
          </w:p>
        </w:tc>
        <w:tc>
          <w:tcPr>
            <w:tcW w:w="1147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4475DD" w:rsidR="00256B64" w:rsidP="00256B64" w:rsidRDefault="00256B64" w14:paraId="04C59CFD" w14:textId="77777777">
            <w:pPr>
              <w:rPr>
                <w:rFonts w:ascii="Arial" w:hAnsi="Arial" w:eastAsia="Aptos" w:cs="Arial"/>
              </w:rPr>
            </w:pPr>
            <w:r w:rsidRPr="004475DD">
              <w:rPr>
                <w:rFonts w:ascii="Arial" w:hAnsi="Arial" w:eastAsia="Aptos" w:cs="Arial"/>
              </w:rPr>
              <w:t xml:space="preserve"> </w:t>
            </w:r>
          </w:p>
        </w:tc>
      </w:tr>
      <w:tr w:rsidRPr="004475DD" w:rsidR="00256B64" w:rsidTr="004475DD" w14:paraId="5143AD6D" w14:textId="77777777">
        <w:trPr>
          <w:trHeight w:val="300"/>
        </w:trPr>
        <w:tc>
          <w:tcPr>
            <w:tcW w:w="5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125616" w:rsidR="00256B64" w:rsidP="00256B64" w:rsidRDefault="00256B64" w14:paraId="15FEC5CD" w14:textId="3330CD90">
            <w:pPr>
              <w:rPr>
                <w:rFonts w:ascii="Arial" w:hAnsi="Arial" w:eastAsia="Arial" w:cs="Arial"/>
              </w:rPr>
            </w:pPr>
            <w:r w:rsidRPr="00B109BC">
              <w:rPr>
                <w:rFonts w:ascii="Arial" w:hAnsi="Arial" w:eastAsia="Aptos" w:cs="Arial"/>
              </w:rPr>
              <w:t xml:space="preserve"> </w:t>
            </w:r>
          </w:p>
        </w:tc>
        <w:tc>
          <w:tcPr>
            <w:tcW w:w="3309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125616" w:rsidR="00256B64" w:rsidP="00256B64" w:rsidRDefault="00256B64" w14:paraId="0512244F" w14:textId="0EF69F51">
            <w:pPr>
              <w:rPr>
                <w:rFonts w:ascii="Arial" w:hAnsi="Arial" w:eastAsia="Arial" w:cs="Arial"/>
              </w:rPr>
            </w:pPr>
            <w:r w:rsidRPr="00B109BC">
              <w:rPr>
                <w:rFonts w:ascii="Arial" w:hAnsi="Arial" w:eastAsia="Aptos" w:cs="Arial"/>
              </w:rPr>
              <w:t xml:space="preserve"> </w:t>
            </w:r>
          </w:p>
        </w:tc>
        <w:tc>
          <w:tcPr>
            <w:tcW w:w="1147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</w:tcPr>
          <w:p w:rsidRPr="004475DD" w:rsidR="00256B64" w:rsidP="00256B64" w:rsidRDefault="00256B64" w14:paraId="2407909D" w14:textId="77777777">
            <w:pPr>
              <w:rPr>
                <w:rFonts w:ascii="Arial" w:hAnsi="Arial" w:eastAsia="Aptos" w:cs="Arial"/>
              </w:rPr>
            </w:pPr>
            <w:r w:rsidRPr="004475DD">
              <w:rPr>
                <w:rFonts w:ascii="Arial" w:hAnsi="Arial" w:eastAsia="Aptos" w:cs="Arial"/>
              </w:rPr>
              <w:t xml:space="preserve"> </w:t>
            </w:r>
          </w:p>
        </w:tc>
      </w:tr>
    </w:tbl>
    <w:p w:rsidR="00B803A4" w:rsidP="00B803A4" w:rsidRDefault="00B803A4" w14:paraId="0FDB229A" w14:textId="77777777">
      <w:pPr>
        <w:rPr>
          <w:rFonts w:ascii="Arial" w:hAnsi="Arial" w:cs="Arial"/>
        </w:rPr>
      </w:pPr>
    </w:p>
    <w:p w:rsidR="00C33DC4" w:rsidP="00B803A4" w:rsidRDefault="00C33DC4" w14:paraId="57DBC03A" w14:textId="491C38CC">
      <w:pPr>
        <w:rPr>
          <w:rFonts w:ascii="Arial" w:hAnsi="Arial" w:cs="Arial"/>
        </w:rPr>
      </w:pPr>
      <w:r w:rsidRPr="00B109BC">
        <w:rPr>
          <w:rFonts w:ascii="Arial" w:hAnsi="Arial" w:cs="Arial"/>
        </w:rPr>
        <w:t xml:space="preserve">Please </w:t>
      </w:r>
      <w:r w:rsidR="00256B64">
        <w:rPr>
          <w:rFonts w:ascii="Arial" w:hAnsi="Arial" w:cs="Arial"/>
        </w:rPr>
        <w:t>insert</w:t>
      </w:r>
      <w:r>
        <w:rPr>
          <w:rFonts w:ascii="Arial" w:hAnsi="Arial" w:cs="Arial"/>
        </w:rPr>
        <w:t xml:space="preserve"> completed assignments</w:t>
      </w:r>
      <w:r w:rsidR="00554150">
        <w:rPr>
          <w:rFonts w:ascii="Arial" w:hAnsi="Arial" w:cs="Arial"/>
        </w:rPr>
        <w:t xml:space="preserve"> under each heading</w:t>
      </w:r>
      <w:r w:rsidR="00256B64">
        <w:rPr>
          <w:rFonts w:ascii="Arial" w:hAnsi="Arial" w:cs="Arial"/>
        </w:rPr>
        <w:t>, start a new page for each</w:t>
      </w:r>
    </w:p>
    <w:p w:rsidR="00554150" w:rsidP="00B803A4" w:rsidRDefault="00554150" w14:paraId="782399F4" w14:textId="77777777">
      <w:pPr>
        <w:rPr>
          <w:rFonts w:ascii="Arial" w:hAnsi="Arial" w:cs="Arial"/>
        </w:rPr>
      </w:pPr>
    </w:p>
    <w:p w:rsidRPr="004475DD" w:rsidR="00256B64" w:rsidP="00256B64" w:rsidRDefault="00256B64" w14:paraId="652FA2D2" w14:textId="5FC4C4D1">
      <w:pPr>
        <w:rPr>
          <w:rFonts w:ascii="Arial" w:hAnsi="Arial" w:cs="Arial"/>
          <w:b/>
          <w:bCs/>
        </w:rPr>
      </w:pPr>
      <w:r w:rsidRPr="004475DD">
        <w:rPr>
          <w:rFonts w:ascii="Arial" w:hAnsi="Arial" w:cs="Arial"/>
          <w:b/>
          <w:bCs/>
        </w:rPr>
        <w:t xml:space="preserve">Welcome to course, introduction to assessment, and general overview of research </w:t>
      </w:r>
      <w:r w:rsidR="00554150">
        <w:rPr>
          <w:rFonts w:ascii="Arial" w:hAnsi="Arial" w:cs="Arial"/>
          <w:b/>
          <w:bCs/>
        </w:rPr>
        <w:t xml:space="preserve">- </w:t>
      </w:r>
      <w:r w:rsidR="00FA4060">
        <w:rPr>
          <w:rFonts w:ascii="Arial" w:hAnsi="Arial" w:cs="Arial" w:eastAsiaTheme="minorEastAsia"/>
          <w:b/>
          <w:bCs/>
        </w:rPr>
        <w:t>Group</w:t>
      </w:r>
      <w:r w:rsidRPr="005C1BCA">
        <w:rPr>
          <w:rFonts w:ascii="Arial" w:hAnsi="Arial" w:cs="Arial" w:eastAsiaTheme="minorEastAsia"/>
          <w:b/>
          <w:bCs/>
        </w:rPr>
        <w:t xml:space="preserve"> assignment </w:t>
      </w:r>
      <w:proofErr w:type="gramStart"/>
      <w:r>
        <w:rPr>
          <w:rFonts w:ascii="Arial" w:hAnsi="Arial" w:cs="Arial" w:eastAsiaTheme="minorEastAsia"/>
          <w:b/>
          <w:bCs/>
        </w:rPr>
        <w:t>1</w:t>
      </w:r>
      <w:proofErr w:type="gramEnd"/>
    </w:p>
    <w:p w:rsidRPr="004475DD" w:rsidR="00256B64" w:rsidP="00256B64" w:rsidRDefault="00256B64" w14:paraId="3261F992" w14:textId="77777777">
      <w:pPr>
        <w:rPr>
          <w:rFonts w:ascii="Arial" w:hAnsi="Arial" w:cs="Arial" w:eastAsiaTheme="minorEastAsia"/>
          <w:b/>
          <w:bCs/>
        </w:rPr>
      </w:pPr>
    </w:p>
    <w:p w:rsidRPr="004475DD" w:rsidR="00256B64" w:rsidP="00256B64" w:rsidRDefault="00256B64" w14:paraId="2A15D09A" w14:textId="39F0E412">
      <w:pPr>
        <w:rPr>
          <w:rFonts w:ascii="Arial" w:hAnsi="Arial" w:cs="Arial"/>
          <w:b/>
          <w:bCs/>
        </w:rPr>
      </w:pPr>
      <w:r w:rsidRPr="004475DD">
        <w:rPr>
          <w:rFonts w:ascii="Arial" w:hAnsi="Arial" w:cs="Arial"/>
          <w:b/>
          <w:bCs/>
        </w:rPr>
        <w:t xml:space="preserve">Setting up a Clinical Trial </w:t>
      </w:r>
      <w:r w:rsidR="00554150">
        <w:rPr>
          <w:rFonts w:ascii="Arial" w:hAnsi="Arial" w:cs="Arial"/>
          <w:b/>
          <w:bCs/>
        </w:rPr>
        <w:t xml:space="preserve">- </w:t>
      </w:r>
      <w:r w:rsidR="00FA4060">
        <w:rPr>
          <w:rFonts w:ascii="Arial" w:hAnsi="Arial" w:cs="Arial" w:eastAsiaTheme="minorEastAsia"/>
          <w:b/>
          <w:bCs/>
        </w:rPr>
        <w:t>Group</w:t>
      </w:r>
      <w:r w:rsidRPr="005C1BCA">
        <w:rPr>
          <w:rFonts w:ascii="Arial" w:hAnsi="Arial" w:cs="Arial" w:eastAsiaTheme="minorEastAsia"/>
          <w:b/>
          <w:bCs/>
        </w:rPr>
        <w:t xml:space="preserve"> assignment </w:t>
      </w:r>
      <w:r>
        <w:rPr>
          <w:rFonts w:ascii="Arial" w:hAnsi="Arial" w:cs="Arial" w:eastAsiaTheme="minorEastAsia"/>
          <w:b/>
          <w:bCs/>
        </w:rPr>
        <w:t>2</w:t>
      </w:r>
    </w:p>
    <w:p w:rsidR="00256B64" w:rsidP="00256B64" w:rsidRDefault="00256B64" w14:paraId="1CC5A169" w14:textId="77777777">
      <w:pPr>
        <w:rPr>
          <w:rFonts w:ascii="Arial" w:hAnsi="Arial" w:cs="Arial" w:eastAsiaTheme="minorEastAsia"/>
          <w:b/>
          <w:bCs/>
        </w:rPr>
      </w:pPr>
    </w:p>
    <w:p w:rsidRPr="005C1BCA" w:rsidR="00256B64" w:rsidP="00256B64" w:rsidRDefault="00256B64" w14:paraId="656FC5BA" w14:textId="79EAE011">
      <w:pPr>
        <w:rPr>
          <w:rFonts w:ascii="Arial" w:hAnsi="Arial" w:cs="Arial" w:eastAsiaTheme="minorEastAsia"/>
          <w:b/>
          <w:bCs/>
        </w:rPr>
      </w:pPr>
      <w:r w:rsidRPr="004475DD">
        <w:rPr>
          <w:rFonts w:ascii="Arial" w:hAnsi="Arial" w:cs="Arial"/>
          <w:b/>
          <w:bCs/>
        </w:rPr>
        <w:t>Collecting and managing data during clinical trials</w:t>
      </w:r>
      <w:r w:rsidR="00554150">
        <w:rPr>
          <w:rFonts w:ascii="Arial" w:hAnsi="Arial" w:cs="Arial"/>
          <w:b/>
          <w:bCs/>
        </w:rPr>
        <w:t xml:space="preserve"> </w:t>
      </w:r>
      <w:r w:rsidR="00554150">
        <w:rPr>
          <w:rFonts w:ascii="Arial" w:hAnsi="Arial" w:cs="Arial" w:eastAsiaTheme="minorEastAsia"/>
          <w:b/>
          <w:bCs/>
        </w:rPr>
        <w:t xml:space="preserve">- </w:t>
      </w:r>
      <w:r w:rsidR="00FA4060">
        <w:rPr>
          <w:rFonts w:ascii="Arial" w:hAnsi="Arial" w:cs="Arial" w:eastAsiaTheme="minorEastAsia"/>
          <w:b/>
          <w:bCs/>
        </w:rPr>
        <w:t>Group</w:t>
      </w:r>
      <w:r w:rsidRPr="005C1BCA">
        <w:rPr>
          <w:rFonts w:ascii="Arial" w:hAnsi="Arial" w:cs="Arial" w:eastAsiaTheme="minorEastAsia"/>
          <w:b/>
          <w:bCs/>
        </w:rPr>
        <w:t xml:space="preserve"> assignment </w:t>
      </w:r>
      <w:r>
        <w:rPr>
          <w:rFonts w:ascii="Arial" w:hAnsi="Arial" w:cs="Arial" w:eastAsiaTheme="minorEastAsia"/>
          <w:b/>
          <w:bCs/>
        </w:rPr>
        <w:t>3</w:t>
      </w:r>
    </w:p>
    <w:p w:rsidR="00256B64" w:rsidP="00256B64" w:rsidRDefault="00256B64" w14:paraId="38FC6F4D" w14:textId="77777777">
      <w:pPr>
        <w:rPr>
          <w:rFonts w:ascii="Arial" w:hAnsi="Arial" w:cs="Arial"/>
          <w:b/>
          <w:bCs/>
        </w:rPr>
      </w:pPr>
    </w:p>
    <w:p w:rsidR="00554150" w:rsidP="00256B64" w:rsidRDefault="00256B64" w14:paraId="3F65C4AD" w14:textId="738569FC">
      <w:pPr>
        <w:rPr>
          <w:rFonts w:ascii="Arial" w:hAnsi="Arial" w:cs="Arial" w:eastAsiaTheme="minorEastAsia"/>
          <w:b/>
          <w:bCs/>
        </w:rPr>
      </w:pPr>
      <w:r w:rsidRPr="004475DD">
        <w:rPr>
          <w:rFonts w:ascii="Arial" w:hAnsi="Arial" w:cs="Arial"/>
          <w:b/>
          <w:bCs/>
        </w:rPr>
        <w:t xml:space="preserve">Managing the conduct of a </w:t>
      </w:r>
      <w:proofErr w:type="gramStart"/>
      <w:r w:rsidRPr="004475DD">
        <w:rPr>
          <w:rFonts w:ascii="Arial" w:hAnsi="Arial" w:cs="Arial"/>
          <w:b/>
          <w:bCs/>
        </w:rPr>
        <w:t xml:space="preserve">trial </w:t>
      </w:r>
      <w:r w:rsidR="00554150">
        <w:rPr>
          <w:rFonts w:ascii="Arial" w:hAnsi="Arial" w:cs="Arial" w:eastAsiaTheme="minorEastAsia"/>
          <w:b/>
          <w:bCs/>
        </w:rPr>
        <w:t xml:space="preserve"> -</w:t>
      </w:r>
      <w:proofErr w:type="gramEnd"/>
      <w:r w:rsidR="00554150">
        <w:rPr>
          <w:rFonts w:ascii="Arial" w:hAnsi="Arial" w:cs="Arial" w:eastAsiaTheme="minorEastAsia"/>
          <w:b/>
          <w:bCs/>
        </w:rPr>
        <w:t xml:space="preserve"> </w:t>
      </w:r>
      <w:r w:rsidR="00FA4060">
        <w:rPr>
          <w:rFonts w:ascii="Arial" w:hAnsi="Arial" w:cs="Arial" w:eastAsiaTheme="minorEastAsia"/>
          <w:b/>
          <w:bCs/>
        </w:rPr>
        <w:t>Group</w:t>
      </w:r>
      <w:r w:rsidRPr="005C1BCA" w:rsidR="00554150">
        <w:rPr>
          <w:rFonts w:ascii="Arial" w:hAnsi="Arial" w:cs="Arial" w:eastAsiaTheme="minorEastAsia"/>
          <w:b/>
          <w:bCs/>
        </w:rPr>
        <w:t xml:space="preserve"> assignment </w:t>
      </w:r>
      <w:r w:rsidR="00554150">
        <w:rPr>
          <w:rFonts w:ascii="Arial" w:hAnsi="Arial" w:cs="Arial" w:eastAsiaTheme="minorEastAsia"/>
          <w:b/>
          <w:bCs/>
        </w:rPr>
        <w:t>4</w:t>
      </w:r>
    </w:p>
    <w:p w:rsidR="00554150" w:rsidP="00256B64" w:rsidRDefault="00554150" w14:paraId="3D1946AF" w14:textId="77777777">
      <w:pPr>
        <w:rPr>
          <w:rFonts w:ascii="Arial" w:hAnsi="Arial" w:cs="Arial" w:eastAsiaTheme="minorEastAsia"/>
          <w:b/>
          <w:bCs/>
        </w:rPr>
      </w:pPr>
    </w:p>
    <w:p w:rsidR="00554150" w:rsidP="00B803A4" w:rsidRDefault="00256B64" w14:paraId="31839DE7" w14:textId="27BB0901">
      <w:pPr>
        <w:rPr>
          <w:rFonts w:ascii="Arial" w:hAnsi="Arial" w:cs="Arial" w:eastAsiaTheme="minorEastAsia"/>
          <w:b/>
          <w:bCs/>
        </w:rPr>
      </w:pPr>
      <w:r w:rsidRPr="004475DD">
        <w:rPr>
          <w:rFonts w:ascii="Arial" w:hAnsi="Arial" w:cs="Arial"/>
          <w:b/>
          <w:bCs/>
        </w:rPr>
        <w:t xml:space="preserve">Patient screening, eligibility, consent, randomisation </w:t>
      </w:r>
      <w:r w:rsidR="00554150">
        <w:rPr>
          <w:rFonts w:ascii="Arial" w:hAnsi="Arial" w:cs="Arial" w:eastAsiaTheme="minorEastAsia"/>
          <w:b/>
          <w:bCs/>
        </w:rPr>
        <w:t xml:space="preserve">- </w:t>
      </w:r>
      <w:r w:rsidR="00FA4060">
        <w:rPr>
          <w:rFonts w:ascii="Arial" w:hAnsi="Arial" w:cs="Arial" w:eastAsiaTheme="minorEastAsia"/>
          <w:b/>
          <w:bCs/>
        </w:rPr>
        <w:t>Group</w:t>
      </w:r>
      <w:r w:rsidRPr="005C1BCA" w:rsidR="00554150">
        <w:rPr>
          <w:rFonts w:ascii="Arial" w:hAnsi="Arial" w:cs="Arial" w:eastAsiaTheme="minorEastAsia"/>
          <w:b/>
          <w:bCs/>
        </w:rPr>
        <w:t xml:space="preserve"> assignment</w:t>
      </w:r>
      <w:r w:rsidR="00FA4060">
        <w:rPr>
          <w:rFonts w:ascii="Arial" w:hAnsi="Arial" w:cs="Arial" w:eastAsiaTheme="minorEastAsia"/>
          <w:b/>
          <w:bCs/>
        </w:rPr>
        <w:t xml:space="preserve"> </w:t>
      </w:r>
      <w:r w:rsidRPr="005C1BCA" w:rsidR="00554150">
        <w:rPr>
          <w:rFonts w:ascii="Arial" w:hAnsi="Arial" w:cs="Arial" w:eastAsiaTheme="minorEastAsia"/>
          <w:b/>
          <w:bCs/>
        </w:rPr>
        <w:t>5</w:t>
      </w:r>
    </w:p>
    <w:p w:rsidR="00554150" w:rsidP="00B803A4" w:rsidRDefault="00554150" w14:paraId="1E3E47F0" w14:textId="77777777">
      <w:pPr>
        <w:rPr>
          <w:rFonts w:ascii="Arial" w:hAnsi="Arial" w:cs="Arial" w:eastAsiaTheme="minorEastAsia"/>
          <w:b/>
          <w:bCs/>
        </w:rPr>
      </w:pPr>
    </w:p>
    <w:p w:rsidRPr="004475DD" w:rsidR="00B803A4" w:rsidP="004475DD" w:rsidRDefault="00256B64" w14:paraId="6AEC0D9C" w14:textId="5676D326">
      <w:pPr>
        <w:rPr>
          <w:rFonts w:ascii="Arial" w:hAnsi="Arial" w:cs="Arial" w:eastAsiaTheme="minorEastAsia"/>
          <w:b/>
          <w:bCs/>
        </w:rPr>
      </w:pPr>
      <w:r w:rsidRPr="004475DD">
        <w:rPr>
          <w:rFonts w:ascii="Arial" w:hAnsi="Arial" w:cs="Arial"/>
          <w:b/>
          <w:bCs/>
        </w:rPr>
        <w:t>Managing risk and reporting adverse events</w:t>
      </w:r>
      <w:r w:rsidR="00554150">
        <w:rPr>
          <w:rFonts w:ascii="Arial" w:hAnsi="Arial" w:cs="Arial"/>
          <w:b/>
          <w:bCs/>
        </w:rPr>
        <w:t xml:space="preserve"> - </w:t>
      </w:r>
      <w:r w:rsidR="00FA4060">
        <w:rPr>
          <w:rFonts w:ascii="Arial" w:hAnsi="Arial" w:cs="Arial" w:eastAsiaTheme="minorEastAsia"/>
          <w:b/>
          <w:bCs/>
        </w:rPr>
        <w:t>Group</w:t>
      </w:r>
      <w:r w:rsidRPr="005C1BCA" w:rsidR="00554150">
        <w:rPr>
          <w:rFonts w:ascii="Arial" w:hAnsi="Arial" w:cs="Arial" w:eastAsiaTheme="minorEastAsia"/>
          <w:b/>
          <w:bCs/>
        </w:rPr>
        <w:t xml:space="preserve"> assignment </w:t>
      </w:r>
      <w:r w:rsidR="00554150">
        <w:rPr>
          <w:rFonts w:ascii="Arial" w:hAnsi="Arial" w:cs="Arial" w:eastAsiaTheme="minorEastAsia"/>
          <w:b/>
          <w:bCs/>
        </w:rPr>
        <w:t>6</w:t>
      </w:r>
    </w:p>
    <w:sectPr w:rsidRPr="004475DD" w:rsidR="00B803A4" w:rsidSect="003D0E1D">
      <w:footerReference w:type="even" r:id="rId44"/>
      <w:footerReference w:type="default" r:id="rId45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0E1D" w:rsidP="003D0E1D" w:rsidRDefault="003D0E1D" w14:paraId="1BF383CA" w14:textId="77777777">
      <w:r>
        <w:separator/>
      </w:r>
    </w:p>
  </w:endnote>
  <w:endnote w:type="continuationSeparator" w:id="0">
    <w:p w:rsidR="003D0E1D" w:rsidP="003D0E1D" w:rsidRDefault="003D0E1D" w14:paraId="102951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11481952"/>
      <w:docPartObj>
        <w:docPartGallery w:val="Page Numbers (Bottom of Page)"/>
        <w:docPartUnique/>
      </w:docPartObj>
    </w:sdtPr>
    <w:sdtContent>
      <w:p w:rsidR="003D0E1D" w:rsidP="006930D1" w:rsidRDefault="003D0E1D" w14:paraId="16C3E489" w14:textId="008B2FDF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3D0E1D" w:rsidRDefault="003D0E1D" w14:paraId="0C461DF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7589714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:rsidR="003D0E1D" w:rsidP="006930D1" w:rsidRDefault="003D0E1D" w14:paraId="1F1B29E9" w14:textId="27808CF0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3D0E1D" w:rsidRDefault="003D0E1D" w14:paraId="5E52642D" w14:textId="3AD0E94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0E1D" w:rsidP="003D0E1D" w:rsidRDefault="003D0E1D" w14:paraId="5EB0CB2F" w14:textId="77777777">
      <w:r>
        <w:separator/>
      </w:r>
    </w:p>
  </w:footnote>
  <w:footnote w:type="continuationSeparator" w:id="0">
    <w:p w:rsidR="003D0E1D" w:rsidP="003D0E1D" w:rsidRDefault="003D0E1D" w14:paraId="7ABE199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2D8"/>
    <w:multiLevelType w:val="hybridMultilevel"/>
    <w:tmpl w:val="A1EA02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BC16CF"/>
    <w:multiLevelType w:val="hybridMultilevel"/>
    <w:tmpl w:val="3EB038F6"/>
    <w:lvl w:ilvl="0" w:tplc="A020729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63A"/>
    <w:multiLevelType w:val="hybridMultilevel"/>
    <w:tmpl w:val="142E6E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613A31"/>
    <w:multiLevelType w:val="multilevel"/>
    <w:tmpl w:val="7766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8433425"/>
    <w:multiLevelType w:val="hybridMultilevel"/>
    <w:tmpl w:val="72468A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DF2D33"/>
    <w:multiLevelType w:val="multilevel"/>
    <w:tmpl w:val="8682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B515576"/>
    <w:multiLevelType w:val="hybridMultilevel"/>
    <w:tmpl w:val="0E5AF3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702FE"/>
    <w:multiLevelType w:val="hybridMultilevel"/>
    <w:tmpl w:val="E28A67E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30609FC"/>
    <w:multiLevelType w:val="hybridMultilevel"/>
    <w:tmpl w:val="509A86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2F2482"/>
    <w:multiLevelType w:val="hybridMultilevel"/>
    <w:tmpl w:val="962A5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22CDB"/>
    <w:multiLevelType w:val="hybridMultilevel"/>
    <w:tmpl w:val="23B09B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6EC0C2D"/>
    <w:multiLevelType w:val="multilevel"/>
    <w:tmpl w:val="B7FA7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50F56"/>
    <w:multiLevelType w:val="hybridMultilevel"/>
    <w:tmpl w:val="9E6895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B7091"/>
    <w:multiLevelType w:val="hybridMultilevel"/>
    <w:tmpl w:val="998CFB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65F6A"/>
    <w:multiLevelType w:val="hybridMultilevel"/>
    <w:tmpl w:val="EB8631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72786"/>
    <w:multiLevelType w:val="hybridMultilevel"/>
    <w:tmpl w:val="01F44E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38A1FF1"/>
    <w:multiLevelType w:val="multilevel"/>
    <w:tmpl w:val="10CC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27692631"/>
    <w:multiLevelType w:val="hybridMultilevel"/>
    <w:tmpl w:val="D37263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7D42B2D"/>
    <w:multiLevelType w:val="hybridMultilevel"/>
    <w:tmpl w:val="174873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C5D244D"/>
    <w:multiLevelType w:val="hybridMultilevel"/>
    <w:tmpl w:val="9FD069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D7F92"/>
    <w:multiLevelType w:val="hybridMultilevel"/>
    <w:tmpl w:val="A036ABF4"/>
    <w:lvl w:ilvl="0" w:tplc="19705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545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07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02B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26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2C4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EB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2C8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81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461F0F"/>
    <w:multiLevelType w:val="hybridMultilevel"/>
    <w:tmpl w:val="5274C5B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90B5B"/>
    <w:multiLevelType w:val="hybridMultilevel"/>
    <w:tmpl w:val="A5BA63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774282E"/>
    <w:multiLevelType w:val="hybridMultilevel"/>
    <w:tmpl w:val="E586FC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38B65CE2"/>
    <w:multiLevelType w:val="hybridMultilevel"/>
    <w:tmpl w:val="89087708"/>
    <w:lvl w:ilvl="0" w:tplc="A0207296">
      <w:numFmt w:val="bullet"/>
      <w:lvlText w:val="-"/>
      <w:lvlJc w:val="left"/>
      <w:pPr>
        <w:ind w:left="42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5" w15:restartNumberingAfterBreak="0">
    <w:nsid w:val="39245178"/>
    <w:multiLevelType w:val="hybridMultilevel"/>
    <w:tmpl w:val="BF1C23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24217"/>
    <w:multiLevelType w:val="hybridMultilevel"/>
    <w:tmpl w:val="6E621B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90869"/>
    <w:multiLevelType w:val="hybridMultilevel"/>
    <w:tmpl w:val="BB6258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6764D76"/>
    <w:multiLevelType w:val="multilevel"/>
    <w:tmpl w:val="BED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49C13504"/>
    <w:multiLevelType w:val="multilevel"/>
    <w:tmpl w:val="1E64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B053A29"/>
    <w:multiLevelType w:val="hybridMultilevel"/>
    <w:tmpl w:val="007270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0FD2DFC"/>
    <w:multiLevelType w:val="hybridMultilevel"/>
    <w:tmpl w:val="C33C90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72078"/>
    <w:multiLevelType w:val="hybridMultilevel"/>
    <w:tmpl w:val="AEF462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6181865"/>
    <w:multiLevelType w:val="multilevel"/>
    <w:tmpl w:val="38D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5B2F5B75"/>
    <w:multiLevelType w:val="hybridMultilevel"/>
    <w:tmpl w:val="621A14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EC33915"/>
    <w:multiLevelType w:val="hybridMultilevel"/>
    <w:tmpl w:val="E8022C72"/>
    <w:lvl w:ilvl="0" w:tplc="B8508A94">
      <w:start w:val="3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color w:val="05518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63B17"/>
    <w:multiLevelType w:val="hybridMultilevel"/>
    <w:tmpl w:val="4F0CF6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60B45C5"/>
    <w:multiLevelType w:val="hybridMultilevel"/>
    <w:tmpl w:val="ADC4EC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7414C1D"/>
    <w:multiLevelType w:val="multilevel"/>
    <w:tmpl w:val="51FC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7DD52F44"/>
    <w:multiLevelType w:val="hybridMultilevel"/>
    <w:tmpl w:val="E9CCF574"/>
    <w:lvl w:ilvl="0" w:tplc="B8508A94">
      <w:start w:val="3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color w:val="05518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942808">
    <w:abstractNumId w:val="7"/>
  </w:num>
  <w:num w:numId="2" w16cid:durableId="1638684316">
    <w:abstractNumId w:val="4"/>
  </w:num>
  <w:num w:numId="3" w16cid:durableId="437413291">
    <w:abstractNumId w:val="24"/>
  </w:num>
  <w:num w:numId="4" w16cid:durableId="130833821">
    <w:abstractNumId w:val="9"/>
  </w:num>
  <w:num w:numId="5" w16cid:durableId="1290669669">
    <w:abstractNumId w:val="1"/>
  </w:num>
  <w:num w:numId="6" w16cid:durableId="1188569819">
    <w:abstractNumId w:val="11"/>
  </w:num>
  <w:num w:numId="7" w16cid:durableId="1737706583">
    <w:abstractNumId w:val="35"/>
  </w:num>
  <w:num w:numId="8" w16cid:durableId="1080904749">
    <w:abstractNumId w:val="15"/>
  </w:num>
  <w:num w:numId="9" w16cid:durableId="1228538035">
    <w:abstractNumId w:val="34"/>
  </w:num>
  <w:num w:numId="10" w16cid:durableId="1938756466">
    <w:abstractNumId w:val="39"/>
  </w:num>
  <w:num w:numId="11" w16cid:durableId="888806205">
    <w:abstractNumId w:val="10"/>
  </w:num>
  <w:num w:numId="12" w16cid:durableId="1629553486">
    <w:abstractNumId w:val="8"/>
  </w:num>
  <w:num w:numId="13" w16cid:durableId="1016468345">
    <w:abstractNumId w:val="2"/>
  </w:num>
  <w:num w:numId="14" w16cid:durableId="604266688">
    <w:abstractNumId w:val="18"/>
  </w:num>
  <w:num w:numId="15" w16cid:durableId="1721976835">
    <w:abstractNumId w:val="20"/>
  </w:num>
  <w:num w:numId="16" w16cid:durableId="1112558608">
    <w:abstractNumId w:val="32"/>
  </w:num>
  <w:num w:numId="17" w16cid:durableId="192575944">
    <w:abstractNumId w:val="12"/>
  </w:num>
  <w:num w:numId="18" w16cid:durableId="1667901178">
    <w:abstractNumId w:val="36"/>
  </w:num>
  <w:num w:numId="19" w16cid:durableId="427894872">
    <w:abstractNumId w:val="37"/>
  </w:num>
  <w:num w:numId="20" w16cid:durableId="324283733">
    <w:abstractNumId w:val="27"/>
  </w:num>
  <w:num w:numId="21" w16cid:durableId="1178884616">
    <w:abstractNumId w:val="17"/>
  </w:num>
  <w:num w:numId="22" w16cid:durableId="2135127441">
    <w:abstractNumId w:val="0"/>
  </w:num>
  <w:num w:numId="23" w16cid:durableId="1225026982">
    <w:abstractNumId w:val="30"/>
  </w:num>
  <w:num w:numId="24" w16cid:durableId="650906568">
    <w:abstractNumId w:val="22"/>
  </w:num>
  <w:num w:numId="25" w16cid:durableId="1543782741">
    <w:abstractNumId w:val="21"/>
  </w:num>
  <w:num w:numId="26" w16cid:durableId="1528057129">
    <w:abstractNumId w:val="14"/>
  </w:num>
  <w:num w:numId="27" w16cid:durableId="574048155">
    <w:abstractNumId w:val="26"/>
  </w:num>
  <w:num w:numId="28" w16cid:durableId="1404909753">
    <w:abstractNumId w:val="13"/>
  </w:num>
  <w:num w:numId="29" w16cid:durableId="592858154">
    <w:abstractNumId w:val="19"/>
  </w:num>
  <w:num w:numId="30" w16cid:durableId="1518614608">
    <w:abstractNumId w:val="6"/>
  </w:num>
  <w:num w:numId="31" w16cid:durableId="337587765">
    <w:abstractNumId w:val="31"/>
  </w:num>
  <w:num w:numId="32" w16cid:durableId="929386977">
    <w:abstractNumId w:val="25"/>
  </w:num>
  <w:num w:numId="33" w16cid:durableId="1295065883">
    <w:abstractNumId w:val="3"/>
  </w:num>
  <w:num w:numId="34" w16cid:durableId="753356699">
    <w:abstractNumId w:val="5"/>
  </w:num>
  <w:num w:numId="35" w16cid:durableId="1773474269">
    <w:abstractNumId w:val="16"/>
  </w:num>
  <w:num w:numId="36" w16cid:durableId="443692389">
    <w:abstractNumId w:val="38"/>
  </w:num>
  <w:num w:numId="37" w16cid:durableId="29425738">
    <w:abstractNumId w:val="29"/>
  </w:num>
  <w:num w:numId="38" w16cid:durableId="529300527">
    <w:abstractNumId w:val="28"/>
  </w:num>
  <w:num w:numId="39" w16cid:durableId="1818450710">
    <w:abstractNumId w:val="33"/>
  </w:num>
  <w:num w:numId="40" w16cid:durableId="19989905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74"/>
    <w:rsid w:val="000027E7"/>
    <w:rsid w:val="00014BC5"/>
    <w:rsid w:val="00021842"/>
    <w:rsid w:val="000338CD"/>
    <w:rsid w:val="00035BBE"/>
    <w:rsid w:val="00043FD7"/>
    <w:rsid w:val="0004651F"/>
    <w:rsid w:val="00053729"/>
    <w:rsid w:val="00061378"/>
    <w:rsid w:val="00067F5E"/>
    <w:rsid w:val="00074040"/>
    <w:rsid w:val="00076E83"/>
    <w:rsid w:val="00080382"/>
    <w:rsid w:val="0009531C"/>
    <w:rsid w:val="000A4E5F"/>
    <w:rsid w:val="000B370E"/>
    <w:rsid w:val="000B63C2"/>
    <w:rsid w:val="000B72BB"/>
    <w:rsid w:val="000C445C"/>
    <w:rsid w:val="000C7DC4"/>
    <w:rsid w:val="000D0C55"/>
    <w:rsid w:val="000D0D6F"/>
    <w:rsid w:val="000D2334"/>
    <w:rsid w:val="000F0380"/>
    <w:rsid w:val="000F2AA2"/>
    <w:rsid w:val="000F3EB8"/>
    <w:rsid w:val="000F7F39"/>
    <w:rsid w:val="00110A9B"/>
    <w:rsid w:val="00113FED"/>
    <w:rsid w:val="00117368"/>
    <w:rsid w:val="00125013"/>
    <w:rsid w:val="00125616"/>
    <w:rsid w:val="00142D7A"/>
    <w:rsid w:val="00144DE9"/>
    <w:rsid w:val="00145BF7"/>
    <w:rsid w:val="0014725F"/>
    <w:rsid w:val="00147F28"/>
    <w:rsid w:val="00147F46"/>
    <w:rsid w:val="001513F0"/>
    <w:rsid w:val="001534E9"/>
    <w:rsid w:val="0016333A"/>
    <w:rsid w:val="001642AA"/>
    <w:rsid w:val="00173CF5"/>
    <w:rsid w:val="001741D1"/>
    <w:rsid w:val="0018202C"/>
    <w:rsid w:val="00182D85"/>
    <w:rsid w:val="00186F26"/>
    <w:rsid w:val="00192C36"/>
    <w:rsid w:val="001A07CB"/>
    <w:rsid w:val="001A1B9B"/>
    <w:rsid w:val="001B3AC0"/>
    <w:rsid w:val="001C19AA"/>
    <w:rsid w:val="001C3412"/>
    <w:rsid w:val="001D1837"/>
    <w:rsid w:val="001D495F"/>
    <w:rsid w:val="001D4A16"/>
    <w:rsid w:val="001E3FF2"/>
    <w:rsid w:val="001F0C07"/>
    <w:rsid w:val="001F159E"/>
    <w:rsid w:val="002052FF"/>
    <w:rsid w:val="00206A21"/>
    <w:rsid w:val="002070E5"/>
    <w:rsid w:val="00207D0E"/>
    <w:rsid w:val="0022165C"/>
    <w:rsid w:val="002216BD"/>
    <w:rsid w:val="00221C44"/>
    <w:rsid w:val="00224807"/>
    <w:rsid w:val="00226A82"/>
    <w:rsid w:val="0023413F"/>
    <w:rsid w:val="00240B0D"/>
    <w:rsid w:val="00241DA1"/>
    <w:rsid w:val="00242049"/>
    <w:rsid w:val="0024551D"/>
    <w:rsid w:val="002455B5"/>
    <w:rsid w:val="00251B6C"/>
    <w:rsid w:val="00251E3B"/>
    <w:rsid w:val="00256B64"/>
    <w:rsid w:val="00256DF8"/>
    <w:rsid w:val="0026053D"/>
    <w:rsid w:val="00264AC6"/>
    <w:rsid w:val="00267CFB"/>
    <w:rsid w:val="00272863"/>
    <w:rsid w:val="00280E55"/>
    <w:rsid w:val="00286D45"/>
    <w:rsid w:val="002908B0"/>
    <w:rsid w:val="002942F3"/>
    <w:rsid w:val="002A4BF8"/>
    <w:rsid w:val="002B657E"/>
    <w:rsid w:val="002C125B"/>
    <w:rsid w:val="002C35B8"/>
    <w:rsid w:val="002C361B"/>
    <w:rsid w:val="002E2032"/>
    <w:rsid w:val="002F1ED1"/>
    <w:rsid w:val="00301037"/>
    <w:rsid w:val="0030329C"/>
    <w:rsid w:val="0030663C"/>
    <w:rsid w:val="0030C0D1"/>
    <w:rsid w:val="00312751"/>
    <w:rsid w:val="0031530E"/>
    <w:rsid w:val="00315CEB"/>
    <w:rsid w:val="0031659E"/>
    <w:rsid w:val="00322535"/>
    <w:rsid w:val="0033215E"/>
    <w:rsid w:val="00347074"/>
    <w:rsid w:val="00352A8B"/>
    <w:rsid w:val="00352B43"/>
    <w:rsid w:val="00356E40"/>
    <w:rsid w:val="00357EBB"/>
    <w:rsid w:val="00360134"/>
    <w:rsid w:val="00360F59"/>
    <w:rsid w:val="00371FA4"/>
    <w:rsid w:val="00374CF0"/>
    <w:rsid w:val="0038377C"/>
    <w:rsid w:val="0038567D"/>
    <w:rsid w:val="003907D3"/>
    <w:rsid w:val="00393EA8"/>
    <w:rsid w:val="003A448E"/>
    <w:rsid w:val="003A7BDB"/>
    <w:rsid w:val="003B52A2"/>
    <w:rsid w:val="003B62C1"/>
    <w:rsid w:val="003C439E"/>
    <w:rsid w:val="003D0E1D"/>
    <w:rsid w:val="003D3211"/>
    <w:rsid w:val="003D4E4E"/>
    <w:rsid w:val="003D5E95"/>
    <w:rsid w:val="003F09CD"/>
    <w:rsid w:val="003F10F0"/>
    <w:rsid w:val="003F311B"/>
    <w:rsid w:val="003F40BE"/>
    <w:rsid w:val="00401B1A"/>
    <w:rsid w:val="0040385E"/>
    <w:rsid w:val="00416A2E"/>
    <w:rsid w:val="00424A98"/>
    <w:rsid w:val="00433587"/>
    <w:rsid w:val="004415F1"/>
    <w:rsid w:val="004475DD"/>
    <w:rsid w:val="004510B8"/>
    <w:rsid w:val="00452323"/>
    <w:rsid w:val="00456E6B"/>
    <w:rsid w:val="004631FF"/>
    <w:rsid w:val="004667E4"/>
    <w:rsid w:val="00470456"/>
    <w:rsid w:val="00470968"/>
    <w:rsid w:val="004728B3"/>
    <w:rsid w:val="00475BD3"/>
    <w:rsid w:val="00480C10"/>
    <w:rsid w:val="00482CA2"/>
    <w:rsid w:val="00484DC4"/>
    <w:rsid w:val="0049680A"/>
    <w:rsid w:val="004A07F1"/>
    <w:rsid w:val="004A36FC"/>
    <w:rsid w:val="004A3C81"/>
    <w:rsid w:val="004A5635"/>
    <w:rsid w:val="004A581E"/>
    <w:rsid w:val="004B26BA"/>
    <w:rsid w:val="004B2A08"/>
    <w:rsid w:val="004B792A"/>
    <w:rsid w:val="004D2695"/>
    <w:rsid w:val="004D6556"/>
    <w:rsid w:val="004D7B8D"/>
    <w:rsid w:val="004E0BFB"/>
    <w:rsid w:val="0050312A"/>
    <w:rsid w:val="005046A0"/>
    <w:rsid w:val="00522D62"/>
    <w:rsid w:val="0053062E"/>
    <w:rsid w:val="00534296"/>
    <w:rsid w:val="005404FB"/>
    <w:rsid w:val="0054571A"/>
    <w:rsid w:val="00545DB5"/>
    <w:rsid w:val="00554150"/>
    <w:rsid w:val="005614B1"/>
    <w:rsid w:val="00564BE2"/>
    <w:rsid w:val="00567A06"/>
    <w:rsid w:val="005755BD"/>
    <w:rsid w:val="00580132"/>
    <w:rsid w:val="0058158A"/>
    <w:rsid w:val="00581656"/>
    <w:rsid w:val="00585C26"/>
    <w:rsid w:val="005916EB"/>
    <w:rsid w:val="00592116"/>
    <w:rsid w:val="00592DCE"/>
    <w:rsid w:val="00595F81"/>
    <w:rsid w:val="005A298A"/>
    <w:rsid w:val="005A537F"/>
    <w:rsid w:val="005B18CF"/>
    <w:rsid w:val="005C1BCA"/>
    <w:rsid w:val="005C4BCF"/>
    <w:rsid w:val="005E11AC"/>
    <w:rsid w:val="005E4D31"/>
    <w:rsid w:val="005F6F31"/>
    <w:rsid w:val="005F780A"/>
    <w:rsid w:val="006057A1"/>
    <w:rsid w:val="00616392"/>
    <w:rsid w:val="00616DFC"/>
    <w:rsid w:val="006171B5"/>
    <w:rsid w:val="006260FE"/>
    <w:rsid w:val="00633E6F"/>
    <w:rsid w:val="006414F5"/>
    <w:rsid w:val="00643B6A"/>
    <w:rsid w:val="006515DB"/>
    <w:rsid w:val="00653394"/>
    <w:rsid w:val="0066097A"/>
    <w:rsid w:val="00661E74"/>
    <w:rsid w:val="00662889"/>
    <w:rsid w:val="00662D42"/>
    <w:rsid w:val="0066547F"/>
    <w:rsid w:val="00665B62"/>
    <w:rsid w:val="006775F8"/>
    <w:rsid w:val="006778BC"/>
    <w:rsid w:val="00683B92"/>
    <w:rsid w:val="00684804"/>
    <w:rsid w:val="006871A7"/>
    <w:rsid w:val="006902E9"/>
    <w:rsid w:val="00695082"/>
    <w:rsid w:val="006A1A84"/>
    <w:rsid w:val="006C386A"/>
    <w:rsid w:val="006C57FC"/>
    <w:rsid w:val="006C5920"/>
    <w:rsid w:val="006D1A3E"/>
    <w:rsid w:val="006E2A28"/>
    <w:rsid w:val="006E67FB"/>
    <w:rsid w:val="00702954"/>
    <w:rsid w:val="0070462D"/>
    <w:rsid w:val="00704E72"/>
    <w:rsid w:val="00707B1B"/>
    <w:rsid w:val="00707E9B"/>
    <w:rsid w:val="00714DCA"/>
    <w:rsid w:val="00714EA4"/>
    <w:rsid w:val="0072325A"/>
    <w:rsid w:val="00725F91"/>
    <w:rsid w:val="00726178"/>
    <w:rsid w:val="00726BE9"/>
    <w:rsid w:val="00731337"/>
    <w:rsid w:val="00740414"/>
    <w:rsid w:val="0074575D"/>
    <w:rsid w:val="00746314"/>
    <w:rsid w:val="0075015B"/>
    <w:rsid w:val="0075054A"/>
    <w:rsid w:val="00754621"/>
    <w:rsid w:val="0075567B"/>
    <w:rsid w:val="0075690B"/>
    <w:rsid w:val="0076505F"/>
    <w:rsid w:val="00766ED0"/>
    <w:rsid w:val="0077335B"/>
    <w:rsid w:val="00782720"/>
    <w:rsid w:val="007861F7"/>
    <w:rsid w:val="007902EA"/>
    <w:rsid w:val="007945BE"/>
    <w:rsid w:val="007954C7"/>
    <w:rsid w:val="007B0151"/>
    <w:rsid w:val="007C03DB"/>
    <w:rsid w:val="007C27D7"/>
    <w:rsid w:val="007C291F"/>
    <w:rsid w:val="007D1459"/>
    <w:rsid w:val="007D2621"/>
    <w:rsid w:val="007D70F0"/>
    <w:rsid w:val="007E485E"/>
    <w:rsid w:val="007E58E6"/>
    <w:rsid w:val="007E6095"/>
    <w:rsid w:val="00801BB1"/>
    <w:rsid w:val="00805881"/>
    <w:rsid w:val="00813995"/>
    <w:rsid w:val="008144E7"/>
    <w:rsid w:val="00814A39"/>
    <w:rsid w:val="0081730A"/>
    <w:rsid w:val="008221BF"/>
    <w:rsid w:val="00824271"/>
    <w:rsid w:val="00827833"/>
    <w:rsid w:val="00832FFC"/>
    <w:rsid w:val="00834F5A"/>
    <w:rsid w:val="00841E6F"/>
    <w:rsid w:val="00841E88"/>
    <w:rsid w:val="00853093"/>
    <w:rsid w:val="00870F91"/>
    <w:rsid w:val="008946DE"/>
    <w:rsid w:val="008A454D"/>
    <w:rsid w:val="008A56DF"/>
    <w:rsid w:val="008A5D5D"/>
    <w:rsid w:val="008A7856"/>
    <w:rsid w:val="008B5F0D"/>
    <w:rsid w:val="008C026F"/>
    <w:rsid w:val="008C710D"/>
    <w:rsid w:val="008D23B2"/>
    <w:rsid w:val="008D6D6C"/>
    <w:rsid w:val="008E4AE7"/>
    <w:rsid w:val="008E77C4"/>
    <w:rsid w:val="008F17B9"/>
    <w:rsid w:val="008F7AFF"/>
    <w:rsid w:val="00903A82"/>
    <w:rsid w:val="009041F9"/>
    <w:rsid w:val="00905EFD"/>
    <w:rsid w:val="009065E8"/>
    <w:rsid w:val="00924C06"/>
    <w:rsid w:val="00932D1B"/>
    <w:rsid w:val="00932D3B"/>
    <w:rsid w:val="00935247"/>
    <w:rsid w:val="009373DC"/>
    <w:rsid w:val="0094264B"/>
    <w:rsid w:val="00947D54"/>
    <w:rsid w:val="009524E3"/>
    <w:rsid w:val="00956141"/>
    <w:rsid w:val="009631C6"/>
    <w:rsid w:val="0097464C"/>
    <w:rsid w:val="0097637A"/>
    <w:rsid w:val="00981512"/>
    <w:rsid w:val="00992E92"/>
    <w:rsid w:val="00995E3E"/>
    <w:rsid w:val="00996AA3"/>
    <w:rsid w:val="009A02AE"/>
    <w:rsid w:val="009A02B8"/>
    <w:rsid w:val="009A1275"/>
    <w:rsid w:val="009B5EB8"/>
    <w:rsid w:val="009B6373"/>
    <w:rsid w:val="009B6778"/>
    <w:rsid w:val="009B6A57"/>
    <w:rsid w:val="009C3925"/>
    <w:rsid w:val="009C5755"/>
    <w:rsid w:val="009D70F1"/>
    <w:rsid w:val="009D7174"/>
    <w:rsid w:val="009D7B6C"/>
    <w:rsid w:val="009E5CB7"/>
    <w:rsid w:val="009F0C23"/>
    <w:rsid w:val="009F2631"/>
    <w:rsid w:val="009F3295"/>
    <w:rsid w:val="009F5333"/>
    <w:rsid w:val="00A03336"/>
    <w:rsid w:val="00A03BB3"/>
    <w:rsid w:val="00A0543F"/>
    <w:rsid w:val="00A25C47"/>
    <w:rsid w:val="00A302C9"/>
    <w:rsid w:val="00A30A25"/>
    <w:rsid w:val="00A31451"/>
    <w:rsid w:val="00A341CE"/>
    <w:rsid w:val="00A37E4F"/>
    <w:rsid w:val="00A441F2"/>
    <w:rsid w:val="00A5256F"/>
    <w:rsid w:val="00A71925"/>
    <w:rsid w:val="00A7397F"/>
    <w:rsid w:val="00A75BDA"/>
    <w:rsid w:val="00A77F29"/>
    <w:rsid w:val="00A8439F"/>
    <w:rsid w:val="00A85ACE"/>
    <w:rsid w:val="00A961B8"/>
    <w:rsid w:val="00AA74A7"/>
    <w:rsid w:val="00AB78A8"/>
    <w:rsid w:val="00AC0E2E"/>
    <w:rsid w:val="00AC99D9"/>
    <w:rsid w:val="00AD14EF"/>
    <w:rsid w:val="00AD588C"/>
    <w:rsid w:val="00AD6A26"/>
    <w:rsid w:val="00AE3E7E"/>
    <w:rsid w:val="00AF5472"/>
    <w:rsid w:val="00B02FFE"/>
    <w:rsid w:val="00B049D7"/>
    <w:rsid w:val="00B122A4"/>
    <w:rsid w:val="00B12559"/>
    <w:rsid w:val="00B163EA"/>
    <w:rsid w:val="00B16CF8"/>
    <w:rsid w:val="00B217E7"/>
    <w:rsid w:val="00B22415"/>
    <w:rsid w:val="00B27D2C"/>
    <w:rsid w:val="00B316D5"/>
    <w:rsid w:val="00B31DA1"/>
    <w:rsid w:val="00B47F8C"/>
    <w:rsid w:val="00B635D8"/>
    <w:rsid w:val="00B63889"/>
    <w:rsid w:val="00B651A8"/>
    <w:rsid w:val="00B65420"/>
    <w:rsid w:val="00B735E1"/>
    <w:rsid w:val="00B75CF4"/>
    <w:rsid w:val="00B803A4"/>
    <w:rsid w:val="00B82D84"/>
    <w:rsid w:val="00B841FA"/>
    <w:rsid w:val="00B903BE"/>
    <w:rsid w:val="00B925C7"/>
    <w:rsid w:val="00BA0425"/>
    <w:rsid w:val="00BA1187"/>
    <w:rsid w:val="00BA253B"/>
    <w:rsid w:val="00BA66E8"/>
    <w:rsid w:val="00BC00F3"/>
    <w:rsid w:val="00BC04B4"/>
    <w:rsid w:val="00BC2634"/>
    <w:rsid w:val="00BC344E"/>
    <w:rsid w:val="00BC6A5A"/>
    <w:rsid w:val="00BD44F5"/>
    <w:rsid w:val="00BD656A"/>
    <w:rsid w:val="00BE19CB"/>
    <w:rsid w:val="00BE2DEA"/>
    <w:rsid w:val="00BE4D64"/>
    <w:rsid w:val="00BF018E"/>
    <w:rsid w:val="00BF1E3C"/>
    <w:rsid w:val="00BF6DFB"/>
    <w:rsid w:val="00C101DB"/>
    <w:rsid w:val="00C148A0"/>
    <w:rsid w:val="00C1600E"/>
    <w:rsid w:val="00C16258"/>
    <w:rsid w:val="00C2099C"/>
    <w:rsid w:val="00C216A9"/>
    <w:rsid w:val="00C2550C"/>
    <w:rsid w:val="00C258A5"/>
    <w:rsid w:val="00C27305"/>
    <w:rsid w:val="00C33DC4"/>
    <w:rsid w:val="00C37E67"/>
    <w:rsid w:val="00C42D75"/>
    <w:rsid w:val="00C45AAD"/>
    <w:rsid w:val="00C52755"/>
    <w:rsid w:val="00C53304"/>
    <w:rsid w:val="00C56E0D"/>
    <w:rsid w:val="00C8261A"/>
    <w:rsid w:val="00C84A8E"/>
    <w:rsid w:val="00C96A33"/>
    <w:rsid w:val="00CA3AE0"/>
    <w:rsid w:val="00CA46CA"/>
    <w:rsid w:val="00CA5661"/>
    <w:rsid w:val="00CB0ACE"/>
    <w:rsid w:val="00CB3A11"/>
    <w:rsid w:val="00CB4403"/>
    <w:rsid w:val="00CB46A4"/>
    <w:rsid w:val="00CB6946"/>
    <w:rsid w:val="00CC06F0"/>
    <w:rsid w:val="00CD0C02"/>
    <w:rsid w:val="00CEBBC9"/>
    <w:rsid w:val="00CF7926"/>
    <w:rsid w:val="00D042AE"/>
    <w:rsid w:val="00D122F0"/>
    <w:rsid w:val="00D17277"/>
    <w:rsid w:val="00D17A3E"/>
    <w:rsid w:val="00D26463"/>
    <w:rsid w:val="00D30FF5"/>
    <w:rsid w:val="00D46784"/>
    <w:rsid w:val="00D670F6"/>
    <w:rsid w:val="00D738F6"/>
    <w:rsid w:val="00D80F50"/>
    <w:rsid w:val="00D8365E"/>
    <w:rsid w:val="00D857F0"/>
    <w:rsid w:val="00D90FB2"/>
    <w:rsid w:val="00D923C1"/>
    <w:rsid w:val="00D95B13"/>
    <w:rsid w:val="00DC7107"/>
    <w:rsid w:val="00DD4170"/>
    <w:rsid w:val="00DE00EC"/>
    <w:rsid w:val="00DF1596"/>
    <w:rsid w:val="00DF6BD6"/>
    <w:rsid w:val="00E02C51"/>
    <w:rsid w:val="00E02D93"/>
    <w:rsid w:val="00E077A2"/>
    <w:rsid w:val="00E11A6A"/>
    <w:rsid w:val="00E13B55"/>
    <w:rsid w:val="00E14CF1"/>
    <w:rsid w:val="00E20F7D"/>
    <w:rsid w:val="00E26228"/>
    <w:rsid w:val="00E34A5D"/>
    <w:rsid w:val="00E42DDE"/>
    <w:rsid w:val="00E43373"/>
    <w:rsid w:val="00E505A2"/>
    <w:rsid w:val="00E55741"/>
    <w:rsid w:val="00E6122A"/>
    <w:rsid w:val="00E96736"/>
    <w:rsid w:val="00EA194D"/>
    <w:rsid w:val="00EA5E66"/>
    <w:rsid w:val="00EA6B1A"/>
    <w:rsid w:val="00EB31DE"/>
    <w:rsid w:val="00EC4AF2"/>
    <w:rsid w:val="00ED29F6"/>
    <w:rsid w:val="00ED57AC"/>
    <w:rsid w:val="00EE2513"/>
    <w:rsid w:val="00EF0D93"/>
    <w:rsid w:val="00F04900"/>
    <w:rsid w:val="00F16541"/>
    <w:rsid w:val="00F43D3A"/>
    <w:rsid w:val="00F47EF9"/>
    <w:rsid w:val="00F53B3D"/>
    <w:rsid w:val="00F54EA0"/>
    <w:rsid w:val="00F60358"/>
    <w:rsid w:val="00F70A19"/>
    <w:rsid w:val="00F71729"/>
    <w:rsid w:val="00F73F15"/>
    <w:rsid w:val="00F747AF"/>
    <w:rsid w:val="00F7591C"/>
    <w:rsid w:val="00F833CB"/>
    <w:rsid w:val="00F90FF4"/>
    <w:rsid w:val="00F95C87"/>
    <w:rsid w:val="00F95EF0"/>
    <w:rsid w:val="00FA3624"/>
    <w:rsid w:val="00FA3F5C"/>
    <w:rsid w:val="00FA4060"/>
    <w:rsid w:val="00FA694D"/>
    <w:rsid w:val="00FB27E2"/>
    <w:rsid w:val="00FC4999"/>
    <w:rsid w:val="00FD0B37"/>
    <w:rsid w:val="00FD2A64"/>
    <w:rsid w:val="03793CE7"/>
    <w:rsid w:val="045C3FA5"/>
    <w:rsid w:val="048AB3EC"/>
    <w:rsid w:val="04B609F6"/>
    <w:rsid w:val="04DA66E3"/>
    <w:rsid w:val="04DA66E3"/>
    <w:rsid w:val="09FC21BA"/>
    <w:rsid w:val="0B370D2E"/>
    <w:rsid w:val="0C2F8A82"/>
    <w:rsid w:val="0CD7F816"/>
    <w:rsid w:val="1003DEB7"/>
    <w:rsid w:val="103BBFEB"/>
    <w:rsid w:val="11782E71"/>
    <w:rsid w:val="119DA392"/>
    <w:rsid w:val="128EFE12"/>
    <w:rsid w:val="12F8F7E7"/>
    <w:rsid w:val="17C0B8B3"/>
    <w:rsid w:val="17DFB1B5"/>
    <w:rsid w:val="193D6C6A"/>
    <w:rsid w:val="1BC236D3"/>
    <w:rsid w:val="1DC215F7"/>
    <w:rsid w:val="1E464819"/>
    <w:rsid w:val="1EB4E0A6"/>
    <w:rsid w:val="1F0044F0"/>
    <w:rsid w:val="1F4DAA9C"/>
    <w:rsid w:val="205E2215"/>
    <w:rsid w:val="2143BF11"/>
    <w:rsid w:val="21AF51B5"/>
    <w:rsid w:val="21BF00D5"/>
    <w:rsid w:val="2237E5B2"/>
    <w:rsid w:val="22472622"/>
    <w:rsid w:val="228DAF86"/>
    <w:rsid w:val="2308EC9C"/>
    <w:rsid w:val="234C00B6"/>
    <w:rsid w:val="251BABDE"/>
    <w:rsid w:val="28DBB20E"/>
    <w:rsid w:val="2AF747CA"/>
    <w:rsid w:val="2BFB9E78"/>
    <w:rsid w:val="2FF28663"/>
    <w:rsid w:val="302380BE"/>
    <w:rsid w:val="3026FA61"/>
    <w:rsid w:val="325082C9"/>
    <w:rsid w:val="331EB508"/>
    <w:rsid w:val="34400AC4"/>
    <w:rsid w:val="346389FC"/>
    <w:rsid w:val="36008854"/>
    <w:rsid w:val="36160F7A"/>
    <w:rsid w:val="3AF93352"/>
    <w:rsid w:val="3BA4449D"/>
    <w:rsid w:val="3C3B34FB"/>
    <w:rsid w:val="3D8E9BAF"/>
    <w:rsid w:val="3DF9F1E0"/>
    <w:rsid w:val="415D69D7"/>
    <w:rsid w:val="42BCD00C"/>
    <w:rsid w:val="4488137F"/>
    <w:rsid w:val="45CEEAC8"/>
    <w:rsid w:val="479ED1A4"/>
    <w:rsid w:val="4A6A77C1"/>
    <w:rsid w:val="4A8CBF4C"/>
    <w:rsid w:val="4D954168"/>
    <w:rsid w:val="4D9D326C"/>
    <w:rsid w:val="4DA71830"/>
    <w:rsid w:val="4F35D107"/>
    <w:rsid w:val="512B764A"/>
    <w:rsid w:val="53209E83"/>
    <w:rsid w:val="542DE016"/>
    <w:rsid w:val="56EE4221"/>
    <w:rsid w:val="57157647"/>
    <w:rsid w:val="5815B7FB"/>
    <w:rsid w:val="588A1282"/>
    <w:rsid w:val="58C38AF0"/>
    <w:rsid w:val="593ACC83"/>
    <w:rsid w:val="59AD7E3F"/>
    <w:rsid w:val="59D5AABE"/>
    <w:rsid w:val="5A0057FF"/>
    <w:rsid w:val="5C08433C"/>
    <w:rsid w:val="5C36A27F"/>
    <w:rsid w:val="5C7D9A00"/>
    <w:rsid w:val="5D3550CA"/>
    <w:rsid w:val="5FC6770A"/>
    <w:rsid w:val="63A17710"/>
    <w:rsid w:val="63BE2170"/>
    <w:rsid w:val="646E7BC6"/>
    <w:rsid w:val="65EFC010"/>
    <w:rsid w:val="6659573D"/>
    <w:rsid w:val="6785384E"/>
    <w:rsid w:val="686595FF"/>
    <w:rsid w:val="6A001641"/>
    <w:rsid w:val="6A43F433"/>
    <w:rsid w:val="6A4DEB24"/>
    <w:rsid w:val="6B6B3CEF"/>
    <w:rsid w:val="6BA1DAA1"/>
    <w:rsid w:val="6C8A13E1"/>
    <w:rsid w:val="6CEBEA12"/>
    <w:rsid w:val="6D020CA7"/>
    <w:rsid w:val="6D154107"/>
    <w:rsid w:val="6D30231A"/>
    <w:rsid w:val="6E843498"/>
    <w:rsid w:val="6F5DF54E"/>
    <w:rsid w:val="70238AD4"/>
    <w:rsid w:val="70B335B7"/>
    <w:rsid w:val="7497F8A5"/>
    <w:rsid w:val="75E6635A"/>
    <w:rsid w:val="76A2FAF0"/>
    <w:rsid w:val="76CE4325"/>
    <w:rsid w:val="78068B0E"/>
    <w:rsid w:val="79158C80"/>
    <w:rsid w:val="79D253C9"/>
    <w:rsid w:val="7C0D65C0"/>
    <w:rsid w:val="7F32E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72F39"/>
  <w15:chartTrackingRefBased/>
  <w15:docId w15:val="{0FF7608C-033E-4899-AC3F-38436E8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7E4F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E3FF2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86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1FA4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71FA4"/>
    <w:pPr>
      <w:ind w:left="720"/>
      <w:contextualSpacing/>
    </w:pPr>
  </w:style>
  <w:style w:type="table" w:styleId="TableGrid">
    <w:name w:val="Table Grid"/>
    <w:basedOn w:val="TableNormal"/>
    <w:uiPriority w:val="39"/>
    <w:rsid w:val="001E3F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E3FF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E3F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3FF2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1E3FF2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Revision">
    <w:name w:val="Revision"/>
    <w:hidden/>
    <w:uiPriority w:val="99"/>
    <w:semiHidden/>
    <w:rsid w:val="00E43373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81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51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151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51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81512"/>
    <w:rPr>
      <w:b/>
      <w:bCs/>
      <w:kern w:val="0"/>
      <w:sz w:val="20"/>
      <w:szCs w:val="20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6C386A"/>
    <w:rPr>
      <w:rFonts w:asciiTheme="majorHAnsi" w:hAnsiTheme="majorHAnsi" w:eastAsiaTheme="majorEastAsia" w:cstheme="majorBidi"/>
      <w:color w:val="1F3763" w:themeColor="accent1" w:themeShade="7F"/>
      <w:kern w:val="0"/>
      <w14:ligatures w14:val="none"/>
    </w:rPr>
  </w:style>
  <w:style w:type="character" w:styleId="gem-c-attachment-link" w:customStyle="1">
    <w:name w:val="gem-c-attachment-link"/>
    <w:basedOn w:val="DefaultParagraphFont"/>
    <w:rsid w:val="009B6A57"/>
  </w:style>
  <w:style w:type="character" w:styleId="gem-c-attachment-linkattribute" w:customStyle="1">
    <w:name w:val="gem-c-attachment-link__attribute"/>
    <w:basedOn w:val="DefaultParagraphFont"/>
    <w:rsid w:val="009B6A57"/>
  </w:style>
  <w:style w:type="paragraph" w:styleId="BalloonText">
    <w:name w:val="Balloon Text"/>
    <w:basedOn w:val="Normal"/>
    <w:link w:val="BalloonTextChar"/>
    <w:uiPriority w:val="99"/>
    <w:semiHidden/>
    <w:unhideWhenUsed/>
    <w:rsid w:val="00CA3AE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3AE0"/>
    <w:rPr>
      <w:rFonts w:ascii="Segoe UI" w:hAnsi="Segoe UI" w:cs="Segoe UI"/>
      <w:kern w:val="0"/>
      <w:sz w:val="18"/>
      <w:szCs w:val="18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B5F0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67F5E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067F5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067F5E"/>
  </w:style>
  <w:style w:type="character" w:styleId="eop" w:customStyle="1">
    <w:name w:val="eop"/>
    <w:basedOn w:val="DefaultParagraphFont"/>
    <w:rsid w:val="00067F5E"/>
  </w:style>
  <w:style w:type="paragraph" w:styleId="Header">
    <w:name w:val="header"/>
    <w:basedOn w:val="Normal"/>
    <w:link w:val="HeaderChar"/>
    <w:uiPriority w:val="99"/>
    <w:unhideWhenUsed/>
    <w:rsid w:val="003D0E1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D0E1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0E1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D0E1D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D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459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ma.net/policies-post/wma-declaration-of-helsinki-ethical-principles-for-medical-research-involving-human-subjects/" TargetMode="External" Id="rId13" /><Relationship Type="http://schemas.openxmlformats.org/officeDocument/2006/relationships/hyperlink" Target="https://www.ct-toolkit.ac.uk/routemap/substantial-amendments/" TargetMode="External" Id="rId26" /><Relationship Type="http://schemas.openxmlformats.org/officeDocument/2006/relationships/hyperlink" Target="https://www.nihr.ac.uk/researchers/i-need-help-designing-my-research/setting-up-and-running-research-studies.htm" TargetMode="External" Id="rId21" /><Relationship Type="http://schemas.openxmlformats.org/officeDocument/2006/relationships/hyperlink" Target="https://www.imperial.ac.uk/staff-development/safety-training/safety-courses-/carriage-of-infectious-substances-by-air" TargetMode="External" Id="rId42" /><Relationship Type="http://schemas.openxmlformats.org/officeDocument/2006/relationships/theme" Target="theme/theme1.xml" Id="rId47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nihr.ac.uk/health-and-care-professionals/training/good-clinical-practice.htm" TargetMode="External" Id="rId16" /><Relationship Type="http://schemas.openxmlformats.org/officeDocument/2006/relationships/hyperlink" Target="https://database.ich.org/sites/default/files/E2F_Guideline.pdf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learn.nihr.ac.uk" TargetMode="External" Id="rId11" /><Relationship Type="http://schemas.openxmlformats.org/officeDocument/2006/relationships/hyperlink" Target="https://www.ct-toolkit.ac.uk/documents/summary-of-trial-management-systems-workstream-4-document-b/27247" TargetMode="External" Id="rId24" /><Relationship Type="http://schemas.openxmlformats.org/officeDocument/2006/relationships/hyperlink" Target="https://www.ct-toolkit.ac.uk/routemap/informed-consent/" TargetMode="External" Id="rId32" /><Relationship Type="http://schemas.openxmlformats.org/officeDocument/2006/relationships/hyperlink" Target="https://assets.publishing.service.gov.uk/media/5f22f5a6d3bf7f1b13f64f88/Notification_of_Serious_Breach_Form_v7.docx" TargetMode="External" Id="rId37" /><Relationship Type="http://schemas.openxmlformats.org/officeDocument/2006/relationships/hyperlink" Target="https://www.qub.ac.uk/Research/Governance-ethics-and-integrity/FileStore/Filetoupload,1750928,en.pdf" TargetMode="External" Id="rId40" /><Relationship Type="http://schemas.openxmlformats.org/officeDocument/2006/relationships/footer" Target="footer2.xml" Id="rId45" /><Relationship Type="http://schemas.openxmlformats.org/officeDocument/2006/relationships/styles" Target="styles.xml" Id="rId5" /><Relationship Type="http://schemas.openxmlformats.org/officeDocument/2006/relationships/hyperlink" Target="https://learn.nihr.ac.uk/course/view.php?id=994" TargetMode="External" Id="rId15" /><Relationship Type="http://schemas.openxmlformats.org/officeDocument/2006/relationships/hyperlink" Target="https://learn.nihr.ac.uk/course/view.php?id=477" TargetMode="External" Id="rId23" /><Relationship Type="http://schemas.openxmlformats.org/officeDocument/2006/relationships/hyperlink" Target="https://www.ct-toolkit.ac.uk/routemap/urgent-safety-measures/" TargetMode="External" Id="rId28" /><Relationship Type="http://schemas.openxmlformats.org/officeDocument/2006/relationships/hyperlink" Target="https://assets.publishing.service.gov.uk/media/5f22f594e90e071a603d33f4/Guidance_for_the_Notification_of_Serious_Breaches_of_GCP_or_the_Trial_Protocol_Version_6__08_Jul_2020.pdf" TargetMode="External" Id="rId36" /><Relationship Type="http://schemas.openxmlformats.org/officeDocument/2006/relationships/image" Target="media/image1.png" Id="rId10" /><Relationship Type="http://schemas.openxmlformats.org/officeDocument/2006/relationships/hyperlink" Target="https://www.ahcs.ac.uk/education-training/standards/" TargetMode="External" Id="rId19" /><Relationship Type="http://schemas.openxmlformats.org/officeDocument/2006/relationships/hyperlink" Target="https://www.hra-decisiontools.org.uk/consent/principles-general.html" TargetMode="External" Id="rId31" /><Relationship Type="http://schemas.openxmlformats.org/officeDocument/2006/relationships/footer" Target="footer1.xml" Id="rId44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ema.europa.eu/en/ich-e6-r2-good-clinical-practice-scientific-guideline" TargetMode="External" Id="rId14" /><Relationship Type="http://schemas.openxmlformats.org/officeDocument/2006/relationships/hyperlink" Target="https://www.nihr.ac.uk/researchers/i-need-help-designing-my-research/regulatory-approvals-and-governance.htm" TargetMode="External" Id="rId22" /><Relationship Type="http://schemas.openxmlformats.org/officeDocument/2006/relationships/hyperlink" Target="https://www.ct-toolkit.ac.uk/routemap/addition-of-new-sites-and-investigators/" TargetMode="External" Id="rId27" /><Relationship Type="http://schemas.openxmlformats.org/officeDocument/2006/relationships/hyperlink" Target="https://www.ncbi.nlm.nih.gov/pmc/articles/PMC5775609/" TargetMode="External" Id="rId30" /><Relationship Type="http://schemas.openxmlformats.org/officeDocument/2006/relationships/hyperlink" Target="https://www.gov.uk/guidance/good-clinical-practice-for-clinical-trials" TargetMode="External" Id="rId35" /><Relationship Type="http://schemas.openxmlformats.org/officeDocument/2006/relationships/hyperlink" Target="https://learn.nihr.ac.uk/enrol/index.php?id=1304" TargetMode="External" Id="rId43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yperlink" Target="https://www.ct-toolkit.ac.uk/routemap/trial-planning-and-design/downloads/planning-a-randomised-controlled-trial.pdf" TargetMode="External" Id="rId12" /><Relationship Type="http://schemas.openxmlformats.org/officeDocument/2006/relationships/hyperlink" Target="https://assets.publishing.service.gov.uk/government/uploads/system/uploads/attachment_data/file/343677/Risk-adapted_approaches_to_the_management_of_clinical_trials_of_investigational_medicinal_products.pdf" TargetMode="External" Id="rId25" /><Relationship Type="http://schemas.openxmlformats.org/officeDocument/2006/relationships/hyperlink" Target="https://bepartofresearch.nihr.ac.uk/articles/myths-health-and-care-research/" TargetMode="External" Id="rId33" /><Relationship Type="http://schemas.openxmlformats.org/officeDocument/2006/relationships/fontTable" Target="fontTable.xml" Id="rId46" /><Relationship Type="http://schemas.openxmlformats.org/officeDocument/2006/relationships/hyperlink" Target="https://www.nihr.ac.uk/health-and-care-professionals/engagement-and-participation-in-research/embedding-a-research-culture.htm" TargetMode="External" Id="rId20" /><Relationship Type="http://schemas.openxmlformats.org/officeDocument/2006/relationships/hyperlink" Target="https://www.eduwhere.com/coursedescription.php?courseID=41" TargetMode="External" Id="rId41" /><Relationship Type="http://schemas.openxmlformats.org/officeDocument/2006/relationships/hyperlink" Target="https://www.ct-toolkit.ac.uk/" TargetMode="External" Id="Ra25d534a4946416c" /><Relationship Type="http://schemas.openxmlformats.org/officeDocument/2006/relationships/hyperlink" Target="https://learn.nihr.ac.uk/course/view.php?id=1238&amp;section=2" TargetMode="External" Id="R563c0d90822b4686" /><Relationship Type="http://schemas.openxmlformats.org/officeDocument/2006/relationships/hyperlink" Target="https://learn.nihr.ac.uk/course/view.php?id=820" TargetMode="External" Id="Rb1279e9bde194a6c" /><Relationship Type="http://schemas.openxmlformats.org/officeDocument/2006/relationships/hyperlink" Target="https://learn.nihr.ac.uk/course/view.php?id=496" TargetMode="External" Id="R6a624c851ef04f14" /><Relationship Type="http://schemas.openxmlformats.org/officeDocument/2006/relationships/hyperlink" Target="mailto:researchgovernance@qub.ac.uk" TargetMode="External" Id="R8cdc4da5d86c41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5e4e06-dbb8-40a2-b6f6-6684facdc686">
      <UserInfo>
        <DisplayName>Dermot Linden</DisplayName>
        <AccountId>23</AccountId>
        <AccountType/>
      </UserInfo>
      <UserInfo>
        <DisplayName>Eoin Jennings</DisplayName>
        <AccountId>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43866B9A29F4DBD8E0885D728F295" ma:contentTypeVersion="6" ma:contentTypeDescription="Create a new document." ma:contentTypeScope="" ma:versionID="766bad65d6389c50ed2b440f225d157e">
  <xsd:schema xmlns:xsd="http://www.w3.org/2001/XMLSchema" xmlns:xs="http://www.w3.org/2001/XMLSchema" xmlns:p="http://schemas.microsoft.com/office/2006/metadata/properties" xmlns:ns2="664b28fa-96e1-4ddc-b4c2-932f33ba994e" xmlns:ns3="355e4e06-dbb8-40a2-b6f6-6684facdc686" targetNamespace="http://schemas.microsoft.com/office/2006/metadata/properties" ma:root="true" ma:fieldsID="5a26e6287da2aed64b103d03bfa964dc" ns2:_="" ns3:_="">
    <xsd:import namespace="664b28fa-96e1-4ddc-b4c2-932f33ba994e"/>
    <xsd:import namespace="355e4e06-dbb8-40a2-b6f6-6684facdc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b28fa-96e1-4ddc-b4c2-932f33ba9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e4e06-dbb8-40a2-b6f6-6684facdc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37C9C-6030-425C-8DD9-34995FD99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443A9-2BCE-417A-9EAF-A578979E441B}">
  <ds:schemaRefs>
    <ds:schemaRef ds:uri="http://schemas.microsoft.com/office/2006/metadata/properties"/>
    <ds:schemaRef ds:uri="http://schemas.microsoft.com/office/infopath/2007/PartnerControls"/>
    <ds:schemaRef ds:uri="355e4e06-dbb8-40a2-b6f6-6684facdc686"/>
  </ds:schemaRefs>
</ds:datastoreItem>
</file>

<file path=customXml/itemProps3.xml><?xml version="1.0" encoding="utf-8"?>
<ds:datastoreItem xmlns:ds="http://schemas.openxmlformats.org/officeDocument/2006/customXml" ds:itemID="{DBDD1286-A90C-44EA-87B6-BC2B50D45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b28fa-96e1-4ddc-b4c2-932f33ba994e"/>
    <ds:schemaRef ds:uri="355e4e06-dbb8-40a2-b6f6-6684facdc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 Silversides</dc:creator>
  <keywords/>
  <dc:description/>
  <lastModifiedBy>Jon Silversides</lastModifiedBy>
  <revision>40</revision>
  <lastPrinted>2024-02-12T22:59:00.0000000Z</lastPrinted>
  <dcterms:created xsi:type="dcterms:W3CDTF">2024-02-12T15:44:00.0000000Z</dcterms:created>
  <dcterms:modified xsi:type="dcterms:W3CDTF">2024-02-20T22:31:08.7057133Z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0x010100DF943866B9A29F4DBD8E0885D728F295</vt:lpwstr>
  </property>
</Properties>
</file>