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00B3F" w14:textId="730AF9B8" w:rsidR="00B45530" w:rsidRDefault="00B45530" w:rsidP="00AE4784">
      <w:pPr>
        <w:rPr>
          <w:rFonts w:ascii="Times New Roman" w:eastAsia="SimSun" w:hAnsi="Times New Roman"/>
          <w:b/>
          <w:caps/>
          <w:sz w:val="24"/>
          <w:szCs w:val="24"/>
        </w:rPr>
      </w:pPr>
    </w:p>
    <w:p w14:paraId="6D7C3664" w14:textId="77777777" w:rsidR="00DA74AB" w:rsidRDefault="00185D6E" w:rsidP="00B45530">
      <w:pPr>
        <w:jc w:val="center"/>
        <w:rPr>
          <w:rFonts w:ascii="Times New Roman" w:eastAsia="SimSun" w:hAnsi="Times New Roman"/>
          <w:b/>
          <w:caps/>
          <w:sz w:val="24"/>
          <w:szCs w:val="24"/>
        </w:rPr>
      </w:pPr>
      <w:bookmarkStart w:id="0" w:name="_GoBack"/>
      <w:r>
        <w:rPr>
          <w:rFonts w:ascii="Times New Roman" w:eastAsia="SimSun" w:hAnsi="Times New Roman"/>
          <w:b/>
          <w:caps/>
          <w:sz w:val="24"/>
          <w:szCs w:val="24"/>
        </w:rPr>
        <w:t>**</w:t>
      </w:r>
      <w:r w:rsidR="00B45530" w:rsidRPr="00B45530">
        <w:rPr>
          <w:rFonts w:ascii="Times New Roman" w:eastAsia="SimSun" w:hAnsi="Times New Roman"/>
          <w:b/>
          <w:caps/>
          <w:sz w:val="24"/>
          <w:szCs w:val="24"/>
        </w:rPr>
        <w:t>CALL FOR PAPERS</w:t>
      </w:r>
      <w:r>
        <w:rPr>
          <w:rFonts w:ascii="Times New Roman" w:eastAsia="SimSun" w:hAnsi="Times New Roman"/>
          <w:b/>
          <w:caps/>
          <w:sz w:val="24"/>
          <w:szCs w:val="24"/>
        </w:rPr>
        <w:t>**</w:t>
      </w:r>
    </w:p>
    <w:p w14:paraId="0FA80A20" w14:textId="25646F75" w:rsidR="00B45530" w:rsidRDefault="00185D6E" w:rsidP="00E0359C">
      <w:pPr>
        <w:jc w:val="center"/>
        <w:rPr>
          <w:rFonts w:ascii="Times New Roman" w:eastAsia="SimSun" w:hAnsi="Times New Roman"/>
          <w:b/>
          <w:caps/>
          <w:sz w:val="24"/>
          <w:szCs w:val="24"/>
        </w:rPr>
      </w:pPr>
      <w:r w:rsidRPr="00185D6E">
        <w:rPr>
          <w:rFonts w:ascii="Times New Roman" w:eastAsia="SimSun" w:hAnsi="Times New Roman"/>
          <w:b/>
          <w:caps/>
          <w:sz w:val="24"/>
          <w:szCs w:val="24"/>
        </w:rPr>
        <w:t xml:space="preserve">Migration, forced displacement and Loss: Rethinking turkey </w:t>
      </w:r>
      <w:r w:rsidR="00A15B6B">
        <w:rPr>
          <w:rFonts w:ascii="Times New Roman" w:eastAsia="SimSun" w:hAnsi="Times New Roman"/>
          <w:b/>
          <w:caps/>
          <w:sz w:val="24"/>
          <w:szCs w:val="24"/>
        </w:rPr>
        <w:t>in times of crisis</w:t>
      </w:r>
    </w:p>
    <w:p w14:paraId="7BB607F5" w14:textId="77777777" w:rsidR="00E0359C" w:rsidRPr="00E0359C" w:rsidRDefault="00E0359C" w:rsidP="00E0359C">
      <w:pPr>
        <w:jc w:val="center"/>
        <w:rPr>
          <w:rFonts w:ascii="Times New Roman" w:eastAsia="SimSun" w:hAnsi="Times New Roman"/>
          <w:b/>
          <w:caps/>
          <w:sz w:val="24"/>
          <w:szCs w:val="24"/>
        </w:rPr>
      </w:pPr>
    </w:p>
    <w:p w14:paraId="3C9927EB" w14:textId="77777777" w:rsidR="00DA74AB" w:rsidRPr="00ED1FD5" w:rsidRDefault="00DA74AB" w:rsidP="00DA74AB">
      <w:pPr>
        <w:jc w:val="center"/>
        <w:rPr>
          <w:rFonts w:ascii="Times New Roman" w:eastAsia="SimSun" w:hAnsi="Times New Roman"/>
          <w:b/>
          <w:caps/>
          <w:sz w:val="24"/>
          <w:szCs w:val="24"/>
        </w:rPr>
      </w:pPr>
      <w:r>
        <w:rPr>
          <w:rFonts w:ascii="Times New Roman" w:eastAsia="SimSun" w:hAnsi="Times New Roman"/>
          <w:b/>
          <w:caps/>
          <w:sz w:val="24"/>
          <w:szCs w:val="24"/>
        </w:rPr>
        <w:t>Global Challenges research fund (gcrf) / department for the economy (dfe) workshop</w:t>
      </w:r>
    </w:p>
    <w:p w14:paraId="5A9D4859" w14:textId="77777777" w:rsidR="00DA74AB" w:rsidRPr="0077648B" w:rsidRDefault="00DA74AB" w:rsidP="00DA74AB">
      <w:pPr>
        <w:jc w:val="center"/>
        <w:rPr>
          <w:rFonts w:ascii="Times New Roman" w:eastAsia="SimSun" w:hAnsi="Times New Roman"/>
          <w:caps/>
          <w:sz w:val="20"/>
          <w:szCs w:val="20"/>
        </w:rPr>
      </w:pPr>
      <w:r w:rsidRPr="0077648B">
        <w:rPr>
          <w:rFonts w:ascii="Times New Roman" w:eastAsia="SimSun" w:hAnsi="Times New Roman"/>
          <w:caps/>
          <w:sz w:val="20"/>
          <w:szCs w:val="20"/>
        </w:rPr>
        <w:t>co-organised by queen’s university belfast &amp; Istanbul bilgi university</w:t>
      </w:r>
    </w:p>
    <w:p w14:paraId="5EED6056" w14:textId="77777777" w:rsidR="00DA74AB" w:rsidRPr="0077648B" w:rsidRDefault="00DA74AB" w:rsidP="00DA74AB">
      <w:pPr>
        <w:jc w:val="center"/>
        <w:rPr>
          <w:rFonts w:ascii="Times New Roman" w:eastAsia="SimSun" w:hAnsi="Times New Roman"/>
          <w:b/>
          <w:caps/>
          <w:sz w:val="24"/>
          <w:szCs w:val="24"/>
        </w:rPr>
      </w:pPr>
      <w:r>
        <w:rPr>
          <w:rFonts w:ascii="Times New Roman" w:eastAsia="SimSun" w:hAnsi="Times New Roman"/>
          <w:b/>
          <w:caps/>
          <w:sz w:val="24"/>
          <w:szCs w:val="24"/>
        </w:rPr>
        <w:t>20,21,22&amp;23 June 2017</w:t>
      </w:r>
    </w:p>
    <w:p w14:paraId="5395B38F" w14:textId="77777777" w:rsidR="00DA74AB" w:rsidRDefault="00DA74AB" w:rsidP="00DA74AB">
      <w:pPr>
        <w:jc w:val="center"/>
        <w:rPr>
          <w:rFonts w:ascii="Times New Roman" w:eastAsia="SimSun" w:hAnsi="Times New Roman"/>
          <w:b/>
          <w:caps/>
          <w:sz w:val="24"/>
          <w:szCs w:val="24"/>
        </w:rPr>
      </w:pPr>
      <w:r w:rsidRPr="0077648B">
        <w:rPr>
          <w:rFonts w:ascii="Times New Roman" w:eastAsia="SimSun" w:hAnsi="Times New Roman"/>
          <w:b/>
          <w:caps/>
          <w:sz w:val="24"/>
          <w:szCs w:val="24"/>
        </w:rPr>
        <w:t xml:space="preserve">at </w:t>
      </w:r>
      <w:r>
        <w:rPr>
          <w:rFonts w:ascii="Times New Roman" w:eastAsia="SimSun" w:hAnsi="Times New Roman"/>
          <w:b/>
          <w:caps/>
          <w:sz w:val="24"/>
          <w:szCs w:val="24"/>
        </w:rPr>
        <w:t>the Istanbul bilgi university, istanbul, turkey</w:t>
      </w:r>
    </w:p>
    <w:bookmarkEnd w:id="0"/>
    <w:p w14:paraId="31165981" w14:textId="77777777" w:rsidR="00DA74AB" w:rsidRDefault="00DA74AB" w:rsidP="00DA74AB">
      <w:pPr>
        <w:jc w:val="center"/>
        <w:rPr>
          <w:rFonts w:ascii="Times New Roman" w:eastAsia="SimSun" w:hAnsi="Times New Roman"/>
          <w:b/>
          <w:caps/>
          <w:sz w:val="24"/>
          <w:szCs w:val="24"/>
        </w:rPr>
      </w:pPr>
    </w:p>
    <w:p w14:paraId="41747A90" w14:textId="77777777" w:rsidR="00DA74AB" w:rsidRDefault="00DA74AB" w:rsidP="00DA74AB">
      <w:pPr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Turkey has been at the centre of what is referred to as the current ‘refugee crisis’ with more than 2,7 million Syrian refugees having been displaced to Turkey and a larger number having passed through the country. </w:t>
      </w:r>
      <w:r w:rsidRPr="008D749D">
        <w:rPr>
          <w:rFonts w:ascii="Times New Roman" w:hAnsi="Times New Roman"/>
          <w:color w:val="000000"/>
          <w:sz w:val="24"/>
          <w:szCs w:val="24"/>
        </w:rPr>
        <w:t>This crisis has had momentous political, social and economic impact at local, national and international levels and has</w:t>
      </w:r>
      <w:r>
        <w:rPr>
          <w:rFonts w:ascii="Times New Roman" w:hAnsi="Times New Roman"/>
          <w:color w:val="000000"/>
          <w:sz w:val="24"/>
          <w:szCs w:val="24"/>
        </w:rPr>
        <w:t xml:space="preserve"> been popularly discussed through its connection to</w:t>
      </w:r>
      <w:r w:rsidRPr="008D749D">
        <w:rPr>
          <w:rFonts w:ascii="Times New Roman" w:hAnsi="Times New Roman"/>
          <w:color w:val="000000"/>
          <w:sz w:val="24"/>
          <w:szCs w:val="24"/>
        </w:rPr>
        <w:t xml:space="preserve"> issues of loss -human, material, economic, cultural and social- </w:t>
      </w:r>
      <w:r>
        <w:rPr>
          <w:rFonts w:ascii="Times New Roman" w:hAnsi="Times New Roman"/>
          <w:color w:val="000000"/>
          <w:sz w:val="24"/>
          <w:szCs w:val="24"/>
        </w:rPr>
        <w:t xml:space="preserve">both </w:t>
      </w:r>
      <w:r w:rsidRPr="008D749D">
        <w:rPr>
          <w:rFonts w:ascii="Times New Roman" w:hAnsi="Times New Roman"/>
          <w:color w:val="000000"/>
          <w:sz w:val="24"/>
          <w:szCs w:val="24"/>
        </w:rPr>
        <w:t>for the refugees and other affected communities. However, a systematic analysis of ‘loss’ in this particular context has yet to take place. T</w:t>
      </w:r>
      <w:r w:rsidRPr="004948DA">
        <w:rPr>
          <w:rFonts w:ascii="Times New Roman" w:hAnsi="Times New Roman"/>
          <w:color w:val="000000"/>
          <w:sz w:val="24"/>
          <w:szCs w:val="24"/>
        </w:rPr>
        <w:t>his workshop</w:t>
      </w:r>
      <w:r w:rsidRPr="008D74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48DA">
        <w:rPr>
          <w:rFonts w:ascii="Times New Roman" w:hAnsi="Times New Roman"/>
          <w:color w:val="000000"/>
          <w:sz w:val="24"/>
          <w:szCs w:val="24"/>
        </w:rPr>
        <w:t>aims to unpack the</w:t>
      </w:r>
      <w:r w:rsidRPr="008D74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48DA">
        <w:rPr>
          <w:rFonts w:ascii="Times New Roman" w:hAnsi="Times New Roman"/>
          <w:color w:val="000000"/>
          <w:sz w:val="24"/>
          <w:szCs w:val="24"/>
        </w:rPr>
        <w:t xml:space="preserve">connections between </w:t>
      </w:r>
      <w:r>
        <w:rPr>
          <w:rFonts w:ascii="Times New Roman" w:hAnsi="Times New Roman"/>
          <w:color w:val="000000"/>
          <w:sz w:val="24"/>
          <w:szCs w:val="24"/>
        </w:rPr>
        <w:t>forced migration</w:t>
      </w:r>
      <w:r w:rsidRPr="004948DA">
        <w:rPr>
          <w:rFonts w:ascii="Times New Roman" w:hAnsi="Times New Roman"/>
          <w:color w:val="000000"/>
          <w:sz w:val="24"/>
          <w:szCs w:val="24"/>
        </w:rPr>
        <w:t xml:space="preserve"> and the concept of loss in order to understand the displacement crisis</w:t>
      </w:r>
      <w:r>
        <w:rPr>
          <w:rFonts w:ascii="Times New Roman" w:hAnsi="Times New Roman"/>
          <w:color w:val="000000"/>
          <w:sz w:val="24"/>
          <w:szCs w:val="24"/>
        </w:rPr>
        <w:t xml:space="preserve"> in contemporary Turkey and offer policy-makers and organisations nuanced and bottom-up understandings of how to better provide support to affected groups</w:t>
      </w:r>
      <w:r w:rsidRPr="004948DA">
        <w:rPr>
          <w:rFonts w:ascii="Times New Roman" w:hAnsi="Times New Roman"/>
          <w:color w:val="000000"/>
          <w:sz w:val="24"/>
          <w:szCs w:val="24"/>
        </w:rPr>
        <w:t>.</w:t>
      </w:r>
      <w:r w:rsidRPr="008C4EF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C8EB1D7" w14:textId="77777777" w:rsidR="00DA74AB" w:rsidRDefault="00DA74AB" w:rsidP="00DA74AB">
      <w:pPr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949628A" w14:textId="7D5CEC17" w:rsidR="00DA74AB" w:rsidRDefault="00DA74AB" w:rsidP="00DA74AB">
      <w:pPr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C4EF7">
        <w:rPr>
          <w:rFonts w:ascii="Times New Roman" w:hAnsi="Times New Roman"/>
          <w:color w:val="000000"/>
          <w:sz w:val="24"/>
          <w:szCs w:val="24"/>
        </w:rPr>
        <w:t>We understand ‘loss’ both in its psychosocial</w:t>
      </w:r>
      <w:r>
        <w:rPr>
          <w:rFonts w:ascii="Times New Roman" w:hAnsi="Times New Roman"/>
          <w:color w:val="000000"/>
          <w:sz w:val="24"/>
          <w:szCs w:val="24"/>
        </w:rPr>
        <w:t xml:space="preserve"> readings as a form of mourning and trauma</w:t>
      </w:r>
      <w:r w:rsidR="0043444E"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4EF7">
        <w:rPr>
          <w:rFonts w:ascii="Times New Roman" w:hAnsi="Times New Roman"/>
          <w:color w:val="000000"/>
          <w:sz w:val="24"/>
          <w:szCs w:val="24"/>
        </w:rPr>
        <w:t>and within a social scientific frame as contested sets of relations and structures of feeling in historical, economic and socio-political processes</w:t>
      </w:r>
      <w:r w:rsidR="0043444E">
        <w:rPr>
          <w:rFonts w:ascii="Times New Roman" w:hAnsi="Times New Roman"/>
          <w:color w:val="000000"/>
          <w:sz w:val="24"/>
          <w:szCs w:val="24"/>
        </w:rPr>
        <w:t xml:space="preserve"> and for making political claims</w:t>
      </w:r>
      <w:r w:rsidRPr="008C4EF7">
        <w:rPr>
          <w:rFonts w:ascii="Times New Roman" w:hAnsi="Times New Roman"/>
          <w:color w:val="000000"/>
          <w:sz w:val="24"/>
          <w:szCs w:val="24"/>
        </w:rPr>
        <w:t>. The focus on ‘loss’ enge</w:t>
      </w:r>
      <w:r>
        <w:rPr>
          <w:rFonts w:ascii="Times New Roman" w:hAnsi="Times New Roman"/>
          <w:color w:val="000000"/>
          <w:sz w:val="24"/>
          <w:szCs w:val="24"/>
        </w:rPr>
        <w:t xml:space="preserve">nders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understandings of displacement </w:t>
      </w:r>
      <w:r w:rsidRPr="008C4EF7">
        <w:rPr>
          <w:rFonts w:ascii="Times New Roman" w:hAnsi="Times New Roman"/>
          <w:color w:val="00000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 xml:space="preserve">crisis </w:t>
      </w:r>
      <w:r w:rsidRPr="008C4EF7">
        <w:rPr>
          <w:rFonts w:ascii="Times New Roman" w:hAnsi="Times New Roman"/>
          <w:color w:val="000000"/>
          <w:sz w:val="24"/>
          <w:szCs w:val="24"/>
        </w:rPr>
        <w:t>in the Turkish borderland, particularly, East and South, and urban spaces, such as Istanbul and Ankara. By</w:t>
      </w:r>
      <w:r>
        <w:rPr>
          <w:rFonts w:ascii="Times New Roman" w:hAnsi="Times New Roman"/>
          <w:color w:val="000000"/>
          <w:sz w:val="24"/>
          <w:szCs w:val="24"/>
        </w:rPr>
        <w:t xml:space="preserve"> building on a prior highly successful Newton Fund academic workshop on loss and displacement, we will</w:t>
      </w:r>
      <w:r w:rsidR="00D81B3D">
        <w:rPr>
          <w:rFonts w:ascii="Times New Roman" w:hAnsi="Times New Roman"/>
          <w:color w:val="000000"/>
          <w:sz w:val="24"/>
          <w:szCs w:val="24"/>
        </w:rPr>
        <w:t xml:space="preserve"> 1) further develop theoretical and methodological approaches to ‘loss’ and 2)</w:t>
      </w:r>
      <w:r>
        <w:rPr>
          <w:rFonts w:ascii="Times New Roman" w:hAnsi="Times New Roman"/>
          <w:color w:val="000000"/>
          <w:sz w:val="24"/>
          <w:szCs w:val="24"/>
        </w:rPr>
        <w:t xml:space="preserve"> broaden the existing network to bring together researchers from multidisciplinary backgrounds (such as social sciences, psychology, law, urban planning, medicine and the humanities)</w:t>
      </w:r>
      <w:r w:rsidRPr="008C4EF7">
        <w:rPr>
          <w:rFonts w:ascii="Times New Roman" w:hAnsi="Times New Roman"/>
          <w:color w:val="000000"/>
          <w:sz w:val="24"/>
          <w:szCs w:val="24"/>
        </w:rPr>
        <w:t xml:space="preserve"> with civil society representatives and policy makers</w:t>
      </w:r>
      <w:r>
        <w:rPr>
          <w:rFonts w:ascii="Times New Roman" w:hAnsi="Times New Roman"/>
          <w:color w:val="000000"/>
          <w:sz w:val="24"/>
          <w:szCs w:val="24"/>
        </w:rPr>
        <w:t xml:space="preserve"> and in order to extend our scholarly insights on loss and displacement to practical, applied contexts in Turkey and beyond.</w:t>
      </w:r>
      <w:r w:rsidRPr="008C4EF7" w:rsidDel="00AC79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94A9DC8" w14:textId="115C4847" w:rsidR="00D81B3D" w:rsidRDefault="00D81B3D" w:rsidP="00DA74AB">
      <w:pPr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E93EFCD" w14:textId="42663976" w:rsidR="00D81B3D" w:rsidRDefault="00D81B3D" w:rsidP="00DA74AB">
      <w:pPr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We invite paper proposals </w:t>
      </w:r>
      <w:r w:rsidR="00DB1452">
        <w:rPr>
          <w:rFonts w:ascii="Times New Roman" w:hAnsi="Times New Roman"/>
          <w:color w:val="000000"/>
          <w:sz w:val="24"/>
          <w:szCs w:val="24"/>
        </w:rPr>
        <w:t>that deal with</w:t>
      </w:r>
      <w:r w:rsidR="004344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5530">
        <w:rPr>
          <w:rFonts w:ascii="Times New Roman" w:hAnsi="Times New Roman"/>
          <w:color w:val="000000"/>
          <w:sz w:val="24"/>
          <w:szCs w:val="24"/>
        </w:rPr>
        <w:t>one or more of the following issues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4C6365E9" w14:textId="77777777" w:rsidR="00D81B3D" w:rsidRDefault="00D81B3D" w:rsidP="00DA74AB">
      <w:pPr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EAC1F8" w14:textId="77777777" w:rsidR="0043444E" w:rsidRDefault="00D81B3D" w:rsidP="00D81B3D">
      <w:pPr>
        <w:pStyle w:val="ListParagraph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Theoretical and methodological approaches to ‘loss’ in the context of migration and displacement</w:t>
      </w:r>
      <w:r w:rsidR="0043444E">
        <w:rPr>
          <w:rFonts w:ascii="Times New Roman" w:hAnsi="Times New Roman"/>
          <w:color w:val="000000"/>
          <w:sz w:val="24"/>
          <w:szCs w:val="24"/>
        </w:rPr>
        <w:t xml:space="preserve"> including:</w:t>
      </w:r>
    </w:p>
    <w:p w14:paraId="66BD87AA" w14:textId="77777777" w:rsidR="00E0359C" w:rsidRDefault="00D81B3D" w:rsidP="00E0359C">
      <w:pPr>
        <w:pStyle w:val="ListParagraph"/>
        <w:numPr>
          <w:ilvl w:val="1"/>
          <w:numId w:val="2"/>
        </w:numPr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‘loss’ as an analytical category</w:t>
      </w:r>
    </w:p>
    <w:p w14:paraId="07A3D73A" w14:textId="0FFC8D18" w:rsidR="0043444E" w:rsidRPr="00E0359C" w:rsidRDefault="00D81B3D" w:rsidP="00E0359C">
      <w:pPr>
        <w:pStyle w:val="ListParagraph"/>
        <w:numPr>
          <w:ilvl w:val="1"/>
          <w:numId w:val="2"/>
        </w:numPr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359C">
        <w:rPr>
          <w:rFonts w:ascii="Times New Roman" w:hAnsi="Times New Roman"/>
          <w:color w:val="000000"/>
          <w:sz w:val="24"/>
          <w:szCs w:val="24"/>
        </w:rPr>
        <w:t>‘loss’ as a methodological category</w:t>
      </w:r>
      <w:r w:rsidR="00DB1452" w:rsidRPr="00E0359C">
        <w:rPr>
          <w:rFonts w:ascii="Times New Roman" w:hAnsi="Times New Roman"/>
          <w:color w:val="000000"/>
          <w:sz w:val="24"/>
          <w:szCs w:val="24"/>
        </w:rPr>
        <w:t xml:space="preserve"> and/or method</w:t>
      </w:r>
    </w:p>
    <w:p w14:paraId="7AF6085C" w14:textId="69299B73" w:rsidR="0043444E" w:rsidRDefault="00D81B3D" w:rsidP="0043444E">
      <w:pPr>
        <w:pStyle w:val="ListParagraph"/>
        <w:numPr>
          <w:ilvl w:val="1"/>
          <w:numId w:val="2"/>
        </w:numPr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444E">
        <w:rPr>
          <w:rFonts w:ascii="Times New Roman" w:hAnsi="Times New Roman"/>
          <w:color w:val="000000"/>
          <w:sz w:val="24"/>
          <w:szCs w:val="24"/>
        </w:rPr>
        <w:t>‘loss’ as a field of study</w:t>
      </w:r>
    </w:p>
    <w:p w14:paraId="1C497EB4" w14:textId="7D59B185" w:rsidR="00DB1452" w:rsidRPr="0043444E" w:rsidRDefault="00DB1452" w:rsidP="0043444E">
      <w:pPr>
        <w:pStyle w:val="ListParagraph"/>
        <w:numPr>
          <w:ilvl w:val="1"/>
          <w:numId w:val="2"/>
        </w:numPr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444E">
        <w:rPr>
          <w:rFonts w:ascii="Times New Roman" w:hAnsi="Times New Roman"/>
          <w:color w:val="000000"/>
          <w:sz w:val="24"/>
          <w:szCs w:val="24"/>
        </w:rPr>
        <w:t>interdisciplinary perspectives and methodologies to ‘loss’, m</w:t>
      </w:r>
      <w:r w:rsidR="00E0359C">
        <w:rPr>
          <w:rFonts w:ascii="Times New Roman" w:hAnsi="Times New Roman"/>
          <w:color w:val="000000"/>
          <w:sz w:val="24"/>
          <w:szCs w:val="24"/>
        </w:rPr>
        <w:t>igration and displacement</w:t>
      </w:r>
    </w:p>
    <w:p w14:paraId="15596F6B" w14:textId="77777777" w:rsidR="0043444E" w:rsidRDefault="00DB1452" w:rsidP="00D81B3D">
      <w:pPr>
        <w:pStyle w:val="ListParagraph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444E">
        <w:rPr>
          <w:rFonts w:ascii="Times New Roman" w:hAnsi="Times New Roman"/>
          <w:color w:val="000000"/>
          <w:sz w:val="24"/>
          <w:szCs w:val="24"/>
        </w:rPr>
        <w:t>Empirical work on ‘loss’ including:</w:t>
      </w:r>
    </w:p>
    <w:p w14:paraId="4ECE9BC4" w14:textId="77777777" w:rsidR="0043444E" w:rsidRDefault="00DB1452" w:rsidP="008A506E">
      <w:pPr>
        <w:pStyle w:val="ListParagraph"/>
        <w:numPr>
          <w:ilvl w:val="1"/>
          <w:numId w:val="3"/>
        </w:numPr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migration and displacement in Turkey a</w:t>
      </w:r>
      <w:r w:rsidR="0043444E">
        <w:rPr>
          <w:rFonts w:ascii="Times New Roman" w:hAnsi="Times New Roman"/>
          <w:color w:val="000000"/>
          <w:sz w:val="24"/>
          <w:szCs w:val="24"/>
        </w:rPr>
        <w:t>nd contexts connected to Turkey</w:t>
      </w:r>
    </w:p>
    <w:p w14:paraId="6B992E19" w14:textId="739BE6E9" w:rsidR="0043444E" w:rsidRDefault="00DB1452" w:rsidP="008A506E">
      <w:pPr>
        <w:pStyle w:val="ListParagraph"/>
        <w:numPr>
          <w:ilvl w:val="1"/>
          <w:numId w:val="3"/>
        </w:numPr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case studies on historical/political/social/economic continuitie</w:t>
      </w:r>
      <w:r w:rsidR="0043444E">
        <w:rPr>
          <w:rFonts w:ascii="Times New Roman" w:hAnsi="Times New Roman"/>
          <w:color w:val="000000"/>
          <w:sz w:val="24"/>
          <w:szCs w:val="24"/>
        </w:rPr>
        <w:t>s and discontinuities of ‘loss’</w:t>
      </w:r>
      <w:r w:rsidR="008A506E">
        <w:rPr>
          <w:rFonts w:ascii="Times New Roman" w:hAnsi="Times New Roman"/>
          <w:color w:val="000000"/>
          <w:sz w:val="24"/>
          <w:szCs w:val="24"/>
        </w:rPr>
        <w:t>; loss and minorities; loss and state-building</w:t>
      </w:r>
    </w:p>
    <w:p w14:paraId="6220C2AB" w14:textId="6B595F49" w:rsidR="0043444E" w:rsidRDefault="00DB1452" w:rsidP="008A506E">
      <w:pPr>
        <w:pStyle w:val="ListParagraph"/>
        <w:numPr>
          <w:ilvl w:val="1"/>
          <w:numId w:val="3"/>
        </w:numPr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ethnographic/legal/psychological analyses of ‘loss’ and migration at present and in the past; </w:t>
      </w:r>
      <w:r w:rsidR="008A506E">
        <w:rPr>
          <w:rFonts w:ascii="Times New Roman" w:hAnsi="Times New Roman"/>
          <w:color w:val="000000"/>
          <w:sz w:val="24"/>
          <w:szCs w:val="24"/>
        </w:rPr>
        <w:t>gendered loss</w:t>
      </w:r>
      <w:r w:rsidR="00E0359C">
        <w:rPr>
          <w:rFonts w:ascii="Times New Roman" w:hAnsi="Times New Roman"/>
          <w:color w:val="000000"/>
          <w:sz w:val="24"/>
          <w:szCs w:val="24"/>
        </w:rPr>
        <w:t>; loss of status; loss of space; loss of citizenship</w:t>
      </w:r>
    </w:p>
    <w:p w14:paraId="4A8E77D0" w14:textId="2B358D6D" w:rsidR="00D81B3D" w:rsidRDefault="00DB1452" w:rsidP="008A506E">
      <w:pPr>
        <w:pStyle w:val="ListParagraph"/>
        <w:numPr>
          <w:ilvl w:val="1"/>
          <w:numId w:val="3"/>
        </w:numPr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cultural articulations and </w:t>
      </w:r>
      <w:r w:rsidR="00E0359C">
        <w:rPr>
          <w:rFonts w:ascii="Times New Roman" w:hAnsi="Times New Roman"/>
          <w:color w:val="000000"/>
          <w:sz w:val="24"/>
          <w:szCs w:val="24"/>
        </w:rPr>
        <w:t>performances of loss</w:t>
      </w:r>
    </w:p>
    <w:p w14:paraId="2FDFBFF9" w14:textId="4AD04A31" w:rsidR="008A506E" w:rsidRDefault="00B45530" w:rsidP="00D81B3D">
      <w:pPr>
        <w:pStyle w:val="ListParagraph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Applied research on ‘lo</w:t>
      </w:r>
      <w:r w:rsidR="008A506E">
        <w:rPr>
          <w:rFonts w:ascii="Times New Roman" w:hAnsi="Times New Roman"/>
          <w:color w:val="000000"/>
          <w:sz w:val="24"/>
          <w:szCs w:val="24"/>
        </w:rPr>
        <w:t>ss’, displacement and migration including</w:t>
      </w:r>
      <w:r w:rsidR="00AE4784">
        <w:rPr>
          <w:rFonts w:ascii="Times New Roman" w:hAnsi="Times New Roman"/>
          <w:color w:val="000000"/>
          <w:sz w:val="24"/>
          <w:szCs w:val="24"/>
        </w:rPr>
        <w:t>:</w:t>
      </w:r>
    </w:p>
    <w:p w14:paraId="1242F37A" w14:textId="77777777" w:rsidR="008A506E" w:rsidRDefault="00B45530" w:rsidP="008A506E">
      <w:pPr>
        <w:pStyle w:val="ListParagraph"/>
        <w:numPr>
          <w:ilvl w:val="1"/>
          <w:numId w:val="4"/>
        </w:numPr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‘loss’ and policy-making</w:t>
      </w:r>
      <w:r w:rsidR="008A506E">
        <w:rPr>
          <w:rFonts w:ascii="Times New Roman" w:hAnsi="Times New Roman"/>
          <w:color w:val="000000"/>
          <w:sz w:val="24"/>
          <w:szCs w:val="24"/>
        </w:rPr>
        <w:t xml:space="preserve"> on migration and displacement</w:t>
      </w:r>
    </w:p>
    <w:p w14:paraId="0AD93B73" w14:textId="77777777" w:rsidR="008A506E" w:rsidRDefault="00B45530" w:rsidP="008A506E">
      <w:pPr>
        <w:pStyle w:val="ListParagraph"/>
        <w:numPr>
          <w:ilvl w:val="1"/>
          <w:numId w:val="4"/>
        </w:numPr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NGO and third sector work o</w:t>
      </w:r>
      <w:r w:rsidR="008A506E">
        <w:rPr>
          <w:rFonts w:ascii="Times New Roman" w:hAnsi="Times New Roman"/>
          <w:color w:val="000000"/>
          <w:sz w:val="24"/>
          <w:szCs w:val="24"/>
        </w:rPr>
        <w:t>n ‘loss’</w:t>
      </w:r>
    </w:p>
    <w:p w14:paraId="569737C9" w14:textId="3C57AEC9" w:rsidR="00B45530" w:rsidRPr="00D81B3D" w:rsidRDefault="00B45530" w:rsidP="008A506E">
      <w:pPr>
        <w:pStyle w:val="ListParagraph"/>
        <w:numPr>
          <w:ilvl w:val="1"/>
          <w:numId w:val="4"/>
        </w:numPr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participatory methodologies that engage affected groups and communities. </w:t>
      </w:r>
    </w:p>
    <w:p w14:paraId="0243EFF7" w14:textId="77777777" w:rsidR="00DA74AB" w:rsidRDefault="00DA74AB" w:rsidP="00DA74AB">
      <w:pPr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3599753" w14:textId="77777777" w:rsidR="00B45530" w:rsidRDefault="00B45530" w:rsidP="00DA74AB">
      <w:pPr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F0EEE4C" w14:textId="77777777" w:rsidR="00B45530" w:rsidRPr="00B45530" w:rsidRDefault="00B45530" w:rsidP="00DA74AB">
      <w:pPr>
        <w:spacing w:after="6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45530">
        <w:rPr>
          <w:rFonts w:ascii="Times New Roman" w:hAnsi="Times New Roman"/>
          <w:b/>
          <w:color w:val="000000"/>
          <w:sz w:val="24"/>
          <w:szCs w:val="24"/>
        </w:rPr>
        <w:t>To apply:</w:t>
      </w:r>
    </w:p>
    <w:p w14:paraId="1AD8AB59" w14:textId="77777777" w:rsidR="00B45530" w:rsidRDefault="00B45530" w:rsidP="00DA74AB">
      <w:pPr>
        <w:spacing w:after="60" w:line="240" w:lineRule="auto"/>
        <w:jc w:val="both"/>
        <w:rPr>
          <w:rFonts w:ascii="Calibri" w:hAnsi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Please send a title, abstract (250 words), your title and affiliation to </w:t>
      </w:r>
      <w:hyperlink r:id="rId5" w:tgtFrame="_blank" w:history="1">
        <w:r>
          <w:rPr>
            <w:rStyle w:val="Hyperlink"/>
            <w:rFonts w:ascii="Calibri" w:hAnsi="Calibri" w:cs="Calibri"/>
          </w:rPr>
          <w:t>lossturkey@gmail.com</w:t>
        </w:r>
      </w:hyperlink>
    </w:p>
    <w:p w14:paraId="05324672" w14:textId="77777777" w:rsidR="00185D6E" w:rsidRDefault="00185D6E" w:rsidP="00DA74AB">
      <w:pPr>
        <w:spacing w:after="60" w:line="240" w:lineRule="auto"/>
        <w:jc w:val="both"/>
        <w:rPr>
          <w:rFonts w:ascii="Calibri" w:hAnsi="Calibri" w:cs="Calibri"/>
          <w:color w:val="000000"/>
        </w:rPr>
      </w:pPr>
    </w:p>
    <w:p w14:paraId="74C53BB8" w14:textId="4A23858E" w:rsidR="00185D6E" w:rsidRPr="00185D6E" w:rsidRDefault="00185D6E" w:rsidP="00DA74AB">
      <w:pPr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5D6E">
        <w:rPr>
          <w:rFonts w:ascii="Times New Roman" w:hAnsi="Times New Roman"/>
          <w:color w:val="000000"/>
          <w:sz w:val="24"/>
          <w:szCs w:val="24"/>
        </w:rPr>
        <w:t>All travel and accommodation and some subsistence costs will be covered by the conference fund.</w:t>
      </w:r>
      <w:r w:rsidR="00AE4784">
        <w:rPr>
          <w:rFonts w:ascii="Times New Roman" w:hAnsi="Times New Roman"/>
          <w:color w:val="000000"/>
          <w:sz w:val="24"/>
          <w:szCs w:val="24"/>
        </w:rPr>
        <w:t xml:space="preserve"> As this is planned as a workshop that relies on active participation and close interactions, participants should be able to demonstrate that they can attend for the whole duration (4 days). </w:t>
      </w:r>
    </w:p>
    <w:p w14:paraId="4D910228" w14:textId="77777777" w:rsidR="00DA74AB" w:rsidRDefault="00DA74AB" w:rsidP="00DA74AB">
      <w:pPr>
        <w:jc w:val="both"/>
        <w:rPr>
          <w:rFonts w:ascii="Calibri" w:hAnsi="Calibri" w:cs="Calibri"/>
          <w:color w:val="000000"/>
        </w:rPr>
      </w:pPr>
    </w:p>
    <w:p w14:paraId="10CE5188" w14:textId="638B5363" w:rsidR="00185D6E" w:rsidRPr="00AE4784" w:rsidRDefault="00B45530" w:rsidP="00E0359C">
      <w:pPr>
        <w:spacing w:after="6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85D6E">
        <w:rPr>
          <w:rFonts w:ascii="Times New Roman" w:hAnsi="Times New Roman"/>
          <w:b/>
          <w:color w:val="000000"/>
          <w:sz w:val="24"/>
          <w:szCs w:val="24"/>
        </w:rPr>
        <w:t xml:space="preserve">Deadline for </w:t>
      </w:r>
      <w:r w:rsidR="00185D6E" w:rsidRPr="00185D6E">
        <w:rPr>
          <w:rFonts w:ascii="Times New Roman" w:hAnsi="Times New Roman"/>
          <w:b/>
          <w:color w:val="000000"/>
          <w:sz w:val="24"/>
          <w:szCs w:val="24"/>
        </w:rPr>
        <w:t>abstract submission: 10 April 2017</w:t>
      </w:r>
    </w:p>
    <w:p w14:paraId="561A8003" w14:textId="77777777" w:rsidR="00185D6E" w:rsidRDefault="00185D6E" w:rsidP="00DA74AB">
      <w:pPr>
        <w:jc w:val="both"/>
      </w:pPr>
      <w:r>
        <w:rPr>
          <w:noProof/>
          <w:lang w:val="en-GB" w:eastAsia="en-GB"/>
        </w:rPr>
        <w:drawing>
          <wp:inline distT="0" distB="0" distL="0" distR="0" wp14:anchorId="15C9E8DB" wp14:editId="5760CDB2">
            <wp:extent cx="2750820" cy="1447800"/>
            <wp:effectExtent l="0" t="0" r="0" b="0"/>
            <wp:docPr id="2" name="irc_ilrp_mut" descr="https://encrypted-tbn2.gstatic.com/images?q=tbn:ANd9GcSYp1Y5Lq49tOZ2onNvis852a0hpJyaDZshDPxAcNXjlDNqGcJX_SzI_f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2.gstatic.com/images?q=tbn:ANd9GcSYp1Y5Lq49tOZ2onNvis852a0hpJyaDZshDPxAcNXjlDNqGcJX_SzI_fb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F497D"/>
          <w:lang w:val="en-GB" w:eastAsia="en-GB"/>
        </w:rPr>
        <w:drawing>
          <wp:inline distT="0" distB="0" distL="0" distR="0" wp14:anchorId="008C1F4A" wp14:editId="5CD09CFD">
            <wp:extent cx="2720340" cy="1318260"/>
            <wp:effectExtent l="0" t="0" r="3810" b="0"/>
            <wp:docPr id="3" name="Picture 3" descr="cid:image001.jpg@01D1F7B5.F09BA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1F7B5.F09BAB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DC702" w14:textId="77777777" w:rsidR="00185D6E" w:rsidRDefault="00185D6E" w:rsidP="00DA74AB">
      <w:pPr>
        <w:jc w:val="both"/>
      </w:pPr>
    </w:p>
    <w:p w14:paraId="12B8825A" w14:textId="77777777" w:rsidR="00185D6E" w:rsidRDefault="00185D6E" w:rsidP="00DA74AB">
      <w:pPr>
        <w:jc w:val="both"/>
      </w:pPr>
    </w:p>
    <w:p w14:paraId="42496C3B" w14:textId="071AF23F" w:rsidR="00185D6E" w:rsidRDefault="00185D6E" w:rsidP="00AE4784">
      <w:pPr>
        <w:ind w:left="2160" w:firstLine="720"/>
      </w:pPr>
      <w:r>
        <w:rPr>
          <w:noProof/>
          <w:lang w:val="en-GB" w:eastAsia="en-GB"/>
        </w:rPr>
        <w:drawing>
          <wp:inline distT="0" distB="0" distL="0" distR="0" wp14:anchorId="7D5A4BD1" wp14:editId="0030A2C7">
            <wp:extent cx="2545080" cy="579120"/>
            <wp:effectExtent l="0" t="0" r="0" b="0"/>
            <wp:docPr id="5" name="Picture 5" descr="Department for the Econo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partment for the Econom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5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4252B"/>
    <w:multiLevelType w:val="hybridMultilevel"/>
    <w:tmpl w:val="17F44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D5679"/>
    <w:multiLevelType w:val="hybridMultilevel"/>
    <w:tmpl w:val="BB02AD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9524B"/>
    <w:multiLevelType w:val="hybridMultilevel"/>
    <w:tmpl w:val="A4DE41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61CAD"/>
    <w:multiLevelType w:val="hybridMultilevel"/>
    <w:tmpl w:val="93BADE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AB"/>
    <w:rsid w:val="00185D6E"/>
    <w:rsid w:val="001B4C48"/>
    <w:rsid w:val="003420E3"/>
    <w:rsid w:val="0043444E"/>
    <w:rsid w:val="00520F66"/>
    <w:rsid w:val="005A69BE"/>
    <w:rsid w:val="006E48C2"/>
    <w:rsid w:val="008A506E"/>
    <w:rsid w:val="00A15B6B"/>
    <w:rsid w:val="00AE4784"/>
    <w:rsid w:val="00AF28B0"/>
    <w:rsid w:val="00B45530"/>
    <w:rsid w:val="00BD3866"/>
    <w:rsid w:val="00D81B3D"/>
    <w:rsid w:val="00DA74AB"/>
    <w:rsid w:val="00DB1452"/>
    <w:rsid w:val="00E0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1A106"/>
  <w15:chartTrackingRefBased/>
  <w15:docId w15:val="{96C9B2C9-8783-423A-B57D-DB0B8AD5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B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45530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4C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C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C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C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C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1F7B5.F09BAB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lossturkey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3230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 Chatzipanagiotidou</dc:creator>
  <cp:keywords/>
  <dc:description/>
  <cp:lastModifiedBy>Susan Templeton</cp:lastModifiedBy>
  <cp:revision>2</cp:revision>
  <dcterms:created xsi:type="dcterms:W3CDTF">2017-04-04T10:22:00Z</dcterms:created>
  <dcterms:modified xsi:type="dcterms:W3CDTF">2017-04-04T10:22:00Z</dcterms:modified>
</cp:coreProperties>
</file>