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D884FF7" w:rsidP="2D87904C" w:rsidRDefault="0D884FF7" w14:paraId="07D886F1" w14:textId="04966355">
      <w:pPr>
        <w:jc w:val="center"/>
        <w:rPr>
          <w:b w:val="1"/>
          <w:bCs w:val="1"/>
          <w:lang w:val="en-US"/>
        </w:rPr>
      </w:pPr>
      <w:r w:rsidR="0D884FF7">
        <w:drawing>
          <wp:inline wp14:editId="27561AD2" wp14:anchorId="2B90DA53">
            <wp:extent cx="2025887" cy="1038225"/>
            <wp:effectExtent l="0" t="0" r="0" b="0"/>
            <wp:docPr id="1032080745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032080745" name=""/>
                    <pic:cNvPicPr/>
                  </pic:nvPicPr>
                  <pic:blipFill>
                    <a:blip xmlns:r="http://schemas.openxmlformats.org/officeDocument/2006/relationships" r:embed="rId55196777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025887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3EAF4F6" w:rsidP="2D87904C" w:rsidRDefault="33EAF4F6" w14:paraId="3BCDB6B3" w14:textId="0FD8AC6A">
      <w:pPr>
        <w:jc w:val="left"/>
        <w:rPr>
          <w:b w:val="1"/>
          <w:bCs w:val="1"/>
          <w:sz w:val="36"/>
          <w:szCs w:val="36"/>
          <w:lang w:val="en-US"/>
        </w:rPr>
      </w:pPr>
      <w:r w:rsidRPr="2D87904C" w:rsidR="33EAF4F6">
        <w:rPr>
          <w:b w:val="1"/>
          <w:bCs w:val="1"/>
          <w:sz w:val="36"/>
          <w:szCs w:val="36"/>
          <w:lang w:val="en-US"/>
        </w:rPr>
        <w:t>Theme</w:t>
      </w:r>
    </w:p>
    <w:p w:rsidR="33EAF4F6" w:rsidP="2D87904C" w:rsidRDefault="33EAF4F6" w14:paraId="2EC0FB3A" w14:textId="767394BB">
      <w:pPr>
        <w:pStyle w:val="Normal"/>
        <w:rPr>
          <w:b w:val="1"/>
          <w:bCs w:val="1"/>
          <w:lang w:val="en-US"/>
        </w:rPr>
      </w:pPr>
      <w:r w:rsidRPr="2D87904C" w:rsidR="33EAF4F6">
        <w:rPr>
          <w:b w:val="1"/>
          <w:bCs w:val="1"/>
          <w:lang w:val="en-US"/>
        </w:rPr>
        <w:t xml:space="preserve">Transforming Pharmacy Education through innovation </w:t>
      </w:r>
    </w:p>
    <w:p w:rsidR="33EAF4F6" w:rsidP="2D87904C" w:rsidRDefault="33EAF4F6" w14:paraId="7F5AFC01" w14:textId="6816B138">
      <w:pPr>
        <w:pStyle w:val="Normal"/>
        <w:rPr>
          <w:lang w:val="en-US"/>
        </w:rPr>
      </w:pPr>
      <w:r w:rsidRPr="2D87904C" w:rsidR="33EAF4F6">
        <w:rPr>
          <w:lang w:val="en-US"/>
        </w:rPr>
        <w:t>Pharmacy education has changed dramatically over the past 20 years. This conference aims to spotlight impactful ideas, future-focused developments, and contemporary research/scholarship in pharmacy education.</w:t>
      </w:r>
    </w:p>
    <w:p w:rsidR="2D87904C" w:rsidP="2D87904C" w:rsidRDefault="2D87904C" w14:paraId="14F46223" w14:textId="7B600271">
      <w:pPr>
        <w:pStyle w:val="Normal"/>
        <w:rPr>
          <w:lang w:val="en-US"/>
        </w:rPr>
      </w:pPr>
    </w:p>
    <w:p w:rsidRPr="006C4ABB" w:rsidR="00716073" w:rsidP="2D87904C" w:rsidRDefault="006C4ABB" w14:paraId="71F12398" w14:textId="6233BA25">
      <w:pPr>
        <w:jc w:val="left"/>
        <w:rPr>
          <w:b w:val="1"/>
          <w:bCs w:val="1"/>
          <w:sz w:val="36"/>
          <w:szCs w:val="36"/>
          <w:lang w:val="en-US"/>
        </w:rPr>
      </w:pPr>
      <w:r w:rsidRPr="2D87904C" w:rsidR="585810E0">
        <w:rPr>
          <w:b w:val="1"/>
          <w:bCs w:val="1"/>
          <w:sz w:val="36"/>
          <w:szCs w:val="36"/>
          <w:lang w:val="en-US"/>
        </w:rPr>
        <w:t>Abstract guidelines</w:t>
      </w:r>
    </w:p>
    <w:p w:rsidRPr="006C4ABB" w:rsidR="006C4ABB" w:rsidP="6AE5EAA7" w:rsidRDefault="006C4ABB" w14:paraId="0C7A1D23" w14:textId="1FCE26FC">
      <w:pPr>
        <w:rPr>
          <w:u w:val="none"/>
        </w:rPr>
      </w:pPr>
      <w:r w:rsidR="2057B17A">
        <w:rPr>
          <w:u w:val="none"/>
        </w:rPr>
        <w:t>We recognise that pharmacy education covers a brea</w:t>
      </w:r>
      <w:r w:rsidR="5F7A5E3A">
        <w:rPr>
          <w:u w:val="none"/>
        </w:rPr>
        <w:t>d</w:t>
      </w:r>
      <w:r w:rsidR="2057B17A">
        <w:rPr>
          <w:u w:val="none"/>
        </w:rPr>
        <w:t xml:space="preserve">th of </w:t>
      </w:r>
      <w:r w:rsidR="0C4686FC">
        <w:rPr>
          <w:u w:val="none"/>
        </w:rPr>
        <w:t xml:space="preserve">activities including </w:t>
      </w:r>
      <w:r w:rsidR="2057B17A">
        <w:rPr>
          <w:u w:val="none"/>
        </w:rPr>
        <w:t>res</w:t>
      </w:r>
      <w:r w:rsidR="0FB263AB">
        <w:rPr>
          <w:u w:val="none"/>
        </w:rPr>
        <w:t>earch</w:t>
      </w:r>
      <w:r w:rsidR="43576126">
        <w:rPr>
          <w:u w:val="none"/>
        </w:rPr>
        <w:t xml:space="preserve">, teaching </w:t>
      </w:r>
      <w:r w:rsidR="76D4C1C0">
        <w:rPr>
          <w:u w:val="none"/>
        </w:rPr>
        <w:t xml:space="preserve">evaluations, and innovation. To </w:t>
      </w:r>
      <w:r w:rsidR="2CFDF095">
        <w:rPr>
          <w:u w:val="none"/>
        </w:rPr>
        <w:t>support this breadth of work</w:t>
      </w:r>
      <w:r w:rsidR="76D4C1C0">
        <w:rPr>
          <w:u w:val="none"/>
        </w:rPr>
        <w:t xml:space="preserve"> </w:t>
      </w:r>
      <w:r w:rsidR="497E4636">
        <w:rPr>
          <w:u w:val="none"/>
        </w:rPr>
        <w:t xml:space="preserve">at QPEC </w:t>
      </w:r>
      <w:r w:rsidR="76D4C1C0">
        <w:rPr>
          <w:u w:val="none"/>
        </w:rPr>
        <w:t xml:space="preserve">we have created </w:t>
      </w:r>
      <w:r w:rsidR="30BC5D02">
        <w:rPr>
          <w:u w:val="none"/>
        </w:rPr>
        <w:t>three</w:t>
      </w:r>
      <w:r w:rsidR="76D4C1C0">
        <w:rPr>
          <w:u w:val="none"/>
        </w:rPr>
        <w:t xml:space="preserve"> </w:t>
      </w:r>
      <w:r w:rsidR="76D4C1C0">
        <w:rPr>
          <w:u w:val="none"/>
        </w:rPr>
        <w:t>possible options</w:t>
      </w:r>
      <w:r w:rsidR="76D4C1C0">
        <w:rPr>
          <w:u w:val="none"/>
        </w:rPr>
        <w:t xml:space="preserve"> for abstracts. Please see below for full details.</w:t>
      </w:r>
    </w:p>
    <w:p w:rsidRPr="006C4ABB" w:rsidR="006C4ABB" w:rsidP="6AE5EAA7" w:rsidRDefault="006C4ABB" w14:paraId="0498900F" w14:textId="32158C1E">
      <w:pPr>
        <w:pStyle w:val="Normal"/>
        <w:ind w:left="0"/>
        <w:rPr>
          <w:b w:val="1"/>
          <w:bCs w:val="1"/>
        </w:rPr>
      </w:pPr>
      <w:r w:rsidRPr="6AE5EAA7" w:rsidR="34EB092E">
        <w:rPr>
          <w:b w:val="1"/>
          <w:bCs w:val="1"/>
        </w:rPr>
        <w:t>Completed work</w:t>
      </w:r>
    </w:p>
    <w:p w:rsidR="00404201" w:rsidP="6AE5EAA7" w:rsidRDefault="00CA1341" w14:paraId="6414832A" w14:textId="77037562">
      <w:pPr>
        <w:pStyle w:val="ListParagraph"/>
        <w:numPr>
          <w:ilvl w:val="0"/>
          <w:numId w:val="8"/>
        </w:numPr>
        <w:rPr/>
      </w:pPr>
      <w:r w:rsidR="22024E71">
        <w:rPr/>
        <w:t>C</w:t>
      </w:r>
      <w:r w:rsidR="6EE2BEAF">
        <w:rPr/>
        <w:t>ompleted pharmacy education research</w:t>
      </w:r>
      <w:r w:rsidR="077B962A">
        <w:rPr/>
        <w:t>,</w:t>
      </w:r>
      <w:r w:rsidR="1ECA006E">
        <w:rPr/>
        <w:t xml:space="preserve"> the abstract</w:t>
      </w:r>
      <w:r w:rsidR="6EE2BEAF">
        <w:rPr/>
        <w:t xml:space="preserve"> </w:t>
      </w:r>
      <w:r w:rsidR="1ECA006E">
        <w:rPr/>
        <w:t xml:space="preserve">must include the following sections: </w:t>
      </w:r>
    </w:p>
    <w:p w:rsidR="00404201" w:rsidP="00404201" w:rsidRDefault="009A597E" w14:paraId="58CF6523" w14:textId="77777777">
      <w:pPr>
        <w:pStyle w:val="ListParagraph"/>
        <w:numPr>
          <w:ilvl w:val="0"/>
          <w:numId w:val="3"/>
        </w:numPr>
      </w:pPr>
      <w:r>
        <w:t>Background</w:t>
      </w:r>
    </w:p>
    <w:p w:rsidR="00404201" w:rsidP="00404201" w:rsidRDefault="009A597E" w14:paraId="7E824B34" w14:textId="77777777">
      <w:pPr>
        <w:pStyle w:val="ListParagraph"/>
        <w:numPr>
          <w:ilvl w:val="0"/>
          <w:numId w:val="3"/>
        </w:numPr>
      </w:pPr>
      <w:r>
        <w:t>Aims</w:t>
      </w:r>
    </w:p>
    <w:p w:rsidR="00404201" w:rsidP="00404201" w:rsidRDefault="009A597E" w14:paraId="7ADE75A6" w14:textId="77777777">
      <w:pPr>
        <w:pStyle w:val="ListParagraph"/>
        <w:numPr>
          <w:ilvl w:val="0"/>
          <w:numId w:val="3"/>
        </w:numPr>
      </w:pPr>
      <w:r>
        <w:t>Method</w:t>
      </w:r>
    </w:p>
    <w:p w:rsidR="00404201" w:rsidP="00404201" w:rsidRDefault="009A597E" w14:paraId="2A4394FC" w14:textId="7DB744FC">
      <w:pPr>
        <w:pStyle w:val="ListParagraph"/>
        <w:numPr>
          <w:ilvl w:val="0"/>
          <w:numId w:val="3"/>
        </w:numPr>
      </w:pPr>
      <w:r>
        <w:t>Results</w:t>
      </w:r>
    </w:p>
    <w:p w:rsidR="00404201" w:rsidP="004F1970" w:rsidRDefault="009A597E" w14:paraId="7EFA87C2" w14:textId="534B41F0">
      <w:pPr>
        <w:pStyle w:val="ListParagraph"/>
        <w:numPr>
          <w:ilvl w:val="0"/>
          <w:numId w:val="3"/>
        </w:numPr>
        <w:rPr/>
      </w:pPr>
      <w:r w:rsidR="1ECA006E">
        <w:rPr/>
        <w:t>Conclusion</w:t>
      </w:r>
    </w:p>
    <w:p w:rsidR="6AE5EAA7" w:rsidP="6AE5EAA7" w:rsidRDefault="6AE5EAA7" w14:paraId="0407FE81" w14:textId="42810029">
      <w:pPr>
        <w:pStyle w:val="ListParagraph"/>
        <w:ind w:left="720"/>
      </w:pPr>
    </w:p>
    <w:p w:rsidR="00404201" w:rsidP="6AE5EAA7" w:rsidRDefault="00404201" w14:paraId="308F62FD" w14:textId="09F6CA56">
      <w:pPr>
        <w:pStyle w:val="ListParagraph"/>
        <w:numPr>
          <w:ilvl w:val="0"/>
          <w:numId w:val="8"/>
        </w:numPr>
        <w:rPr/>
      </w:pPr>
      <w:r w:rsidR="555D5772">
        <w:rPr/>
        <w:t xml:space="preserve">Completed </w:t>
      </w:r>
      <w:r w:rsidR="1441A4F0">
        <w:rPr/>
        <w:t>e</w:t>
      </w:r>
      <w:r w:rsidR="67C6E998">
        <w:rPr/>
        <w:t>valuations of teaching</w:t>
      </w:r>
      <w:r w:rsidR="42B5B4C3">
        <w:rPr/>
        <w:t>/</w:t>
      </w:r>
      <w:r w:rsidR="67C6E998">
        <w:rPr/>
        <w:t>educational resources</w:t>
      </w:r>
      <w:r w:rsidR="077B962A">
        <w:rPr/>
        <w:t>,</w:t>
      </w:r>
      <w:r w:rsidR="1ECA006E">
        <w:rPr/>
        <w:t xml:space="preserve"> the abstract </w:t>
      </w:r>
      <w:r w:rsidR="1ECA006E">
        <w:rPr/>
        <w:t xml:space="preserve">must include the following sections: </w:t>
      </w:r>
    </w:p>
    <w:p w:rsidR="00404201" w:rsidP="00404201" w:rsidRDefault="009A597E" w14:paraId="66FB40DD" w14:textId="77777777">
      <w:pPr>
        <w:pStyle w:val="ListParagraph"/>
        <w:numPr>
          <w:ilvl w:val="0"/>
          <w:numId w:val="4"/>
        </w:numPr>
      </w:pPr>
      <w:r w:rsidRPr="006C4ABB">
        <w:t>Background</w:t>
      </w:r>
    </w:p>
    <w:p w:rsidR="00404201" w:rsidP="00404201" w:rsidRDefault="009A597E" w14:paraId="065E544E" w14:textId="77777777">
      <w:pPr>
        <w:pStyle w:val="ListParagraph"/>
        <w:numPr>
          <w:ilvl w:val="0"/>
          <w:numId w:val="4"/>
        </w:numPr>
      </w:pPr>
      <w:r w:rsidRPr="006C4ABB">
        <w:t>Description of work</w:t>
      </w:r>
    </w:p>
    <w:p w:rsidR="00404201" w:rsidP="00404201" w:rsidRDefault="009A597E" w14:paraId="7945106B" w14:textId="77777777">
      <w:pPr>
        <w:pStyle w:val="ListParagraph"/>
        <w:numPr>
          <w:ilvl w:val="0"/>
          <w:numId w:val="4"/>
        </w:numPr>
      </w:pPr>
      <w:r>
        <w:t>E</w:t>
      </w:r>
      <w:r w:rsidRPr="006C4ABB">
        <w:t>valuation</w:t>
      </w:r>
    </w:p>
    <w:p w:rsidR="04D249CC" w:rsidP="00404201" w:rsidRDefault="009A597E" w14:paraId="7AD88D44" w14:textId="24FF82AE">
      <w:pPr>
        <w:pStyle w:val="ListParagraph"/>
        <w:numPr>
          <w:ilvl w:val="0"/>
          <w:numId w:val="4"/>
        </w:numPr>
      </w:pPr>
      <w:r>
        <w:t xml:space="preserve">Impact </w:t>
      </w:r>
    </w:p>
    <w:p w:rsidR="00404201" w:rsidP="00404201" w:rsidRDefault="00404201" w14:paraId="6E53F8DC" w14:textId="77777777">
      <w:pPr>
        <w:pStyle w:val="ListParagraph"/>
      </w:pPr>
    </w:p>
    <w:p w:rsidRPr="006C4ABB" w:rsidR="006C4ABB" w:rsidP="6AE5EAA7" w:rsidRDefault="006C4ABB" w14:paraId="5516761B" w14:textId="0FF2FC02">
      <w:pPr>
        <w:pStyle w:val="Normal"/>
        <w:ind w:left="0"/>
        <w:rPr>
          <w:b w:val="1"/>
          <w:bCs w:val="1"/>
        </w:rPr>
      </w:pPr>
      <w:r w:rsidRPr="6AE5EAA7" w:rsidR="34EB092E">
        <w:rPr>
          <w:b w:val="1"/>
          <w:bCs w:val="1"/>
        </w:rPr>
        <w:t>Work in progress</w:t>
      </w:r>
      <w:r w:rsidRPr="6AE5EAA7" w:rsidR="34EB092E">
        <w:rPr>
          <w:b w:val="1"/>
          <w:bCs w:val="1"/>
        </w:rPr>
        <w:t xml:space="preserve">/innovations </w:t>
      </w:r>
    </w:p>
    <w:p w:rsidR="006C4ABB" w:rsidP="2D87904C" w:rsidRDefault="001202E4" w14:paraId="2608070F" w14:textId="50A5B55C">
      <w:pPr>
        <w:pStyle w:val="ListParagraph"/>
        <w:numPr>
          <w:ilvl w:val="0"/>
          <w:numId w:val="8"/>
        </w:numPr>
        <w:rPr/>
      </w:pPr>
      <w:r w:rsidR="39F736F6">
        <w:rPr/>
        <w:t>Work in progress</w:t>
      </w:r>
      <w:r w:rsidR="74E3CFBE">
        <w:rPr/>
        <w:t>,</w:t>
      </w:r>
      <w:r w:rsidR="39F736F6">
        <w:rPr/>
        <w:t xml:space="preserve"> p</w:t>
      </w:r>
      <w:r w:rsidR="794DEE5F">
        <w:rPr/>
        <w:t>harmacy education research</w:t>
      </w:r>
      <w:r w:rsidR="09ABC372">
        <w:rPr/>
        <w:t>/teaching innovation</w:t>
      </w:r>
      <w:r w:rsidR="39F736F6">
        <w:rPr/>
        <w:t>, t</w:t>
      </w:r>
      <w:r w:rsidR="6BF31588">
        <w:rPr/>
        <w:t>he abstract must include:</w:t>
      </w:r>
    </w:p>
    <w:p w:rsidR="004223E3" w:rsidP="004223E3" w:rsidRDefault="004223E3" w14:paraId="21B5FA3E" w14:textId="77777777">
      <w:pPr>
        <w:pStyle w:val="ListParagraph"/>
        <w:numPr>
          <w:ilvl w:val="0"/>
          <w:numId w:val="5"/>
        </w:numPr>
      </w:pPr>
      <w:r>
        <w:t>B</w:t>
      </w:r>
      <w:r w:rsidRPr="004223E3">
        <w:t>ackground</w:t>
      </w:r>
    </w:p>
    <w:p w:rsidR="004223E3" w:rsidP="004223E3" w:rsidRDefault="004223E3" w14:paraId="1D82C57D" w14:textId="4EFBB23C">
      <w:pPr>
        <w:pStyle w:val="ListParagraph"/>
        <w:numPr>
          <w:ilvl w:val="0"/>
          <w:numId w:val="5"/>
        </w:numPr>
        <w:rPr/>
      </w:pPr>
      <w:r w:rsidR="267C5A34">
        <w:rPr/>
        <w:t>Description of work</w:t>
      </w:r>
    </w:p>
    <w:p w:rsidRPr="004223E3" w:rsidR="004223E3" w:rsidP="004223E3" w:rsidRDefault="004223E3" w14:paraId="53CC0B23" w14:textId="3CDF182A">
      <w:pPr>
        <w:pStyle w:val="ListParagraph"/>
        <w:numPr>
          <w:ilvl w:val="0"/>
          <w:numId w:val="5"/>
        </w:numPr>
        <w:rPr>
          <w:lang w:val="en-US"/>
        </w:rPr>
      </w:pPr>
      <w:r w:rsidR="3F6673A0">
        <w:rPr/>
        <w:t>P</w:t>
      </w:r>
      <w:r w:rsidR="3F6673A0">
        <w:rPr/>
        <w:t>roposed evaluation/preliminary results</w:t>
      </w:r>
    </w:p>
    <w:p w:rsidR="6AE5EAA7" w:rsidP="6AE5EAA7" w:rsidRDefault="6AE5EAA7" w14:paraId="44ACEFAF" w14:textId="70F487B5">
      <w:pPr>
        <w:pStyle w:val="ListParagraph"/>
        <w:ind w:left="720"/>
        <w:rPr>
          <w:lang w:val="en-US"/>
        </w:rPr>
      </w:pPr>
    </w:p>
    <w:p w:rsidRPr="006C4ABB" w:rsidR="006C4ABB" w:rsidP="2D87904C" w:rsidRDefault="006C4ABB" w14:paraId="07D8BFE1" w14:textId="5AD104F3">
      <w:pPr>
        <w:rPr>
          <w:u w:val="single"/>
        </w:rPr>
      </w:pPr>
    </w:p>
    <w:p w:rsidRPr="006C4ABB" w:rsidR="006C4ABB" w:rsidRDefault="006C4ABB" w14:paraId="67444568" w14:textId="3BEBBCBC">
      <w:pPr/>
      <w:r>
        <w:br w:type="page"/>
      </w:r>
    </w:p>
    <w:p w:rsidRPr="006C4ABB" w:rsidR="006C4ABB" w:rsidP="2D87904C" w:rsidRDefault="006C4ABB" w14:paraId="7B721DEF" w14:textId="227A0162">
      <w:pPr>
        <w:pStyle w:val="Normal"/>
        <w:rPr>
          <w:u w:val="single"/>
        </w:rPr>
      </w:pPr>
      <w:r w:rsidRPr="2D87904C" w:rsidR="585810E0">
        <w:rPr>
          <w:u w:val="single"/>
        </w:rPr>
        <w:t xml:space="preserve">Abstract submission </w:t>
      </w:r>
    </w:p>
    <w:p w:rsidR="006C4ABB" w:rsidRDefault="006C4ABB" w14:paraId="5836B93C" w14:textId="2A3898C5">
      <w:r w:rsidR="585810E0">
        <w:rPr/>
        <w:t xml:space="preserve">All abstracts </w:t>
      </w:r>
      <w:r w:rsidR="585810E0">
        <w:rPr/>
        <w:t xml:space="preserve">should be emailed as a Word attachment to </w:t>
      </w:r>
      <w:hyperlink r:id="Rf7f533555a764f1c">
        <w:r w:rsidRPr="2D87904C" w:rsidR="6809E374">
          <w:rPr>
            <w:rStyle w:val="Hyperlink"/>
          </w:rPr>
          <w:t>qpec@qub.ac.uk</w:t>
        </w:r>
      </w:hyperlink>
      <w:r w:rsidR="6809E374">
        <w:rPr/>
        <w:t xml:space="preserve"> </w:t>
      </w:r>
      <w:r w:rsidR="221D3C51">
        <w:rPr/>
        <w:t xml:space="preserve">by </w:t>
      </w:r>
      <w:r w:rsidR="2F065CCA">
        <w:rPr/>
        <w:t>23:59</w:t>
      </w:r>
      <w:r w:rsidR="3955D585">
        <w:rPr/>
        <w:t xml:space="preserve"> </w:t>
      </w:r>
      <w:r w:rsidR="3FF76282">
        <w:rPr/>
        <w:t xml:space="preserve">on </w:t>
      </w:r>
      <w:r w:rsidR="221D3C51">
        <w:rPr/>
        <w:t>3</w:t>
      </w:r>
      <w:r w:rsidRPr="2D87904C" w:rsidR="221D3C51">
        <w:rPr>
          <w:vertAlign w:val="superscript"/>
        </w:rPr>
        <w:t>rd</w:t>
      </w:r>
      <w:r w:rsidR="221D3C51">
        <w:rPr/>
        <w:t xml:space="preserve"> March 2026</w:t>
      </w:r>
    </w:p>
    <w:p w:rsidR="006C4ABB" w:rsidRDefault="006C4ABB" w14:paraId="3FE85B6D" w14:textId="57ADAEF6">
      <w:r w:rsidR="585810E0">
        <w:rPr/>
        <w:t xml:space="preserve">Abstracts are reviewed by </w:t>
      </w:r>
      <w:r w:rsidR="585810E0">
        <w:rPr/>
        <w:t xml:space="preserve">the Conference </w:t>
      </w:r>
      <w:r w:rsidR="585810E0">
        <w:rPr/>
        <w:t xml:space="preserve">Abstract Review Panel and a final decision on acceptance will be made by them. There is no appeals process. </w:t>
      </w:r>
    </w:p>
    <w:p w:rsidR="2D87904C" w:rsidP="2D87904C" w:rsidRDefault="2D87904C" w14:paraId="5EAEAF37" w14:textId="3B1BAAE2">
      <w:pPr>
        <w:rPr>
          <w:u w:val="single"/>
        </w:rPr>
      </w:pPr>
    </w:p>
    <w:p w:rsidRPr="006C4ABB" w:rsidR="006C4ABB" w:rsidRDefault="274D51D4" w14:paraId="40559999" w14:textId="308DB7E5">
      <w:pPr>
        <w:rPr>
          <w:u w:val="single"/>
        </w:rPr>
      </w:pPr>
      <w:r w:rsidRPr="71094B7B" w:rsidR="274D51D4">
        <w:rPr>
          <w:u w:val="single"/>
        </w:rPr>
        <w:t xml:space="preserve">Abstract </w:t>
      </w:r>
      <w:r w:rsidRPr="71094B7B" w:rsidR="274D51D4">
        <w:rPr>
          <w:u w:val="single"/>
        </w:rPr>
        <w:t>Format</w:t>
      </w:r>
      <w:r w:rsidRPr="71094B7B" w:rsidR="274D51D4">
        <w:rPr>
          <w:u w:val="single"/>
        </w:rPr>
        <w:t xml:space="preserve"> </w:t>
      </w:r>
    </w:p>
    <w:p w:rsidR="006C4ABB" w:rsidRDefault="006C4ABB" w14:paraId="703423C8" w14:textId="064806E9">
      <w:r w:rsidR="585810E0">
        <w:rPr/>
        <w:t>A</w:t>
      </w:r>
      <w:r w:rsidR="585810E0">
        <w:rPr/>
        <w:t>bstracts that do not adher</w:t>
      </w:r>
      <w:r w:rsidR="585810E0">
        <w:rPr/>
        <w:t xml:space="preserve">e to the guidelines </w:t>
      </w:r>
      <w:r w:rsidR="5C707B04">
        <w:rPr/>
        <w:t xml:space="preserve">and </w:t>
      </w:r>
      <w:r w:rsidR="5C707B04">
        <w:rPr/>
        <w:t>the</w:t>
      </w:r>
      <w:r w:rsidR="5C707B04">
        <w:rPr/>
        <w:t xml:space="preserve"> template format </w:t>
      </w:r>
      <w:r w:rsidR="585810E0">
        <w:rPr/>
        <w:t xml:space="preserve">will not be considered. </w:t>
      </w:r>
    </w:p>
    <w:p w:rsidR="006C4ABB" w:rsidP="00523DFD" w:rsidRDefault="006C4ABB" w14:paraId="0C5AF3F3" w14:textId="3534D92F">
      <w:pPr>
        <w:pStyle w:val="ListParagraph"/>
        <w:numPr>
          <w:ilvl w:val="0"/>
          <w:numId w:val="1"/>
        </w:numPr>
        <w:rPr/>
      </w:pPr>
      <w:r w:rsidR="17969A33">
        <w:rPr/>
        <w:t>All abstracts must be written in English</w:t>
      </w:r>
      <w:r w:rsidR="7E07B2D3">
        <w:rPr/>
        <w:t>.</w:t>
      </w:r>
      <w:r w:rsidR="17969A33">
        <w:rPr/>
        <w:t xml:space="preserve"> </w:t>
      </w:r>
    </w:p>
    <w:p w:rsidR="006C4ABB" w:rsidP="00523DFD" w:rsidRDefault="006C4ABB" w14:paraId="6F07904A" w14:textId="37401FA7">
      <w:pPr>
        <w:pStyle w:val="ListParagraph"/>
        <w:numPr>
          <w:ilvl w:val="0"/>
          <w:numId w:val="1"/>
        </w:numPr>
      </w:pPr>
      <w:r w:rsidRPr="006C4ABB">
        <w:t xml:space="preserve">The word count is limited to 300 words. This does not include the title, authors’ details or references. </w:t>
      </w:r>
    </w:p>
    <w:p w:rsidR="006C4ABB" w:rsidP="71094B7B" w:rsidRDefault="008D3383" w14:paraId="6EA3A872" w14:textId="1557BD18">
      <w:pPr>
        <w:pStyle w:val="ListParagraph"/>
        <w:numPr>
          <w:ilvl w:val="0"/>
          <w:numId w:val="1"/>
        </w:numPr>
        <w:ind/>
        <w:rPr/>
      </w:pPr>
      <w:r w:rsidR="006C4ABB">
        <w:rPr/>
        <w:t xml:space="preserve">Tables and figures are not </w:t>
      </w:r>
      <w:r w:rsidR="006C4ABB">
        <w:rPr/>
        <w:t>permitted</w:t>
      </w:r>
      <w:r w:rsidR="006C4ABB">
        <w:rPr/>
        <w:t xml:space="preserve">. </w:t>
      </w:r>
    </w:p>
    <w:p w:rsidR="006C4ABB" w:rsidP="00B52D6E" w:rsidRDefault="006C4ABB" w14:paraId="2525FE32" w14:textId="444FBBFB">
      <w:pPr>
        <w:pStyle w:val="ListParagraph"/>
        <w:numPr>
          <w:ilvl w:val="0"/>
          <w:numId w:val="1"/>
        </w:numPr>
      </w:pPr>
      <w:r>
        <w:lastRenderedPageBreak/>
        <w:t xml:space="preserve">Each abstract should have </w:t>
      </w:r>
      <w:r w:rsidR="008D3383">
        <w:t xml:space="preserve">a maximum of </w:t>
      </w:r>
      <w:r>
        <w:t xml:space="preserve">four references. </w:t>
      </w:r>
    </w:p>
    <w:p w:rsidR="006C4ABB" w:rsidP="00523DFD" w:rsidRDefault="006C4ABB" w14:paraId="2FC17F33" w14:textId="003FC8D9">
      <w:pPr>
        <w:pStyle w:val="ListParagraph"/>
        <w:numPr>
          <w:ilvl w:val="0"/>
          <w:numId w:val="1"/>
        </w:numPr>
      </w:pPr>
      <w:r w:rsidRPr="006C4ABB">
        <w:t xml:space="preserve">Where there is more than one author, the presenting author should be named as first author. The names of all authors will appear with the abstract. </w:t>
      </w:r>
    </w:p>
    <w:p w:rsidR="006C4ABB" w:rsidP="00954BA1" w:rsidRDefault="006C4ABB" w14:paraId="74559D48" w14:textId="5ADEB118">
      <w:pPr>
        <w:pStyle w:val="ListParagraph"/>
        <w:numPr>
          <w:ilvl w:val="0"/>
          <w:numId w:val="1"/>
        </w:numPr>
        <w:rPr/>
      </w:pPr>
      <w:r w:rsidR="7A9269C8">
        <w:rPr/>
        <w:t xml:space="preserve">The name of the institution/s </w:t>
      </w:r>
      <w:r w:rsidR="39B528D5">
        <w:rPr/>
        <w:t xml:space="preserve">should be present </w:t>
      </w:r>
      <w:r w:rsidR="5E57C800">
        <w:rPr/>
        <w:t>for</w:t>
      </w:r>
      <w:r w:rsidR="39B528D5">
        <w:rPr/>
        <w:t xml:space="preserve"> all </w:t>
      </w:r>
      <w:bookmarkStart w:name="_Int_NVnbTrPa" w:id="498665483"/>
      <w:r w:rsidR="39B528D5">
        <w:rPr/>
        <w:t>authors</w:t>
      </w:r>
      <w:r w:rsidR="190DB101">
        <w:rPr/>
        <w:t>,</w:t>
      </w:r>
      <w:bookmarkEnd w:id="498665483"/>
      <w:r w:rsidR="39B528D5">
        <w:rPr/>
        <w:t xml:space="preserve"> </w:t>
      </w:r>
      <w:r w:rsidR="7A9269C8">
        <w:rPr/>
        <w:t xml:space="preserve">and </w:t>
      </w:r>
      <w:r w:rsidR="0C9F2299">
        <w:rPr/>
        <w:t xml:space="preserve">the </w:t>
      </w:r>
      <w:r w:rsidR="7A9269C8">
        <w:rPr/>
        <w:t xml:space="preserve">email address should be added for </w:t>
      </w:r>
      <w:r w:rsidR="1D42322A">
        <w:rPr/>
        <w:t xml:space="preserve">the </w:t>
      </w:r>
      <w:r w:rsidR="6CD15198">
        <w:rPr/>
        <w:t>presenting</w:t>
      </w:r>
      <w:r w:rsidR="68451130">
        <w:rPr/>
        <w:t xml:space="preserve"> author</w:t>
      </w:r>
      <w:r w:rsidR="7A9269C8">
        <w:rPr/>
        <w:t>.</w:t>
      </w:r>
    </w:p>
    <w:p w:rsidR="006E79C5" w:rsidP="71094B7B" w:rsidRDefault="006E79C5" w14:paraId="5E0BF678" w14:textId="34D546A7">
      <w:pPr>
        <w:pStyle w:val="ListParagraph"/>
        <w:numPr>
          <w:ilvl w:val="0"/>
          <w:numId w:val="1"/>
        </w:numPr>
        <w:rPr/>
      </w:pPr>
      <w:r w:rsidR="4761E473">
        <w:rPr/>
        <w:t>Vancouver style</w:t>
      </w:r>
      <w:r w:rsidR="4761E473">
        <w:rPr/>
        <w:t xml:space="preserve"> </w:t>
      </w:r>
      <w:r w:rsidR="48A62550">
        <w:rPr/>
        <w:t xml:space="preserve">of </w:t>
      </w:r>
      <w:r w:rsidR="4761E473">
        <w:rPr/>
        <w:t>referencing should be use</w:t>
      </w:r>
      <w:r w:rsidR="4761E473">
        <w:rPr/>
        <w:t>d</w:t>
      </w:r>
      <w:r w:rsidR="2C6AD924">
        <w:rPr/>
        <w:t>.</w:t>
      </w:r>
      <w:r w:rsidR="4761E473">
        <w:rPr/>
        <w:t xml:space="preserve"> </w:t>
      </w:r>
    </w:p>
    <w:p w:rsidR="604FA85F" w:rsidP="71094B7B" w:rsidRDefault="604FA85F" w14:paraId="489B5E63" w14:textId="392AC3C8">
      <w:pPr>
        <w:pStyle w:val="ListParagraph"/>
        <w:numPr>
          <w:ilvl w:val="0"/>
          <w:numId w:val="1"/>
        </w:numPr>
        <w:rPr/>
      </w:pPr>
      <w:r w:rsidR="3E767CFB">
        <w:rPr/>
        <w:t xml:space="preserve">Authors </w:t>
      </w:r>
      <w:r w:rsidR="3E767CFB">
        <w:rPr/>
        <w:t>are not required to</w:t>
      </w:r>
      <w:r w:rsidR="3E767CFB">
        <w:rPr/>
        <w:t xml:space="preserve"> anonymise the abstract</w:t>
      </w:r>
      <w:r w:rsidR="237429F4">
        <w:rPr/>
        <w:t>.</w:t>
      </w:r>
    </w:p>
    <w:p w:rsidR="71094B7B" w:rsidP="2D87904C" w:rsidRDefault="71094B7B" w14:paraId="1C4C64B3" w14:textId="7FB914F9">
      <w:pPr>
        <w:pStyle w:val="ListParagraph"/>
        <w:numPr>
          <w:ilvl w:val="0"/>
          <w:numId w:val="1"/>
        </w:numPr>
        <w:ind/>
        <w:rPr/>
      </w:pPr>
      <w:r w:rsidR="4903B9D4">
        <w:rPr/>
        <w:t xml:space="preserve">Authors should </w:t>
      </w:r>
      <w:r w:rsidR="4903B9D4">
        <w:rPr/>
        <w:t>indicate</w:t>
      </w:r>
      <w:r w:rsidR="4903B9D4">
        <w:rPr/>
        <w:t xml:space="preserve"> ethical approval for the work where </w:t>
      </w:r>
      <w:r w:rsidR="4903B9D4">
        <w:rPr/>
        <w:t>appropriate as</w:t>
      </w:r>
      <w:r w:rsidR="4903B9D4">
        <w:rPr/>
        <w:t xml:space="preserve"> per the abstract template</w:t>
      </w:r>
    </w:p>
    <w:p w:rsidR="71094B7B" w:rsidP="2D87904C" w:rsidRDefault="71094B7B" w14:paraId="1D9075A6" w14:textId="23A879B5">
      <w:pPr>
        <w:pStyle w:val="Normal"/>
        <w:ind w:left="0"/>
      </w:pPr>
    </w:p>
    <w:p w:rsidR="00A863F2" w:rsidRDefault="00A863F2" w14:paraId="46E27117" w14:textId="52A78D7D">
      <w:r w:rsidRPr="00A863F2">
        <w:t xml:space="preserve">Abstracts may be accepted for: </w:t>
      </w:r>
    </w:p>
    <w:p w:rsidR="00A863F2" w:rsidP="2D87904C" w:rsidRDefault="00A863F2" w14:paraId="7F012A86" w14:textId="77777777">
      <w:pPr>
        <w:ind w:left="720"/>
      </w:pPr>
      <w:r w:rsidR="0F7F0621">
        <w:rPr/>
        <w:t xml:space="preserve">• short oral presentation </w:t>
      </w:r>
    </w:p>
    <w:p w:rsidR="00A863F2" w:rsidP="2D87904C" w:rsidRDefault="00A863F2" w14:paraId="47790079" w14:textId="77777777">
      <w:pPr>
        <w:ind w:left="720"/>
      </w:pPr>
      <w:r w:rsidR="0F7F0621">
        <w:rPr/>
        <w:t xml:space="preserve">• snapshot oral presentation </w:t>
      </w:r>
    </w:p>
    <w:p w:rsidR="006C4ABB" w:rsidP="2D87904C" w:rsidRDefault="00A863F2" w14:paraId="19A0E252" w14:textId="6AC94C17">
      <w:pPr>
        <w:ind w:left="720"/>
      </w:pPr>
      <w:r w:rsidR="0F7F0621">
        <w:rPr/>
        <w:t>• poster (hard copy)</w:t>
      </w:r>
    </w:p>
    <w:p w:rsidR="2D87904C" w:rsidRDefault="2D87904C" w14:paraId="45001534" w14:textId="4A4990BC"/>
    <w:p w:rsidR="6EB7861C" w:rsidP="1C23FF85" w:rsidRDefault="6EB7861C" w14:paraId="26333539" w14:textId="4423B045">
      <w:pPr>
        <w:rPr>
          <w:rFonts w:ascii="Aptos" w:hAnsi="Aptos" w:eastAsia="Aptos" w:cs="Aptos"/>
        </w:rPr>
      </w:pPr>
      <w:r w:rsidR="22F47384">
        <w:rPr/>
        <w:t>Authors</w:t>
      </w:r>
      <w:r w:rsidR="1AAAE265">
        <w:rPr/>
        <w:t xml:space="preserve"> should </w:t>
      </w:r>
      <w:r w:rsidR="1AAAE265">
        <w:rPr/>
        <w:t>indicate</w:t>
      </w:r>
      <w:r w:rsidR="1AAAE265">
        <w:rPr/>
        <w:t xml:space="preserve"> the</w:t>
      </w:r>
      <w:r w:rsidR="22F47384">
        <w:rPr/>
        <w:t>ir</w:t>
      </w:r>
      <w:r w:rsidR="1AAAE265">
        <w:rPr/>
        <w:t xml:space="preserve"> preference </w:t>
      </w:r>
      <w:r w:rsidR="3E19BF87">
        <w:rPr/>
        <w:t xml:space="preserve">at the </w:t>
      </w:r>
      <w:r w:rsidRPr="2D87904C" w:rsidR="3E19BF87">
        <w:rPr>
          <w:b w:val="1"/>
          <w:bCs w:val="1"/>
        </w:rPr>
        <w:t>end of the abstract</w:t>
      </w:r>
      <w:r w:rsidRPr="2D87904C" w:rsidR="03C332CC">
        <w:rPr>
          <w:b w:val="1"/>
          <w:bCs w:val="1"/>
        </w:rPr>
        <w:t xml:space="preserve"> </w:t>
      </w:r>
      <w:r w:rsidR="03C332CC">
        <w:rPr>
          <w:b w:val="0"/>
          <w:bCs w:val="0"/>
        </w:rPr>
        <w:t xml:space="preserve">and may select more than one. </w:t>
      </w:r>
      <w:r w:rsidR="03C332CC">
        <w:rPr>
          <w:b w:val="0"/>
          <w:bCs w:val="0"/>
        </w:rPr>
        <w:t>H</w:t>
      </w:r>
      <w:r w:rsidRPr="2D87904C" w:rsidR="4C02B174">
        <w:rPr>
          <w:rFonts w:ascii="Aptos" w:hAnsi="Aptos" w:eastAsia="Aptos" w:cs="Aptos"/>
        </w:rPr>
        <w:t>oweve</w:t>
      </w:r>
      <w:r w:rsidRPr="2D87904C" w:rsidR="6AD17218">
        <w:rPr>
          <w:rFonts w:ascii="Aptos" w:hAnsi="Aptos" w:eastAsia="Aptos" w:cs="Aptos"/>
        </w:rPr>
        <w:t>r</w:t>
      </w:r>
      <w:r w:rsidRPr="2D87904C" w:rsidR="4C02B174">
        <w:rPr>
          <w:rFonts w:ascii="Aptos" w:hAnsi="Aptos" w:eastAsia="Aptos" w:cs="Aptos"/>
        </w:rPr>
        <w:t>, final decisions will be made by the Conference Abstract Review Panel, based on the quality of the submission and programme requirements.</w:t>
      </w:r>
    </w:p>
    <w:p w:rsidR="2D87904C" w:rsidP="2D87904C" w:rsidRDefault="2D87904C" w14:paraId="333BAB0A" w14:textId="5FB6E5AC">
      <w:pPr>
        <w:rPr>
          <w:rFonts w:ascii="Aptos" w:hAnsi="Aptos" w:eastAsia="Aptos" w:cs="Aptos"/>
        </w:rPr>
      </w:pPr>
    </w:p>
    <w:p w:rsidR="2D87904C" w:rsidP="2D87904C" w:rsidRDefault="2D87904C" w14:paraId="70F5D18A" w14:textId="284A074F">
      <w:pPr>
        <w:rPr>
          <w:rFonts w:ascii="Aptos" w:hAnsi="Aptos" w:eastAsia="Aptos" w:cs="Aptos"/>
        </w:rPr>
      </w:pPr>
    </w:p>
    <w:sectPr w:rsidR="6EB7861C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NVnbTrPa" int2:invalidationBookmarkName="" int2:hashCode="kOP9DwEsJ4NOpe" int2:id="p3NAl4fm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8">
    <w:nsid w:val="6377816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10542a7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13c832cd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3157A35"/>
    <w:multiLevelType w:val="hybridMultilevel"/>
    <w:tmpl w:val="3B2C989E"/>
    <w:lvl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15534834"/>
    <w:multiLevelType w:val="hybridMultilevel"/>
    <w:tmpl w:val="57663DC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D1D62FE"/>
    <w:multiLevelType w:val="hybridMultilevel"/>
    <w:tmpl w:val="10ACD926"/>
    <w:lvl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4A0B4EAB"/>
    <w:multiLevelType w:val="hybridMultilevel"/>
    <w:tmpl w:val="5ABE89BC"/>
    <w:lvl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565554CF"/>
    <w:multiLevelType w:val="hybridMultilevel"/>
    <w:tmpl w:val="2B769B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5B6CE4"/>
    <w:multiLevelType w:val="hybridMultilevel"/>
    <w:tmpl w:val="2B769B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9">
    <w:abstractNumId w:val="8"/>
  </w:num>
  <w:num w:numId="8">
    <w:abstractNumId w:val="7"/>
  </w:num>
  <w:num w:numId="7">
    <w:abstractNumId w:val="6"/>
  </w:num>
  <w:num w:numId="1" w16cid:durableId="1629699623">
    <w:abstractNumId w:val="4"/>
  </w:num>
  <w:num w:numId="2" w16cid:durableId="181475516">
    <w:abstractNumId w:val="5"/>
  </w:num>
  <w:num w:numId="3" w16cid:durableId="485636490">
    <w:abstractNumId w:val="2"/>
  </w:num>
  <w:num w:numId="4" w16cid:durableId="850097256">
    <w:abstractNumId w:val="0"/>
  </w:num>
  <w:num w:numId="5" w16cid:durableId="734009897">
    <w:abstractNumId w:val="3"/>
  </w:num>
  <w:num w:numId="6" w16cid:durableId="1045250159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ABB"/>
    <w:rsid w:val="00050C00"/>
    <w:rsid w:val="00093BA8"/>
    <w:rsid w:val="000A42B5"/>
    <w:rsid w:val="000C178D"/>
    <w:rsid w:val="001202E4"/>
    <w:rsid w:val="00132542"/>
    <w:rsid w:val="001476AD"/>
    <w:rsid w:val="0018B45D"/>
    <w:rsid w:val="00205BEC"/>
    <w:rsid w:val="00261DDA"/>
    <w:rsid w:val="002F79B4"/>
    <w:rsid w:val="003D2D21"/>
    <w:rsid w:val="003F71EF"/>
    <w:rsid w:val="00404201"/>
    <w:rsid w:val="004223E3"/>
    <w:rsid w:val="00492960"/>
    <w:rsid w:val="004B5872"/>
    <w:rsid w:val="004F1970"/>
    <w:rsid w:val="00523DFD"/>
    <w:rsid w:val="00554393"/>
    <w:rsid w:val="00586C69"/>
    <w:rsid w:val="005A488E"/>
    <w:rsid w:val="005B7398"/>
    <w:rsid w:val="005D537F"/>
    <w:rsid w:val="006A4188"/>
    <w:rsid w:val="006A42A5"/>
    <w:rsid w:val="006A65C8"/>
    <w:rsid w:val="006C4ABB"/>
    <w:rsid w:val="006D494F"/>
    <w:rsid w:val="006E79C5"/>
    <w:rsid w:val="006F3A71"/>
    <w:rsid w:val="00716073"/>
    <w:rsid w:val="0073062B"/>
    <w:rsid w:val="0075724C"/>
    <w:rsid w:val="007D370A"/>
    <w:rsid w:val="007E7718"/>
    <w:rsid w:val="00813F1B"/>
    <w:rsid w:val="008153D8"/>
    <w:rsid w:val="008D3383"/>
    <w:rsid w:val="00906CCE"/>
    <w:rsid w:val="00936121"/>
    <w:rsid w:val="00954BA1"/>
    <w:rsid w:val="009611A2"/>
    <w:rsid w:val="009A597E"/>
    <w:rsid w:val="009D718C"/>
    <w:rsid w:val="009F2552"/>
    <w:rsid w:val="009F3DAC"/>
    <w:rsid w:val="00A14A96"/>
    <w:rsid w:val="00A25FFC"/>
    <w:rsid w:val="00A26553"/>
    <w:rsid w:val="00A42532"/>
    <w:rsid w:val="00A7461A"/>
    <w:rsid w:val="00A863F2"/>
    <w:rsid w:val="00AC657D"/>
    <w:rsid w:val="00B03CF7"/>
    <w:rsid w:val="00B52D6E"/>
    <w:rsid w:val="00B6327D"/>
    <w:rsid w:val="00BC7966"/>
    <w:rsid w:val="00BD0FF7"/>
    <w:rsid w:val="00BD1D94"/>
    <w:rsid w:val="00BD49C5"/>
    <w:rsid w:val="00C04597"/>
    <w:rsid w:val="00C16A3B"/>
    <w:rsid w:val="00C21E7F"/>
    <w:rsid w:val="00C41D1D"/>
    <w:rsid w:val="00C77545"/>
    <w:rsid w:val="00C90016"/>
    <w:rsid w:val="00CA1341"/>
    <w:rsid w:val="00D827B4"/>
    <w:rsid w:val="00D94071"/>
    <w:rsid w:val="00DF4F27"/>
    <w:rsid w:val="00E902E6"/>
    <w:rsid w:val="00EA4D81"/>
    <w:rsid w:val="00EC4AD2"/>
    <w:rsid w:val="00F2424E"/>
    <w:rsid w:val="00F862F4"/>
    <w:rsid w:val="00F9757B"/>
    <w:rsid w:val="0223BBB5"/>
    <w:rsid w:val="0307E797"/>
    <w:rsid w:val="03C332CC"/>
    <w:rsid w:val="03C5FD96"/>
    <w:rsid w:val="04D249CC"/>
    <w:rsid w:val="05D01111"/>
    <w:rsid w:val="077B962A"/>
    <w:rsid w:val="080B7C85"/>
    <w:rsid w:val="093A12CA"/>
    <w:rsid w:val="09ABC372"/>
    <w:rsid w:val="0ACBE551"/>
    <w:rsid w:val="0B3B5020"/>
    <w:rsid w:val="0C4686FC"/>
    <w:rsid w:val="0C9F2299"/>
    <w:rsid w:val="0CAC9FA6"/>
    <w:rsid w:val="0D18B721"/>
    <w:rsid w:val="0D884FF7"/>
    <w:rsid w:val="0F7F0621"/>
    <w:rsid w:val="0FB263AB"/>
    <w:rsid w:val="0FDD8432"/>
    <w:rsid w:val="129B2213"/>
    <w:rsid w:val="1358F8A3"/>
    <w:rsid w:val="1441A4F0"/>
    <w:rsid w:val="17969A33"/>
    <w:rsid w:val="180E5ADD"/>
    <w:rsid w:val="190DB101"/>
    <w:rsid w:val="19DE2C60"/>
    <w:rsid w:val="1A393FCC"/>
    <w:rsid w:val="1AAAE265"/>
    <w:rsid w:val="1B015217"/>
    <w:rsid w:val="1C23FF85"/>
    <w:rsid w:val="1D42322A"/>
    <w:rsid w:val="1E01BF3B"/>
    <w:rsid w:val="1E32C2C9"/>
    <w:rsid w:val="1EB7CCAC"/>
    <w:rsid w:val="1ECA006E"/>
    <w:rsid w:val="1FAE8429"/>
    <w:rsid w:val="2057B17A"/>
    <w:rsid w:val="22024E71"/>
    <w:rsid w:val="2204E892"/>
    <w:rsid w:val="221D3C51"/>
    <w:rsid w:val="228A58FA"/>
    <w:rsid w:val="2290C904"/>
    <w:rsid w:val="22F47384"/>
    <w:rsid w:val="2373D635"/>
    <w:rsid w:val="237429F4"/>
    <w:rsid w:val="267C5A34"/>
    <w:rsid w:val="274D51D4"/>
    <w:rsid w:val="27B90192"/>
    <w:rsid w:val="2C6AD924"/>
    <w:rsid w:val="2CFDF095"/>
    <w:rsid w:val="2D64731B"/>
    <w:rsid w:val="2D87904C"/>
    <w:rsid w:val="2F065CCA"/>
    <w:rsid w:val="2F9C9427"/>
    <w:rsid w:val="30BC5D02"/>
    <w:rsid w:val="30CFA71A"/>
    <w:rsid w:val="310B540D"/>
    <w:rsid w:val="319CB2C9"/>
    <w:rsid w:val="33EAF4F6"/>
    <w:rsid w:val="33F6B188"/>
    <w:rsid w:val="34EB092E"/>
    <w:rsid w:val="366E497A"/>
    <w:rsid w:val="36B45FB9"/>
    <w:rsid w:val="3955D585"/>
    <w:rsid w:val="39B528D5"/>
    <w:rsid w:val="39F736F6"/>
    <w:rsid w:val="3A0D5B37"/>
    <w:rsid w:val="3AC0CCFD"/>
    <w:rsid w:val="3E19BF87"/>
    <w:rsid w:val="3E767CFB"/>
    <w:rsid w:val="3F6673A0"/>
    <w:rsid w:val="3FF76282"/>
    <w:rsid w:val="42B5B4C3"/>
    <w:rsid w:val="43576126"/>
    <w:rsid w:val="4544437C"/>
    <w:rsid w:val="4761E473"/>
    <w:rsid w:val="48A62550"/>
    <w:rsid w:val="4903B9D4"/>
    <w:rsid w:val="497E4636"/>
    <w:rsid w:val="4ADCF00B"/>
    <w:rsid w:val="4BDA30FC"/>
    <w:rsid w:val="4C02B174"/>
    <w:rsid w:val="4D0B9A35"/>
    <w:rsid w:val="4E07784E"/>
    <w:rsid w:val="5108A68A"/>
    <w:rsid w:val="52BBE1EA"/>
    <w:rsid w:val="555D5772"/>
    <w:rsid w:val="55D9497D"/>
    <w:rsid w:val="56715F31"/>
    <w:rsid w:val="585810E0"/>
    <w:rsid w:val="59775CC8"/>
    <w:rsid w:val="5A6102E3"/>
    <w:rsid w:val="5B028239"/>
    <w:rsid w:val="5C707B04"/>
    <w:rsid w:val="5E57C800"/>
    <w:rsid w:val="5F0D89EE"/>
    <w:rsid w:val="5F7A5E3A"/>
    <w:rsid w:val="604FA85F"/>
    <w:rsid w:val="6095D8CE"/>
    <w:rsid w:val="6212DCC1"/>
    <w:rsid w:val="64988651"/>
    <w:rsid w:val="64CBBF2F"/>
    <w:rsid w:val="65534498"/>
    <w:rsid w:val="66339744"/>
    <w:rsid w:val="666D64AB"/>
    <w:rsid w:val="67C6E998"/>
    <w:rsid w:val="67DE08D3"/>
    <w:rsid w:val="6809E374"/>
    <w:rsid w:val="68451130"/>
    <w:rsid w:val="68C54375"/>
    <w:rsid w:val="6AD17218"/>
    <w:rsid w:val="6AE5EAA7"/>
    <w:rsid w:val="6BF31588"/>
    <w:rsid w:val="6BF937F2"/>
    <w:rsid w:val="6CD15198"/>
    <w:rsid w:val="6D955B98"/>
    <w:rsid w:val="6EB7861C"/>
    <w:rsid w:val="6EE2BEAF"/>
    <w:rsid w:val="70F0894B"/>
    <w:rsid w:val="71094B7B"/>
    <w:rsid w:val="72CA92B3"/>
    <w:rsid w:val="73080845"/>
    <w:rsid w:val="7409B2C6"/>
    <w:rsid w:val="74E3CFBE"/>
    <w:rsid w:val="76D4C1C0"/>
    <w:rsid w:val="77746B67"/>
    <w:rsid w:val="77A31383"/>
    <w:rsid w:val="794DEE5F"/>
    <w:rsid w:val="7A9269C8"/>
    <w:rsid w:val="7D9598FD"/>
    <w:rsid w:val="7E07B2D3"/>
    <w:rsid w:val="7FDB9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11C8A"/>
  <w15:chartTrackingRefBased/>
  <w15:docId w15:val="{403293F8-41AA-4827-B80B-99063CFB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4AB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4AB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4AB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4A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4AB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4A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4A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4A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4A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C4ABB"/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C4ABB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C4ABB"/>
    <w:rPr>
      <w:rFonts w:eastAsiaTheme="majorEastAsia" w:cstheme="majorBidi"/>
      <w:color w:val="2E74B5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C4ABB"/>
    <w:rPr>
      <w:rFonts w:eastAsiaTheme="majorEastAsia" w:cstheme="majorBidi"/>
      <w:i/>
      <w:iCs/>
      <w:color w:val="2E74B5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C4ABB"/>
    <w:rPr>
      <w:rFonts w:eastAsiaTheme="majorEastAsia" w:cstheme="majorBidi"/>
      <w:color w:val="2E74B5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C4AB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C4AB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C4AB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C4A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4AB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C4AB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4A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C4A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4AB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C4A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4A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4AB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4ABB"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C4ABB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4ABB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05B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5BEC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459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0459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940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6/09/relationships/commentsIds" Target="commentsIds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microsoft.com/office/2011/relationships/commentsExtended" Target="commentsExtended.xml" Id="rId10" /><Relationship Type="http://schemas.openxmlformats.org/officeDocument/2006/relationships/numbering" Target="numbering.xml" Id="rId4" /><Relationship Type="http://schemas.microsoft.com/office/2011/relationships/people" Target="people.xml" Id="rId14" /><Relationship Type="http://schemas.openxmlformats.org/officeDocument/2006/relationships/image" Target="/media/image.png" Id="rId551967777" /><Relationship Type="http://schemas.openxmlformats.org/officeDocument/2006/relationships/hyperlink" Target="mailto:qpec@qub.ac.uk" TargetMode="External" Id="Rf7f533555a764f1c" /><Relationship Type="http://schemas.microsoft.com/office/2020/10/relationships/intelligence" Target="intelligence2.xml" Id="Ra89999a5dd184b7f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73730AAE4CE54F83A27AA554EFE9B2" ma:contentTypeVersion="10" ma:contentTypeDescription="Create a new document." ma:contentTypeScope="" ma:versionID="24a093479264cb53f47efdac6c25cc6d">
  <xsd:schema xmlns:xsd="http://www.w3.org/2001/XMLSchema" xmlns:xs="http://www.w3.org/2001/XMLSchema" xmlns:p="http://schemas.microsoft.com/office/2006/metadata/properties" xmlns:ns2="542cb495-cd33-47ff-a852-be4b28d140d7" xmlns:ns3="667dde02-c43e-4cad-b6fa-5b340998ebd4" targetNamespace="http://schemas.microsoft.com/office/2006/metadata/properties" ma:root="true" ma:fieldsID="55c797f07def63f7feaeb55587a43ad7" ns2:_="" ns3:_="">
    <xsd:import namespace="542cb495-cd33-47ff-a852-be4b28d140d7"/>
    <xsd:import namespace="667dde02-c43e-4cad-b6fa-5b340998eb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cb495-cd33-47ff-a852-be4b28d140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e49ff12-39f2-416e-aa91-245a66e61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dde02-c43e-4cad-b6fa-5b340998ebd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807778a-260f-46ad-b8d2-e6bcc8e4499b}" ma:internalName="TaxCatchAll" ma:showField="CatchAllData" ma:web="667dde02-c43e-4cad-b6fa-5b340998eb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7dde02-c43e-4cad-b6fa-5b340998ebd4" xsi:nil="true"/>
    <lcf76f155ced4ddcb4097134ff3c332f xmlns="542cb495-cd33-47ff-a852-be4b28d140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DF15A73-2650-47A4-A908-A8CAA0AC1F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cb495-cd33-47ff-a852-be4b28d140d7"/>
    <ds:schemaRef ds:uri="667dde02-c43e-4cad-b6fa-5b340998eb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F87E49-DCFF-4439-93DA-BA4F8648E0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268A6E-A06F-4F2D-A8D0-1E4ED7E3D577}">
  <ds:schemaRefs>
    <ds:schemaRef ds:uri="http://schemas.microsoft.com/office/2006/metadata/properties"/>
    <ds:schemaRef ds:uri="http://schemas.microsoft.com/office/infopath/2007/PartnerControls"/>
    <ds:schemaRef ds:uri="667dde02-c43e-4cad-b6fa-5b340998ebd4"/>
    <ds:schemaRef ds:uri="542cb495-cd33-47ff-a852-be4b28d140d7"/>
  </ds:schemaRefs>
</ds:datastoreItem>
</file>

<file path=docMetadata/LabelInfo.xml><?xml version="1.0" encoding="utf-8"?>
<clbl:labelList xmlns:clbl="http://schemas.microsoft.com/office/2020/mipLabelMetadata">
  <clbl:label id="{eaab77ea-b4a5-49e3-a1e8-d6dd23a1f286}" enabled="0" method="" siteId="{eaab77ea-b4a5-49e3-a1e8-d6dd23a1f286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Sharon Haughey</dc:creator>
  <keywords/>
  <dc:description/>
  <lastModifiedBy>Steven Henry</lastModifiedBy>
  <revision>39</revision>
  <dcterms:created xsi:type="dcterms:W3CDTF">2026-01-30T11:18:00.0000000Z</dcterms:created>
  <dcterms:modified xsi:type="dcterms:W3CDTF">2026-02-03T12:02:25.8564317Z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0x0101009F73730AAE4CE54F83A27AA554EFE9B2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