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CF" w:rsidRPr="0063067B" w:rsidRDefault="002C15CF" w:rsidP="002C15CF">
      <w:pPr>
        <w:jc w:val="center"/>
        <w:rPr>
          <w:rFonts w:ascii="Arial" w:hAnsi="Arial" w:cs="Arial"/>
          <w:b/>
        </w:rPr>
      </w:pPr>
    </w:p>
    <w:p w:rsidR="002C15CF" w:rsidRPr="0063067B" w:rsidRDefault="002C15CF" w:rsidP="002C15CF">
      <w:pPr>
        <w:jc w:val="center"/>
        <w:rPr>
          <w:rFonts w:ascii="Arial" w:hAnsi="Arial" w:cs="Arial"/>
          <w:b/>
        </w:rPr>
      </w:pPr>
    </w:p>
    <w:p w:rsidR="002C15CF" w:rsidRPr="0063067B" w:rsidRDefault="002C15CF" w:rsidP="002C15CF">
      <w:pPr>
        <w:jc w:val="center"/>
        <w:rPr>
          <w:rFonts w:ascii="Arial" w:hAnsi="Arial" w:cs="Arial"/>
          <w:b/>
        </w:rPr>
      </w:pPr>
    </w:p>
    <w:p w:rsidR="002C15CF" w:rsidRPr="0063067B" w:rsidRDefault="002C15CF" w:rsidP="002C15CF">
      <w:pPr>
        <w:jc w:val="center"/>
        <w:rPr>
          <w:rFonts w:ascii="Arial" w:hAnsi="Arial" w:cs="Arial"/>
          <w:b/>
        </w:rPr>
      </w:pPr>
      <w:r w:rsidRPr="0063067B">
        <w:rPr>
          <w:rFonts w:ascii="Arial" w:hAnsi="Arial" w:cs="Arial"/>
          <w:b/>
        </w:rPr>
        <w:t>The Queen’s University of Belfast</w:t>
      </w:r>
    </w:p>
    <w:p w:rsidR="002C15CF" w:rsidRPr="0063067B" w:rsidRDefault="002C15CF" w:rsidP="002C15CF">
      <w:pPr>
        <w:jc w:val="center"/>
        <w:rPr>
          <w:rFonts w:ascii="Arial" w:hAnsi="Arial" w:cs="Arial"/>
          <w:b/>
        </w:rPr>
      </w:pPr>
      <w:r w:rsidRPr="0063067B">
        <w:rPr>
          <w:rFonts w:ascii="Arial" w:hAnsi="Arial" w:cs="Arial"/>
          <w:b/>
        </w:rPr>
        <w:t>Doctorate in Clinical Psychology</w:t>
      </w:r>
    </w:p>
    <w:p w:rsidR="002C15CF" w:rsidRPr="0063067B" w:rsidRDefault="002C15CF" w:rsidP="002C15CF">
      <w:pPr>
        <w:jc w:val="center"/>
        <w:rPr>
          <w:rFonts w:ascii="Arial" w:hAnsi="Arial" w:cs="Arial"/>
          <w:b/>
        </w:rPr>
      </w:pPr>
    </w:p>
    <w:p w:rsidR="002C15CF" w:rsidRPr="0063067B" w:rsidRDefault="002C15CF" w:rsidP="002C15CF">
      <w:pPr>
        <w:jc w:val="center"/>
        <w:rPr>
          <w:rFonts w:ascii="Arial" w:hAnsi="Arial" w:cs="Arial"/>
          <w:b/>
        </w:rPr>
      </w:pPr>
    </w:p>
    <w:p w:rsidR="002C15CF" w:rsidRPr="0063067B" w:rsidRDefault="002C15CF" w:rsidP="002C15C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3067B">
        <w:rPr>
          <w:rFonts w:ascii="Arial" w:hAnsi="Arial" w:cs="Arial"/>
          <w:b/>
          <w:sz w:val="28"/>
          <w:szCs w:val="28"/>
        </w:rPr>
        <w:t>Observations of Clinical Skills</w:t>
      </w:r>
    </w:p>
    <w:bookmarkEnd w:id="0"/>
    <w:p w:rsidR="002C15CF" w:rsidRPr="0063067B" w:rsidRDefault="002C15CF" w:rsidP="002C15CF">
      <w:pPr>
        <w:jc w:val="center"/>
        <w:rPr>
          <w:rFonts w:ascii="Arial" w:hAnsi="Arial" w:cs="Arial"/>
          <w:b/>
          <w:sz w:val="28"/>
          <w:szCs w:val="28"/>
        </w:rPr>
      </w:pPr>
    </w:p>
    <w:p w:rsidR="002C15CF" w:rsidRPr="0063067B" w:rsidRDefault="002C15CF" w:rsidP="002C15CF">
      <w:pPr>
        <w:jc w:val="center"/>
        <w:rPr>
          <w:rFonts w:ascii="Arial" w:hAnsi="Arial" w:cs="Arial"/>
          <w:b/>
        </w:rPr>
      </w:pPr>
    </w:p>
    <w:p w:rsidR="002C15CF" w:rsidRPr="0063067B" w:rsidRDefault="002C15CF" w:rsidP="002C15CF">
      <w:pPr>
        <w:jc w:val="both"/>
        <w:rPr>
          <w:rFonts w:ascii="Arial" w:hAnsi="Arial" w:cs="Arial"/>
          <w:b/>
        </w:rPr>
      </w:pPr>
      <w:r w:rsidRPr="0063067B">
        <w:rPr>
          <w:rFonts w:ascii="Arial" w:hAnsi="Arial" w:cs="Arial"/>
          <w:b/>
        </w:rPr>
        <w:t>Observations of trainee performance are required on every placement.  A record of at least on</w:t>
      </w:r>
      <w:r>
        <w:rPr>
          <w:rFonts w:ascii="Arial" w:hAnsi="Arial" w:cs="Arial"/>
          <w:b/>
        </w:rPr>
        <w:t>e observation</w:t>
      </w:r>
      <w:r w:rsidRPr="0063067B">
        <w:rPr>
          <w:rFonts w:ascii="Arial" w:hAnsi="Arial" w:cs="Arial"/>
          <w:b/>
        </w:rPr>
        <w:t xml:space="preserve"> should be included with end of placement forms.  The form below is bas</w:t>
      </w:r>
      <w:r>
        <w:rPr>
          <w:rFonts w:ascii="Arial" w:hAnsi="Arial" w:cs="Arial"/>
          <w:b/>
        </w:rPr>
        <w:t>ed on the Clinical Skills Observation R</w:t>
      </w:r>
      <w:r w:rsidRPr="0063067B">
        <w:rPr>
          <w:rFonts w:ascii="Arial" w:hAnsi="Arial" w:cs="Arial"/>
          <w:b/>
        </w:rPr>
        <w:t>ating Scale (University of Leicester)</w:t>
      </w:r>
      <w:r>
        <w:rPr>
          <w:rFonts w:ascii="Arial" w:hAnsi="Arial" w:cs="Arial"/>
          <w:b/>
        </w:rPr>
        <w:t xml:space="preserve">. </w:t>
      </w:r>
      <w:r w:rsidRPr="0063067B">
        <w:rPr>
          <w:rFonts w:ascii="Arial" w:hAnsi="Arial" w:cs="Arial"/>
          <w:b/>
        </w:rPr>
        <w:t xml:space="preserve">Other formal rating scales may be considered more appropriate (e.g.  </w:t>
      </w:r>
      <w:r w:rsidRPr="00B449F5">
        <w:rPr>
          <w:rFonts w:ascii="Arial" w:hAnsi="Arial" w:cs="Arial"/>
          <w:b/>
        </w:rPr>
        <w:t>Assessment of Core CBT Skills (ACCS)</w:t>
      </w:r>
      <w:r w:rsidRPr="0063067B">
        <w:rPr>
          <w:rFonts w:ascii="Arial" w:hAnsi="Arial" w:cs="Arial"/>
          <w:b/>
        </w:rPr>
        <w:t>).  These could be used as an alternative.  Another alternative is an observation of the trainee conduc</w:t>
      </w:r>
      <w:r>
        <w:rPr>
          <w:rFonts w:ascii="Arial" w:hAnsi="Arial" w:cs="Arial"/>
          <w:b/>
        </w:rPr>
        <w:t>t</w:t>
      </w:r>
      <w:r w:rsidRPr="0063067B">
        <w:rPr>
          <w:rFonts w:ascii="Arial" w:hAnsi="Arial" w:cs="Arial"/>
          <w:b/>
        </w:rPr>
        <w:t xml:space="preserve">ing </w:t>
      </w:r>
      <w:r>
        <w:rPr>
          <w:rFonts w:ascii="Arial" w:hAnsi="Arial" w:cs="Arial"/>
          <w:b/>
        </w:rPr>
        <w:t xml:space="preserve">psychological testing, for example a WAIS or WISC (please use the </w:t>
      </w:r>
      <w:r w:rsidRPr="00A40683">
        <w:rPr>
          <w:rFonts w:ascii="Arial" w:hAnsi="Arial" w:cs="Arial"/>
          <w:b/>
        </w:rPr>
        <w:t>Observations of Psychometric Skills</w:t>
      </w:r>
      <w:r>
        <w:rPr>
          <w:rFonts w:ascii="Arial" w:hAnsi="Arial" w:cs="Arial"/>
          <w:b/>
        </w:rPr>
        <w:t xml:space="preserve"> scale for these). </w:t>
      </w:r>
    </w:p>
    <w:p w:rsidR="002C15CF" w:rsidRPr="0063067B" w:rsidRDefault="002C15CF" w:rsidP="002C15CF">
      <w:pPr>
        <w:jc w:val="both"/>
        <w:rPr>
          <w:rFonts w:ascii="Arial" w:hAnsi="Arial" w:cs="Arial"/>
          <w:b/>
        </w:rPr>
      </w:pPr>
    </w:p>
    <w:p w:rsidR="002C15CF" w:rsidRPr="0063067B" w:rsidRDefault="002C15CF" w:rsidP="002C15CF">
      <w:pPr>
        <w:jc w:val="both"/>
        <w:rPr>
          <w:rFonts w:ascii="Arial" w:hAnsi="Arial" w:cs="Arial"/>
          <w:b/>
        </w:rPr>
      </w:pPr>
      <w:r w:rsidRPr="0063067B">
        <w:rPr>
          <w:rFonts w:ascii="Arial" w:hAnsi="Arial" w:cs="Arial"/>
          <w:b/>
        </w:rPr>
        <w:t>Observations of trainee performance in a session (with a group, an individual, a family, or staff consultation) is a formative learning experience.  However, placement rating should be informed by these observations.</w:t>
      </w:r>
    </w:p>
    <w:p w:rsidR="002C15CF" w:rsidRPr="0063067B" w:rsidRDefault="002C15CF" w:rsidP="002C15CF">
      <w:pPr>
        <w:jc w:val="both"/>
        <w:rPr>
          <w:rFonts w:ascii="Arial" w:hAnsi="Arial" w:cs="Arial"/>
          <w:b/>
        </w:rPr>
      </w:pPr>
    </w:p>
    <w:p w:rsidR="002C15CF" w:rsidRPr="0063067B" w:rsidRDefault="002C15CF" w:rsidP="002C15CF">
      <w:pPr>
        <w:rPr>
          <w:rFonts w:ascii="Arial" w:hAnsi="Arial" w:cs="Arial"/>
          <w:b/>
        </w:rPr>
      </w:pPr>
    </w:p>
    <w:p w:rsidR="002C15CF" w:rsidRPr="0063067B" w:rsidRDefault="002C15CF" w:rsidP="002C15CF">
      <w:pPr>
        <w:rPr>
          <w:rFonts w:ascii="Arial" w:hAnsi="Arial" w:cs="Arial"/>
          <w:b/>
        </w:rPr>
      </w:pPr>
    </w:p>
    <w:p w:rsidR="002C15CF" w:rsidRPr="0063067B" w:rsidRDefault="002C15CF" w:rsidP="002C15CF">
      <w:pPr>
        <w:rPr>
          <w:rFonts w:ascii="Arial" w:hAnsi="Arial" w:cs="Arial"/>
          <w:b/>
        </w:rPr>
      </w:pPr>
      <w:r w:rsidRPr="0063067B">
        <w:rPr>
          <w:rFonts w:ascii="Arial" w:hAnsi="Arial" w:cs="Arial"/>
          <w:b/>
        </w:rPr>
        <w:t>Session (Brief Description of context):</w:t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  <w:t>Trainee:</w:t>
      </w:r>
    </w:p>
    <w:p w:rsidR="002C15CF" w:rsidRPr="0063067B" w:rsidRDefault="002C15CF" w:rsidP="002C15CF">
      <w:pPr>
        <w:jc w:val="center"/>
        <w:rPr>
          <w:rFonts w:ascii="Arial" w:hAnsi="Arial" w:cs="Arial"/>
          <w:b/>
        </w:rPr>
      </w:pPr>
    </w:p>
    <w:p w:rsidR="002C15CF" w:rsidRPr="0063067B" w:rsidRDefault="002C15CF" w:rsidP="002C15CF">
      <w:pPr>
        <w:jc w:val="center"/>
        <w:rPr>
          <w:rFonts w:ascii="Arial" w:hAnsi="Arial" w:cs="Arial"/>
          <w:b/>
        </w:rPr>
      </w:pPr>
    </w:p>
    <w:p w:rsidR="002C15CF" w:rsidRPr="0063067B" w:rsidRDefault="002C15CF" w:rsidP="002C15CF">
      <w:pPr>
        <w:rPr>
          <w:rFonts w:ascii="Arial" w:hAnsi="Arial" w:cs="Arial"/>
          <w:b/>
        </w:rPr>
      </w:pPr>
    </w:p>
    <w:p w:rsidR="002C15CF" w:rsidRPr="0063067B" w:rsidRDefault="002C15CF" w:rsidP="002C15CF">
      <w:pPr>
        <w:rPr>
          <w:rFonts w:ascii="Arial" w:hAnsi="Arial" w:cs="Arial"/>
          <w:b/>
        </w:rPr>
      </w:pPr>
    </w:p>
    <w:p w:rsidR="002C15CF" w:rsidRPr="0063067B" w:rsidRDefault="002C15CF" w:rsidP="002C15CF">
      <w:pPr>
        <w:rPr>
          <w:rFonts w:ascii="Arial" w:hAnsi="Arial" w:cs="Arial"/>
          <w:b/>
        </w:rPr>
      </w:pPr>
    </w:p>
    <w:p w:rsidR="002C15CF" w:rsidRPr="0063067B" w:rsidRDefault="002C15CF" w:rsidP="002C15CF">
      <w:pPr>
        <w:rPr>
          <w:rFonts w:ascii="Arial" w:hAnsi="Arial" w:cs="Arial"/>
          <w:b/>
          <w:color w:val="000000"/>
        </w:rPr>
      </w:pPr>
      <w:r w:rsidRPr="0063067B">
        <w:rPr>
          <w:rFonts w:ascii="Arial" w:hAnsi="Arial" w:cs="Arial"/>
          <w:b/>
        </w:rPr>
        <w:t>Date:</w:t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color w:val="000000"/>
        </w:rPr>
        <w:tab/>
      </w:r>
      <w:r w:rsidRPr="0063067B">
        <w:rPr>
          <w:rFonts w:ascii="Arial" w:hAnsi="Arial" w:cs="Arial"/>
          <w:b/>
          <w:color w:val="000000"/>
        </w:rPr>
        <w:t>Supervisor:</w:t>
      </w:r>
    </w:p>
    <w:p w:rsidR="002C15CF" w:rsidRPr="0063067B" w:rsidRDefault="002C15CF" w:rsidP="002C15CF">
      <w:pPr>
        <w:rPr>
          <w:rFonts w:ascii="Arial" w:hAnsi="Arial" w:cs="Arial"/>
          <w:b/>
          <w:color w:val="000000"/>
        </w:rPr>
      </w:pPr>
    </w:p>
    <w:p w:rsidR="002C15CF" w:rsidRPr="0063067B" w:rsidRDefault="002C15CF" w:rsidP="002C15CF">
      <w:pPr>
        <w:rPr>
          <w:rFonts w:ascii="Arial" w:hAnsi="Arial" w:cs="Arial"/>
          <w:color w:val="000000"/>
        </w:rPr>
      </w:pPr>
    </w:p>
    <w:p w:rsidR="002C15CF" w:rsidRPr="00655C6E" w:rsidRDefault="002C15CF" w:rsidP="002C15CF">
      <w:pPr>
        <w:rPr>
          <w:rFonts w:ascii="Arial" w:hAnsi="Arial" w:cs="Arial"/>
          <w:color w:val="000000"/>
        </w:rPr>
      </w:pPr>
      <w:r w:rsidRPr="00655C6E">
        <w:rPr>
          <w:rFonts w:ascii="Arial" w:hAnsi="Arial" w:cs="Arial"/>
          <w:color w:val="000000"/>
        </w:rPr>
        <w:t xml:space="preserve">How would you evaluate the trainee performance in the session in each of the following areas? </w:t>
      </w:r>
    </w:p>
    <w:p w:rsidR="002C15CF" w:rsidRPr="00655C6E" w:rsidRDefault="002C15CF" w:rsidP="002C15CF">
      <w:pPr>
        <w:rPr>
          <w:rFonts w:ascii="Arial" w:hAnsi="Arial" w:cs="Arial"/>
          <w:color w:val="000000"/>
        </w:rPr>
      </w:pPr>
    </w:p>
    <w:p w:rsidR="002C15CF" w:rsidRPr="002B643D" w:rsidRDefault="002C15CF" w:rsidP="002C15CF">
      <w:pPr>
        <w:rPr>
          <w:rFonts w:ascii="Arial" w:hAnsi="Arial" w:cs="Arial"/>
        </w:rPr>
      </w:pPr>
      <w:r w:rsidRPr="00655C6E">
        <w:rPr>
          <w:rFonts w:ascii="Arial" w:hAnsi="Arial" w:cs="Arial"/>
        </w:rPr>
        <w:t>5 = Exceeding expected level of competence given the stage of training  </w:t>
      </w:r>
    </w:p>
    <w:p w:rsidR="002C15CF" w:rsidRPr="00655C6E" w:rsidRDefault="002C15CF" w:rsidP="002C15CF">
      <w:pPr>
        <w:rPr>
          <w:rFonts w:ascii="Arial" w:hAnsi="Arial" w:cs="Arial"/>
        </w:rPr>
      </w:pPr>
      <w:r w:rsidRPr="00655C6E">
        <w:rPr>
          <w:rFonts w:ascii="Arial" w:hAnsi="Arial" w:cs="Arial"/>
        </w:rPr>
        <w:t xml:space="preserve">4 = </w:t>
      </w:r>
      <w:proofErr w:type="gramStart"/>
      <w:r w:rsidRPr="00655C6E">
        <w:rPr>
          <w:rFonts w:ascii="Arial" w:hAnsi="Arial" w:cs="Arial"/>
        </w:rPr>
        <w:t>Highly</w:t>
      </w:r>
      <w:proofErr w:type="gramEnd"/>
      <w:r w:rsidRPr="00655C6E">
        <w:rPr>
          <w:rFonts w:ascii="Arial" w:hAnsi="Arial" w:cs="Arial"/>
        </w:rPr>
        <w:t xml:space="preserve"> component given the stage of training                             </w:t>
      </w:r>
    </w:p>
    <w:p w:rsidR="002C15CF" w:rsidRPr="00655C6E" w:rsidRDefault="002C15CF" w:rsidP="002C15CF">
      <w:pPr>
        <w:rPr>
          <w:rFonts w:ascii="Arial" w:hAnsi="Arial" w:cs="Arial"/>
        </w:rPr>
      </w:pPr>
      <w:r w:rsidRPr="00655C6E">
        <w:rPr>
          <w:rFonts w:ascii="Arial" w:hAnsi="Arial" w:cs="Arial"/>
        </w:rPr>
        <w:t>3 = Component given the stage of training                                                         </w:t>
      </w:r>
    </w:p>
    <w:p w:rsidR="002C15CF" w:rsidRPr="00655C6E" w:rsidRDefault="002C15CF" w:rsidP="002C15CF">
      <w:pPr>
        <w:rPr>
          <w:rFonts w:ascii="Arial" w:hAnsi="Arial" w:cs="Arial"/>
        </w:rPr>
      </w:pPr>
      <w:r w:rsidRPr="00655C6E">
        <w:rPr>
          <w:rFonts w:ascii="Arial" w:hAnsi="Arial" w:cs="Arial"/>
        </w:rPr>
        <w:t xml:space="preserve">2 = </w:t>
      </w:r>
      <w:proofErr w:type="gramStart"/>
      <w:r w:rsidRPr="00655C6E">
        <w:rPr>
          <w:rFonts w:ascii="Arial" w:hAnsi="Arial" w:cs="Arial"/>
        </w:rPr>
        <w:t>Below</w:t>
      </w:r>
      <w:proofErr w:type="gramEnd"/>
      <w:r w:rsidRPr="00655C6E">
        <w:rPr>
          <w:rFonts w:ascii="Arial" w:hAnsi="Arial" w:cs="Arial"/>
        </w:rPr>
        <w:t xml:space="preserve"> expected level of competence given the stage of training </w:t>
      </w:r>
    </w:p>
    <w:p w:rsidR="002C15CF" w:rsidRPr="00655C6E" w:rsidRDefault="002C15CF" w:rsidP="002C15CF">
      <w:pPr>
        <w:rPr>
          <w:rFonts w:ascii="Arial" w:hAnsi="Arial" w:cs="Arial"/>
        </w:rPr>
      </w:pPr>
      <w:r w:rsidRPr="00655C6E">
        <w:rPr>
          <w:rFonts w:ascii="Arial" w:hAnsi="Arial" w:cs="Arial"/>
        </w:rPr>
        <w:t xml:space="preserve">1 = </w:t>
      </w:r>
      <w:proofErr w:type="gramStart"/>
      <w:r w:rsidRPr="00655C6E">
        <w:rPr>
          <w:rFonts w:ascii="Arial" w:hAnsi="Arial" w:cs="Arial"/>
        </w:rPr>
        <w:t>Significantly</w:t>
      </w:r>
      <w:proofErr w:type="gramEnd"/>
      <w:r w:rsidRPr="00655C6E">
        <w:rPr>
          <w:rFonts w:ascii="Arial" w:hAnsi="Arial" w:cs="Arial"/>
        </w:rPr>
        <w:t xml:space="preserve"> below the level of competence expected at this stage of training</w:t>
      </w:r>
    </w:p>
    <w:p w:rsidR="002C15CF" w:rsidRPr="0063067B" w:rsidRDefault="002C15CF" w:rsidP="002C15CF">
      <w:pPr>
        <w:rPr>
          <w:rFonts w:ascii="Arial" w:hAnsi="Arial" w:cs="Arial"/>
          <w:color w:val="000000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6383"/>
        <w:gridCol w:w="540"/>
        <w:gridCol w:w="540"/>
        <w:gridCol w:w="630"/>
        <w:gridCol w:w="540"/>
        <w:gridCol w:w="591"/>
      </w:tblGrid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hAnsi="Arial" w:cs="Arial"/>
                <w:b/>
              </w:rPr>
              <w:t>Demonstrating Professional Therapeutic Engagement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1a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Genuine, active listening, empathy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1b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Non-verbal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1c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Curious, open questioning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1d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Appropriate use of reflection, summarising etc.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1e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Responsive to the emotional state of client and no-verbal communication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1f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Facilitates clients expressing their concerns and emotions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1g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Other (define)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Overall Rating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2C15CF" w:rsidRPr="0063067B" w:rsidTr="006C7EB9">
        <w:trPr>
          <w:trHeight w:val="19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Creating a Secure base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lastRenderedPageBreak/>
              <w:t>2a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Creates a safe environment for the client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2b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Appropriate use of disclosure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2c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Appropriate pacing and structure in session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2d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Appropriate use of silence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2f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Other (define)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Overall Rating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Formulation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3a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Offers hypotheses or interpretations appropriately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3b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Notes Patterns and relevant connections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3c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Other (define)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Overall Rating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6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Facilitating Mutual Understanding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4a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Check the client understands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4b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Facilitates disclosure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4c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Summaries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4d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Other (define)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Overall Rating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6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Session Structure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5a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Explains role appropriately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5b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Provides a framework for session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5c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Observes timekeeping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5d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Other (define)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Overall Rating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CF" w:rsidRPr="0063067B" w:rsidRDefault="002C15CF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Therapy Specific Skills and Techniques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6a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Uses therapy specific techniques (Socratic questioning) appropriately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6b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Explains use of techniques appropriately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6c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Chooses appropriate techniques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6d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Other (define)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Overall Rating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  <w:tr w:rsidR="002C15CF" w:rsidRPr="0063067B" w:rsidTr="006C7EB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2C15CF" w:rsidRPr="0063067B" w:rsidTr="006C7EB9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C15CF" w:rsidRPr="0063067B" w:rsidRDefault="002C15CF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Comments</w:t>
            </w:r>
          </w:p>
        </w:tc>
      </w:tr>
      <w:tr w:rsidR="002C15CF" w:rsidRPr="0063067B" w:rsidTr="006C7EB9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2C15CF" w:rsidRPr="0063067B" w:rsidRDefault="002C15CF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C15CF" w:rsidRPr="0063067B" w:rsidRDefault="002C15CF" w:rsidP="002C15CF">
      <w:pPr>
        <w:rPr>
          <w:rFonts w:ascii="Arial" w:hAnsi="Arial" w:cs="Arial"/>
          <w:color w:val="000000"/>
        </w:rPr>
      </w:pPr>
    </w:p>
    <w:p w:rsidR="002C15CF" w:rsidRPr="0063067B" w:rsidRDefault="002C15CF" w:rsidP="002C15CF">
      <w:pPr>
        <w:rPr>
          <w:rFonts w:ascii="Arial" w:hAnsi="Arial" w:cs="Arial"/>
          <w:color w:val="000000"/>
        </w:rPr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2C15CF" w:rsidRPr="0063067B" w:rsidTr="006C7EB9">
        <w:tc>
          <w:tcPr>
            <w:tcW w:w="4395" w:type="dxa"/>
          </w:tcPr>
          <w:p w:rsidR="002C15CF" w:rsidRPr="0063067B" w:rsidRDefault="002C15CF" w:rsidP="006C7EB9">
            <w:pPr>
              <w:rPr>
                <w:rFonts w:ascii="Arial" w:hAnsi="Arial" w:cs="Arial"/>
              </w:rPr>
            </w:pPr>
          </w:p>
          <w:p w:rsidR="002C15CF" w:rsidRPr="0063067B" w:rsidRDefault="002C15CF" w:rsidP="006C7EB9">
            <w:pPr>
              <w:rPr>
                <w:rFonts w:ascii="Arial" w:hAnsi="Arial" w:cs="Arial"/>
              </w:rPr>
            </w:pPr>
            <w:r w:rsidRPr="0063067B">
              <w:rPr>
                <w:rFonts w:ascii="Arial" w:hAnsi="Arial" w:cs="Arial"/>
              </w:rPr>
              <w:t>Supervisor’s Signature / Date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</w:rPr>
            </w:pPr>
          </w:p>
        </w:tc>
      </w:tr>
      <w:tr w:rsidR="002C15CF" w:rsidRPr="0063067B" w:rsidTr="006C7EB9">
        <w:tc>
          <w:tcPr>
            <w:tcW w:w="4395" w:type="dxa"/>
          </w:tcPr>
          <w:p w:rsidR="002C15CF" w:rsidRPr="0063067B" w:rsidRDefault="002C15CF" w:rsidP="006C7EB9">
            <w:pPr>
              <w:rPr>
                <w:rFonts w:ascii="Arial" w:hAnsi="Arial" w:cs="Arial"/>
              </w:rPr>
            </w:pPr>
          </w:p>
          <w:p w:rsidR="002C15CF" w:rsidRPr="0063067B" w:rsidRDefault="002C15CF" w:rsidP="006C7EB9">
            <w:pPr>
              <w:rPr>
                <w:rFonts w:ascii="Arial" w:hAnsi="Arial" w:cs="Arial"/>
              </w:rPr>
            </w:pPr>
            <w:r w:rsidRPr="0063067B">
              <w:rPr>
                <w:rFonts w:ascii="Arial" w:hAnsi="Arial" w:cs="Arial"/>
              </w:rPr>
              <w:t>Trainee Signature / Date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</w:rPr>
            </w:pPr>
          </w:p>
        </w:tc>
      </w:tr>
      <w:tr w:rsidR="002C15CF" w:rsidRPr="0063067B" w:rsidTr="006C7EB9">
        <w:tc>
          <w:tcPr>
            <w:tcW w:w="4395" w:type="dxa"/>
          </w:tcPr>
          <w:p w:rsidR="002C15CF" w:rsidRPr="0063067B" w:rsidRDefault="002C15CF" w:rsidP="006C7EB9">
            <w:pPr>
              <w:rPr>
                <w:rFonts w:ascii="Arial" w:hAnsi="Arial" w:cs="Arial"/>
              </w:rPr>
            </w:pPr>
          </w:p>
          <w:p w:rsidR="002C15CF" w:rsidRPr="0063067B" w:rsidRDefault="002C15CF" w:rsidP="006C7EB9">
            <w:pPr>
              <w:rPr>
                <w:rFonts w:ascii="Arial" w:hAnsi="Arial" w:cs="Arial"/>
              </w:rPr>
            </w:pPr>
            <w:r w:rsidRPr="0063067B">
              <w:rPr>
                <w:rFonts w:ascii="Arial" w:hAnsi="Arial" w:cs="Arial"/>
                <w:color w:val="000000"/>
              </w:rPr>
              <w:t>Clinical</w:t>
            </w:r>
            <w:r w:rsidRPr="0063067B">
              <w:rPr>
                <w:rFonts w:ascii="Arial" w:hAnsi="Arial" w:cs="Arial"/>
              </w:rPr>
              <w:t xml:space="preserve"> Tutor Signature / Date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15CF" w:rsidRPr="0063067B" w:rsidRDefault="002C15CF" w:rsidP="006C7EB9">
            <w:pPr>
              <w:rPr>
                <w:rFonts w:ascii="Arial" w:hAnsi="Arial" w:cs="Arial"/>
              </w:rPr>
            </w:pPr>
          </w:p>
        </w:tc>
      </w:tr>
    </w:tbl>
    <w:p w:rsidR="007D7F21" w:rsidRPr="002C15CF" w:rsidRDefault="007D7F21" w:rsidP="002C15CF"/>
    <w:sectPr w:rsidR="007D7F21" w:rsidRPr="002C15CF" w:rsidSect="00BE6768">
      <w:headerReference w:type="default" r:id="rId4"/>
      <w:pgSz w:w="11906" w:h="16838"/>
      <w:pgMar w:top="1440" w:right="1440" w:bottom="1440" w:left="1440" w:header="708" w:footer="708" w:gutter="0"/>
      <w:pgNumType w:start="9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67B" w:rsidRDefault="002C15CF" w:rsidP="0063067B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Version</w:t>
    </w:r>
    <w:r>
      <w:rPr>
        <w:rFonts w:ascii="Arial" w:hAnsi="Arial" w:cs="Arial"/>
        <w:b/>
        <w:sz w:val="20"/>
        <w:szCs w:val="20"/>
      </w:rPr>
      <w:t xml:space="preserve"> 2.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28 Sep 2022</w:t>
    </w:r>
  </w:p>
  <w:p w:rsidR="0063067B" w:rsidRDefault="002C1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CF"/>
    <w:rsid w:val="002C15CF"/>
    <w:rsid w:val="007D7F21"/>
    <w:rsid w:val="009B77E1"/>
    <w:rsid w:val="00F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4D38"/>
  <w15:chartTrackingRefBased/>
  <w15:docId w15:val="{DA08E733-DCA8-4240-91AF-99496D0C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5C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1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15C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1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McCormack</dc:creator>
  <cp:keywords/>
  <dc:description/>
  <cp:lastModifiedBy>David McCormack</cp:lastModifiedBy>
  <cp:revision>1</cp:revision>
  <dcterms:created xsi:type="dcterms:W3CDTF">2022-09-28T10:07:00Z</dcterms:created>
  <dcterms:modified xsi:type="dcterms:W3CDTF">2022-09-28T10:08:00Z</dcterms:modified>
</cp:coreProperties>
</file>