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866" w:rsidRPr="00354A9A" w:rsidRDefault="00C02866" w:rsidP="00C02866">
      <w:pPr>
        <w:autoSpaceDE w:val="0"/>
        <w:autoSpaceDN w:val="0"/>
        <w:adjustRightInd w:val="0"/>
        <w:spacing w:line="360" w:lineRule="auto"/>
        <w:jc w:val="center"/>
        <w:rPr>
          <w:rFonts w:asciiTheme="majorHAnsi" w:hAnsiTheme="majorHAnsi" w:cstheme="majorHAnsi"/>
          <w:b/>
          <w:color w:val="000000"/>
        </w:rPr>
      </w:pPr>
      <w:r w:rsidRPr="00354A9A">
        <w:rPr>
          <w:rFonts w:asciiTheme="majorHAnsi" w:hAnsiTheme="majorHAnsi" w:cstheme="majorHAnsi"/>
          <w:b/>
          <w:color w:val="000000"/>
        </w:rPr>
        <w:t xml:space="preserve">THE SEAMUS HEANEY CENTRE </w:t>
      </w:r>
    </w:p>
    <w:p w:rsidR="00354A9A" w:rsidRDefault="00C02866" w:rsidP="00354A9A">
      <w:pPr>
        <w:autoSpaceDE w:val="0"/>
        <w:autoSpaceDN w:val="0"/>
        <w:adjustRightInd w:val="0"/>
        <w:spacing w:line="360" w:lineRule="auto"/>
        <w:jc w:val="center"/>
        <w:rPr>
          <w:rFonts w:asciiTheme="majorHAnsi" w:hAnsiTheme="majorHAnsi" w:cstheme="majorHAnsi"/>
          <w:b/>
          <w:color w:val="000000"/>
        </w:rPr>
      </w:pPr>
      <w:r w:rsidRPr="00354A9A">
        <w:rPr>
          <w:rFonts w:asciiTheme="majorHAnsi" w:hAnsiTheme="majorHAnsi" w:cstheme="majorHAnsi"/>
          <w:b/>
          <w:color w:val="000000"/>
        </w:rPr>
        <w:t>POETRY PRIZE FOR FIRST FULL COLLECTION 2019</w:t>
      </w:r>
    </w:p>
    <w:p w:rsidR="00354A9A" w:rsidRPr="00354A9A" w:rsidRDefault="00354A9A" w:rsidP="00354A9A">
      <w:pPr>
        <w:autoSpaceDE w:val="0"/>
        <w:autoSpaceDN w:val="0"/>
        <w:adjustRightInd w:val="0"/>
        <w:spacing w:line="360" w:lineRule="auto"/>
        <w:jc w:val="center"/>
        <w:rPr>
          <w:rFonts w:asciiTheme="majorHAnsi" w:hAnsiTheme="majorHAnsi" w:cstheme="majorHAnsi"/>
          <w:color w:val="000000"/>
          <w:sz w:val="22"/>
          <w:szCs w:val="22"/>
        </w:rPr>
      </w:pPr>
      <w:r w:rsidRPr="00354A9A">
        <w:rPr>
          <w:rFonts w:asciiTheme="majorHAnsi" w:hAnsiTheme="majorHAnsi" w:cstheme="majorHAnsi"/>
          <w:sz w:val="22"/>
          <w:szCs w:val="22"/>
        </w:rPr>
        <w:t xml:space="preserve">In partnership with </w:t>
      </w:r>
      <w:proofErr w:type="spellStart"/>
      <w:r w:rsidRPr="00354A9A">
        <w:rPr>
          <w:rFonts w:asciiTheme="majorHAnsi" w:hAnsiTheme="majorHAnsi" w:cstheme="majorHAnsi"/>
          <w:sz w:val="22"/>
          <w:szCs w:val="22"/>
        </w:rPr>
        <w:t>Glucksman</w:t>
      </w:r>
      <w:proofErr w:type="spellEnd"/>
      <w:r w:rsidRPr="00354A9A">
        <w:rPr>
          <w:rFonts w:asciiTheme="majorHAnsi" w:hAnsiTheme="majorHAnsi" w:cstheme="majorHAnsi"/>
          <w:sz w:val="22"/>
          <w:szCs w:val="22"/>
        </w:rPr>
        <w:t xml:space="preserve"> Ireland House, NYU</w:t>
      </w:r>
    </w:p>
    <w:p w:rsidR="00C02866" w:rsidRPr="00354A9A" w:rsidRDefault="00C02866" w:rsidP="00C02866">
      <w:pPr>
        <w:ind w:right="-1048"/>
        <w:rPr>
          <w:rFonts w:asciiTheme="majorHAnsi" w:hAnsiTheme="majorHAnsi" w:cstheme="majorHAnsi"/>
          <w:b/>
        </w:rPr>
      </w:pPr>
      <w:r w:rsidRPr="00354A9A">
        <w:rPr>
          <w:rFonts w:asciiTheme="majorHAnsi" w:hAnsiTheme="majorHAnsi" w:cstheme="majorHAnsi"/>
          <w:b/>
          <w:sz w:val="20"/>
          <w:szCs w:val="20"/>
        </w:rPr>
        <w:t>ENTRY FORM</w:t>
      </w:r>
    </w:p>
    <w:p w:rsidR="00C02866" w:rsidRDefault="00C02866" w:rsidP="00C02866">
      <w:pPr>
        <w:ind w:right="-1048"/>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6"/>
      </w:tblGrid>
      <w:tr w:rsidR="00C02866" w:rsidRPr="00D14843" w:rsidTr="00C02866">
        <w:trPr>
          <w:trHeight w:val="753"/>
        </w:trPr>
        <w:tc>
          <w:tcPr>
            <w:tcW w:w="8866" w:type="dxa"/>
          </w:tcPr>
          <w:p w:rsidR="00C02866" w:rsidRPr="00354A9A" w:rsidRDefault="00C02866" w:rsidP="006541E7">
            <w:pPr>
              <w:ind w:right="793"/>
              <w:jc w:val="both"/>
              <w:rPr>
                <w:rFonts w:asciiTheme="majorHAnsi" w:hAnsiTheme="majorHAnsi" w:cstheme="majorHAnsi"/>
                <w:sz w:val="22"/>
                <w:szCs w:val="22"/>
              </w:rPr>
            </w:pPr>
            <w:r w:rsidRPr="00354A9A">
              <w:rPr>
                <w:rFonts w:asciiTheme="majorHAnsi" w:hAnsiTheme="majorHAnsi" w:cstheme="majorHAnsi"/>
                <w:sz w:val="22"/>
                <w:szCs w:val="22"/>
              </w:rPr>
              <w:t>Author</w:t>
            </w:r>
          </w:p>
          <w:p w:rsidR="00C02866" w:rsidRPr="00354A9A" w:rsidRDefault="00C02866" w:rsidP="006541E7">
            <w:pPr>
              <w:ind w:right="793"/>
              <w:jc w:val="both"/>
              <w:rPr>
                <w:rFonts w:asciiTheme="majorHAnsi" w:hAnsiTheme="majorHAnsi" w:cstheme="majorHAnsi"/>
                <w:sz w:val="22"/>
                <w:szCs w:val="22"/>
              </w:rPr>
            </w:pPr>
          </w:p>
          <w:p w:rsidR="00C02866" w:rsidRPr="00354A9A" w:rsidRDefault="00C02866" w:rsidP="006541E7">
            <w:pPr>
              <w:ind w:right="793"/>
              <w:jc w:val="both"/>
              <w:rPr>
                <w:rFonts w:asciiTheme="majorHAnsi" w:hAnsiTheme="majorHAnsi" w:cstheme="majorHAnsi"/>
                <w:sz w:val="22"/>
                <w:szCs w:val="22"/>
              </w:rPr>
            </w:pPr>
          </w:p>
        </w:tc>
      </w:tr>
      <w:tr w:rsidR="00C02866" w:rsidRPr="00D14843" w:rsidTr="00C02866">
        <w:trPr>
          <w:trHeight w:val="768"/>
        </w:trPr>
        <w:tc>
          <w:tcPr>
            <w:tcW w:w="8866" w:type="dxa"/>
          </w:tcPr>
          <w:p w:rsidR="00C02866" w:rsidRPr="00354A9A" w:rsidRDefault="00C02866" w:rsidP="006541E7">
            <w:pPr>
              <w:ind w:right="793"/>
              <w:jc w:val="both"/>
              <w:rPr>
                <w:rFonts w:asciiTheme="majorHAnsi" w:hAnsiTheme="majorHAnsi" w:cstheme="majorHAnsi"/>
                <w:sz w:val="22"/>
                <w:szCs w:val="22"/>
              </w:rPr>
            </w:pPr>
            <w:r w:rsidRPr="00354A9A">
              <w:rPr>
                <w:rFonts w:asciiTheme="majorHAnsi" w:hAnsiTheme="majorHAnsi" w:cstheme="majorHAnsi"/>
                <w:sz w:val="22"/>
                <w:szCs w:val="22"/>
              </w:rPr>
              <w:t>Title of Book</w:t>
            </w:r>
          </w:p>
          <w:p w:rsidR="00C02866" w:rsidRPr="00354A9A" w:rsidRDefault="00C02866" w:rsidP="006541E7">
            <w:pPr>
              <w:ind w:right="793"/>
              <w:jc w:val="both"/>
              <w:rPr>
                <w:rFonts w:asciiTheme="majorHAnsi" w:hAnsiTheme="majorHAnsi" w:cstheme="majorHAnsi"/>
                <w:sz w:val="22"/>
                <w:szCs w:val="22"/>
              </w:rPr>
            </w:pPr>
          </w:p>
          <w:p w:rsidR="00C02866" w:rsidRPr="00354A9A" w:rsidRDefault="00C02866" w:rsidP="006541E7">
            <w:pPr>
              <w:ind w:right="793"/>
              <w:jc w:val="both"/>
              <w:rPr>
                <w:rFonts w:asciiTheme="majorHAnsi" w:hAnsiTheme="majorHAnsi" w:cstheme="majorHAnsi"/>
                <w:sz w:val="22"/>
                <w:szCs w:val="22"/>
              </w:rPr>
            </w:pPr>
          </w:p>
        </w:tc>
      </w:tr>
      <w:tr w:rsidR="00C02866" w:rsidRPr="00D14843" w:rsidTr="00C02866">
        <w:trPr>
          <w:trHeight w:val="753"/>
        </w:trPr>
        <w:tc>
          <w:tcPr>
            <w:tcW w:w="8866" w:type="dxa"/>
          </w:tcPr>
          <w:p w:rsidR="00C02866" w:rsidRPr="00354A9A" w:rsidRDefault="00C02866" w:rsidP="006541E7">
            <w:pPr>
              <w:ind w:right="793"/>
              <w:jc w:val="both"/>
              <w:rPr>
                <w:rFonts w:asciiTheme="majorHAnsi" w:hAnsiTheme="majorHAnsi" w:cstheme="majorHAnsi"/>
                <w:sz w:val="22"/>
                <w:szCs w:val="22"/>
              </w:rPr>
            </w:pPr>
            <w:r w:rsidRPr="00354A9A">
              <w:rPr>
                <w:rFonts w:asciiTheme="majorHAnsi" w:hAnsiTheme="majorHAnsi" w:cstheme="majorHAnsi"/>
                <w:sz w:val="22"/>
                <w:szCs w:val="22"/>
              </w:rPr>
              <w:t>ISBN Number</w:t>
            </w:r>
          </w:p>
          <w:p w:rsidR="00C02866" w:rsidRPr="00354A9A" w:rsidRDefault="00C02866" w:rsidP="006541E7">
            <w:pPr>
              <w:ind w:right="793"/>
              <w:jc w:val="both"/>
              <w:rPr>
                <w:rFonts w:asciiTheme="majorHAnsi" w:hAnsiTheme="majorHAnsi" w:cstheme="majorHAnsi"/>
                <w:sz w:val="22"/>
                <w:szCs w:val="22"/>
              </w:rPr>
            </w:pPr>
          </w:p>
          <w:p w:rsidR="00C02866" w:rsidRPr="00354A9A" w:rsidRDefault="00C02866" w:rsidP="006541E7">
            <w:pPr>
              <w:ind w:right="793"/>
              <w:jc w:val="both"/>
              <w:rPr>
                <w:rFonts w:asciiTheme="majorHAnsi" w:hAnsiTheme="majorHAnsi" w:cstheme="majorHAnsi"/>
                <w:sz w:val="22"/>
                <w:szCs w:val="22"/>
              </w:rPr>
            </w:pPr>
          </w:p>
        </w:tc>
      </w:tr>
      <w:tr w:rsidR="00C02866" w:rsidRPr="00D14843" w:rsidTr="00C02866">
        <w:trPr>
          <w:trHeight w:val="753"/>
        </w:trPr>
        <w:tc>
          <w:tcPr>
            <w:tcW w:w="8866" w:type="dxa"/>
          </w:tcPr>
          <w:p w:rsidR="00C02866" w:rsidRPr="00354A9A" w:rsidRDefault="00C02866" w:rsidP="006541E7">
            <w:pPr>
              <w:ind w:right="793"/>
              <w:jc w:val="both"/>
              <w:rPr>
                <w:rFonts w:asciiTheme="majorHAnsi" w:hAnsiTheme="majorHAnsi" w:cstheme="majorHAnsi"/>
                <w:sz w:val="22"/>
                <w:szCs w:val="22"/>
              </w:rPr>
            </w:pPr>
            <w:r w:rsidRPr="00354A9A">
              <w:rPr>
                <w:rFonts w:asciiTheme="majorHAnsi" w:hAnsiTheme="majorHAnsi" w:cstheme="majorHAnsi"/>
                <w:sz w:val="22"/>
                <w:szCs w:val="22"/>
              </w:rPr>
              <w:t>Date of Publication</w:t>
            </w:r>
          </w:p>
          <w:p w:rsidR="00C02866" w:rsidRPr="00354A9A" w:rsidRDefault="00C02866" w:rsidP="006541E7">
            <w:pPr>
              <w:ind w:right="793"/>
              <w:jc w:val="both"/>
              <w:rPr>
                <w:rFonts w:asciiTheme="majorHAnsi" w:hAnsiTheme="majorHAnsi" w:cstheme="majorHAnsi"/>
                <w:sz w:val="22"/>
                <w:szCs w:val="22"/>
              </w:rPr>
            </w:pPr>
          </w:p>
          <w:p w:rsidR="00C02866" w:rsidRPr="00354A9A" w:rsidRDefault="00C02866" w:rsidP="006541E7">
            <w:pPr>
              <w:ind w:right="793"/>
              <w:jc w:val="both"/>
              <w:rPr>
                <w:rFonts w:asciiTheme="majorHAnsi" w:hAnsiTheme="majorHAnsi" w:cstheme="majorHAnsi"/>
                <w:sz w:val="22"/>
                <w:szCs w:val="22"/>
              </w:rPr>
            </w:pPr>
          </w:p>
        </w:tc>
      </w:tr>
      <w:tr w:rsidR="00C02866" w:rsidRPr="00D14843" w:rsidTr="00C02866">
        <w:trPr>
          <w:trHeight w:val="753"/>
        </w:trPr>
        <w:tc>
          <w:tcPr>
            <w:tcW w:w="8866" w:type="dxa"/>
          </w:tcPr>
          <w:p w:rsidR="00C02866" w:rsidRPr="00354A9A" w:rsidRDefault="00C02866" w:rsidP="006541E7">
            <w:pPr>
              <w:ind w:right="793"/>
              <w:jc w:val="both"/>
              <w:rPr>
                <w:rFonts w:asciiTheme="majorHAnsi" w:hAnsiTheme="majorHAnsi" w:cstheme="majorHAnsi"/>
                <w:sz w:val="22"/>
                <w:szCs w:val="22"/>
              </w:rPr>
            </w:pPr>
            <w:r w:rsidRPr="00354A9A">
              <w:rPr>
                <w:rFonts w:asciiTheme="majorHAnsi" w:hAnsiTheme="majorHAnsi" w:cstheme="majorHAnsi"/>
                <w:sz w:val="22"/>
                <w:szCs w:val="22"/>
              </w:rPr>
              <w:t>Publisher</w:t>
            </w:r>
          </w:p>
          <w:p w:rsidR="00C02866" w:rsidRPr="00354A9A" w:rsidRDefault="00C02866" w:rsidP="006541E7">
            <w:pPr>
              <w:ind w:right="793"/>
              <w:jc w:val="both"/>
              <w:rPr>
                <w:rFonts w:asciiTheme="majorHAnsi" w:hAnsiTheme="majorHAnsi" w:cstheme="majorHAnsi"/>
                <w:sz w:val="22"/>
                <w:szCs w:val="22"/>
              </w:rPr>
            </w:pPr>
          </w:p>
          <w:p w:rsidR="00C02866" w:rsidRPr="00354A9A" w:rsidRDefault="00C02866" w:rsidP="006541E7">
            <w:pPr>
              <w:ind w:right="793"/>
              <w:jc w:val="both"/>
              <w:rPr>
                <w:rFonts w:asciiTheme="majorHAnsi" w:hAnsiTheme="majorHAnsi" w:cstheme="majorHAnsi"/>
                <w:sz w:val="22"/>
                <w:szCs w:val="22"/>
              </w:rPr>
            </w:pPr>
          </w:p>
        </w:tc>
      </w:tr>
      <w:tr w:rsidR="00C02866" w:rsidRPr="00D14843" w:rsidTr="00354A9A">
        <w:trPr>
          <w:trHeight w:val="1578"/>
        </w:trPr>
        <w:tc>
          <w:tcPr>
            <w:tcW w:w="8866" w:type="dxa"/>
          </w:tcPr>
          <w:p w:rsidR="00C02866" w:rsidRPr="00354A9A" w:rsidRDefault="00C02866" w:rsidP="006541E7">
            <w:pPr>
              <w:ind w:right="793"/>
              <w:jc w:val="both"/>
              <w:rPr>
                <w:rFonts w:asciiTheme="majorHAnsi" w:hAnsiTheme="majorHAnsi" w:cstheme="majorHAnsi"/>
                <w:sz w:val="22"/>
                <w:szCs w:val="22"/>
              </w:rPr>
            </w:pPr>
            <w:r w:rsidRPr="00354A9A">
              <w:rPr>
                <w:rFonts w:asciiTheme="majorHAnsi" w:hAnsiTheme="majorHAnsi" w:cstheme="majorHAnsi"/>
                <w:sz w:val="22"/>
                <w:szCs w:val="22"/>
              </w:rPr>
              <w:t>Publisher’s Contact Details (including email and telephone)</w:t>
            </w:r>
          </w:p>
          <w:p w:rsidR="00C02866" w:rsidRPr="00354A9A" w:rsidRDefault="00C02866" w:rsidP="006541E7">
            <w:pPr>
              <w:ind w:right="793"/>
              <w:jc w:val="both"/>
              <w:rPr>
                <w:rFonts w:asciiTheme="majorHAnsi" w:hAnsiTheme="majorHAnsi" w:cstheme="majorHAnsi"/>
                <w:sz w:val="22"/>
                <w:szCs w:val="22"/>
              </w:rPr>
            </w:pPr>
          </w:p>
          <w:p w:rsidR="00C02866" w:rsidRPr="00354A9A" w:rsidRDefault="00C02866" w:rsidP="006541E7">
            <w:pPr>
              <w:ind w:right="793"/>
              <w:jc w:val="both"/>
              <w:rPr>
                <w:rFonts w:asciiTheme="majorHAnsi" w:hAnsiTheme="majorHAnsi" w:cstheme="majorHAnsi"/>
                <w:sz w:val="22"/>
                <w:szCs w:val="22"/>
              </w:rPr>
            </w:pPr>
          </w:p>
        </w:tc>
      </w:tr>
      <w:tr w:rsidR="00C02866" w:rsidRPr="00D14843" w:rsidTr="00C02866">
        <w:trPr>
          <w:trHeight w:val="2034"/>
        </w:trPr>
        <w:tc>
          <w:tcPr>
            <w:tcW w:w="8866" w:type="dxa"/>
          </w:tcPr>
          <w:p w:rsidR="00C02866" w:rsidRPr="00354A9A" w:rsidRDefault="00C02866" w:rsidP="006541E7">
            <w:pPr>
              <w:ind w:right="793"/>
              <w:jc w:val="both"/>
              <w:rPr>
                <w:rFonts w:asciiTheme="majorHAnsi" w:hAnsiTheme="majorHAnsi" w:cstheme="majorHAnsi"/>
                <w:sz w:val="22"/>
                <w:szCs w:val="22"/>
              </w:rPr>
            </w:pPr>
          </w:p>
          <w:p w:rsidR="00C02866" w:rsidRPr="00354A9A" w:rsidRDefault="00C02866" w:rsidP="006541E7">
            <w:pPr>
              <w:ind w:right="793"/>
              <w:jc w:val="both"/>
              <w:rPr>
                <w:rFonts w:asciiTheme="majorHAnsi" w:hAnsiTheme="majorHAnsi" w:cstheme="majorHAnsi"/>
                <w:sz w:val="22"/>
                <w:szCs w:val="22"/>
              </w:rPr>
            </w:pPr>
            <w:r w:rsidRPr="00354A9A">
              <w:rPr>
                <w:rFonts w:asciiTheme="majorHAnsi" w:hAnsiTheme="majorHAnsi" w:cstheme="majorHAnsi"/>
                <w:sz w:val="22"/>
                <w:szCs w:val="22"/>
              </w:rPr>
              <w:t>I have read and accept the terms and conditions of the prize and accept that the Judge’s decision will be final.</w:t>
            </w:r>
          </w:p>
          <w:p w:rsidR="00C02866" w:rsidRPr="00354A9A" w:rsidRDefault="00C02866" w:rsidP="006541E7">
            <w:pPr>
              <w:ind w:right="793"/>
              <w:jc w:val="both"/>
              <w:rPr>
                <w:rFonts w:asciiTheme="majorHAnsi" w:hAnsiTheme="majorHAnsi" w:cstheme="majorHAnsi"/>
                <w:sz w:val="22"/>
                <w:szCs w:val="22"/>
              </w:rPr>
            </w:pPr>
          </w:p>
          <w:p w:rsidR="00C02866" w:rsidRPr="00354A9A" w:rsidRDefault="00C02866" w:rsidP="006541E7">
            <w:pPr>
              <w:ind w:right="793"/>
              <w:jc w:val="both"/>
              <w:rPr>
                <w:rFonts w:asciiTheme="majorHAnsi" w:hAnsiTheme="majorHAnsi" w:cstheme="majorHAnsi"/>
                <w:sz w:val="22"/>
                <w:szCs w:val="22"/>
              </w:rPr>
            </w:pPr>
            <w:r w:rsidRPr="00354A9A">
              <w:rPr>
                <w:rFonts w:asciiTheme="majorHAnsi" w:hAnsiTheme="majorHAnsi" w:cstheme="majorHAnsi"/>
                <w:sz w:val="22"/>
                <w:szCs w:val="22"/>
              </w:rPr>
              <w:t>Signed                                                                     Date</w:t>
            </w:r>
          </w:p>
          <w:p w:rsidR="00C02866" w:rsidRPr="00354A9A" w:rsidRDefault="00C02866" w:rsidP="006541E7">
            <w:pPr>
              <w:ind w:right="793"/>
              <w:jc w:val="both"/>
              <w:rPr>
                <w:rFonts w:asciiTheme="majorHAnsi" w:hAnsiTheme="majorHAnsi" w:cstheme="majorHAnsi"/>
                <w:sz w:val="22"/>
                <w:szCs w:val="22"/>
              </w:rPr>
            </w:pPr>
          </w:p>
          <w:p w:rsidR="00C02866" w:rsidRPr="00354A9A" w:rsidRDefault="00C02866" w:rsidP="006541E7">
            <w:pPr>
              <w:ind w:right="793"/>
              <w:jc w:val="both"/>
              <w:rPr>
                <w:rFonts w:asciiTheme="majorHAnsi" w:hAnsiTheme="majorHAnsi" w:cstheme="majorHAnsi"/>
                <w:sz w:val="22"/>
                <w:szCs w:val="22"/>
              </w:rPr>
            </w:pPr>
            <w:r w:rsidRPr="00354A9A">
              <w:rPr>
                <w:rFonts w:asciiTheme="majorHAnsi" w:hAnsiTheme="majorHAnsi" w:cstheme="majorHAnsi"/>
                <w:sz w:val="22"/>
                <w:szCs w:val="22"/>
              </w:rPr>
              <w:t>Print Name</w:t>
            </w:r>
          </w:p>
          <w:p w:rsidR="00C02866" w:rsidRPr="00354A9A" w:rsidRDefault="00C02866" w:rsidP="006541E7">
            <w:pPr>
              <w:ind w:right="793"/>
              <w:jc w:val="both"/>
              <w:rPr>
                <w:rFonts w:asciiTheme="majorHAnsi" w:hAnsiTheme="majorHAnsi" w:cstheme="majorHAnsi"/>
                <w:sz w:val="22"/>
                <w:szCs w:val="22"/>
              </w:rPr>
            </w:pPr>
          </w:p>
        </w:tc>
      </w:tr>
      <w:tr w:rsidR="00C02866" w:rsidRPr="00D14843" w:rsidTr="00354A9A">
        <w:trPr>
          <w:trHeight w:val="461"/>
        </w:trPr>
        <w:tc>
          <w:tcPr>
            <w:tcW w:w="8866" w:type="dxa"/>
          </w:tcPr>
          <w:p w:rsidR="00C02866" w:rsidRPr="00354A9A" w:rsidRDefault="00C02866" w:rsidP="006541E7">
            <w:pPr>
              <w:ind w:right="793"/>
              <w:jc w:val="both"/>
              <w:rPr>
                <w:rFonts w:asciiTheme="majorHAnsi" w:hAnsiTheme="majorHAnsi" w:cstheme="majorHAnsi"/>
                <w:sz w:val="22"/>
                <w:szCs w:val="22"/>
              </w:rPr>
            </w:pPr>
          </w:p>
          <w:p w:rsidR="000A1B44" w:rsidRDefault="00C02866" w:rsidP="000A1B44">
            <w:pPr>
              <w:ind w:right="793"/>
              <w:jc w:val="both"/>
              <w:rPr>
                <w:rFonts w:asciiTheme="majorHAnsi" w:hAnsiTheme="majorHAnsi" w:cstheme="majorHAnsi"/>
                <w:sz w:val="22"/>
                <w:szCs w:val="22"/>
              </w:rPr>
            </w:pPr>
            <w:r w:rsidRPr="00354A9A">
              <w:rPr>
                <w:rFonts w:asciiTheme="majorHAnsi" w:hAnsiTheme="majorHAnsi" w:cstheme="majorHAnsi"/>
                <w:sz w:val="22"/>
                <w:szCs w:val="22"/>
              </w:rPr>
              <w:t xml:space="preserve">Return Entry Form and 3 copies of the book by </w:t>
            </w:r>
            <w:r w:rsidRPr="00354A9A">
              <w:rPr>
                <w:rFonts w:asciiTheme="majorHAnsi" w:hAnsiTheme="majorHAnsi" w:cstheme="majorHAnsi"/>
                <w:b/>
                <w:sz w:val="22"/>
                <w:szCs w:val="22"/>
              </w:rPr>
              <w:t>Monday 1 April 2019</w:t>
            </w:r>
            <w:r w:rsidRPr="00354A9A">
              <w:rPr>
                <w:rFonts w:asciiTheme="majorHAnsi" w:hAnsiTheme="majorHAnsi" w:cstheme="majorHAnsi"/>
                <w:sz w:val="22"/>
                <w:szCs w:val="22"/>
              </w:rPr>
              <w:t xml:space="preserve"> to:  </w:t>
            </w:r>
          </w:p>
          <w:p w:rsidR="000A1B44" w:rsidRDefault="000A1B44" w:rsidP="000A1B44">
            <w:pPr>
              <w:ind w:right="793"/>
              <w:jc w:val="both"/>
              <w:rPr>
                <w:rFonts w:asciiTheme="majorHAnsi" w:hAnsiTheme="majorHAnsi" w:cstheme="majorHAnsi"/>
                <w:iCs/>
                <w:color w:val="000000"/>
                <w:sz w:val="22"/>
                <w:szCs w:val="22"/>
              </w:rPr>
            </w:pPr>
            <w:r w:rsidRPr="0027366F">
              <w:rPr>
                <w:rFonts w:asciiTheme="majorHAnsi" w:hAnsiTheme="majorHAnsi" w:cstheme="majorHAnsi"/>
                <w:iCs/>
                <w:color w:val="000000"/>
                <w:sz w:val="22"/>
                <w:szCs w:val="22"/>
              </w:rPr>
              <w:t xml:space="preserve">The Seamus Heaney Centre </w:t>
            </w:r>
            <w:r>
              <w:rPr>
                <w:rFonts w:asciiTheme="majorHAnsi" w:hAnsiTheme="majorHAnsi" w:cstheme="majorHAnsi"/>
                <w:iCs/>
                <w:color w:val="000000"/>
                <w:sz w:val="22"/>
                <w:szCs w:val="22"/>
              </w:rPr>
              <w:t>– First Collection Poetry Prize</w:t>
            </w:r>
          </w:p>
          <w:p w:rsidR="000A1B44" w:rsidRDefault="000A1B44" w:rsidP="000A1B44">
            <w:pPr>
              <w:ind w:right="793"/>
              <w:jc w:val="both"/>
              <w:rPr>
                <w:rFonts w:asciiTheme="majorHAnsi" w:hAnsiTheme="majorHAnsi" w:cstheme="majorHAnsi"/>
                <w:iCs/>
                <w:color w:val="000000"/>
                <w:sz w:val="22"/>
                <w:szCs w:val="22"/>
              </w:rPr>
            </w:pPr>
            <w:r w:rsidRPr="0027366F">
              <w:rPr>
                <w:rFonts w:asciiTheme="majorHAnsi" w:hAnsiTheme="majorHAnsi" w:cstheme="majorHAnsi"/>
                <w:iCs/>
                <w:color w:val="000000"/>
                <w:sz w:val="22"/>
                <w:szCs w:val="22"/>
              </w:rPr>
              <w:t>School of Arts, English, and Languages</w:t>
            </w:r>
          </w:p>
          <w:p w:rsidR="000A1B44" w:rsidRDefault="000A1B44" w:rsidP="000A1B44">
            <w:pPr>
              <w:ind w:right="793"/>
              <w:jc w:val="both"/>
              <w:rPr>
                <w:rFonts w:asciiTheme="majorHAnsi" w:hAnsiTheme="majorHAnsi" w:cstheme="majorHAnsi"/>
                <w:iCs/>
                <w:color w:val="000000"/>
                <w:sz w:val="22"/>
                <w:szCs w:val="22"/>
              </w:rPr>
            </w:pPr>
            <w:r w:rsidRPr="0027366F">
              <w:rPr>
                <w:rFonts w:asciiTheme="majorHAnsi" w:hAnsiTheme="majorHAnsi" w:cstheme="majorHAnsi"/>
                <w:iCs/>
                <w:color w:val="000000"/>
                <w:sz w:val="22"/>
                <w:szCs w:val="22"/>
              </w:rPr>
              <w:t>Queen’s University</w:t>
            </w:r>
          </w:p>
          <w:p w:rsidR="000A1B44" w:rsidRDefault="000A1B44" w:rsidP="000A1B44">
            <w:pPr>
              <w:ind w:right="793"/>
              <w:jc w:val="both"/>
              <w:rPr>
                <w:rFonts w:asciiTheme="majorHAnsi" w:hAnsiTheme="majorHAnsi" w:cstheme="majorHAnsi"/>
                <w:iCs/>
                <w:color w:val="000000"/>
                <w:sz w:val="22"/>
                <w:szCs w:val="22"/>
              </w:rPr>
            </w:pPr>
            <w:r w:rsidRPr="0027366F">
              <w:rPr>
                <w:rFonts w:asciiTheme="majorHAnsi" w:hAnsiTheme="majorHAnsi" w:cstheme="majorHAnsi"/>
                <w:iCs/>
                <w:color w:val="000000"/>
                <w:sz w:val="22"/>
                <w:szCs w:val="22"/>
              </w:rPr>
              <w:t>2 University Square</w:t>
            </w:r>
          </w:p>
          <w:p w:rsidR="000A1B44" w:rsidRPr="000A1B44" w:rsidRDefault="000A1B44" w:rsidP="000A1B44">
            <w:pPr>
              <w:ind w:right="793"/>
              <w:jc w:val="both"/>
              <w:rPr>
                <w:rFonts w:asciiTheme="majorHAnsi" w:hAnsiTheme="majorHAnsi" w:cstheme="majorHAnsi"/>
                <w:sz w:val="22"/>
                <w:szCs w:val="22"/>
              </w:rPr>
            </w:pPr>
            <w:r w:rsidRPr="0027366F">
              <w:rPr>
                <w:rFonts w:asciiTheme="majorHAnsi" w:hAnsiTheme="majorHAnsi" w:cstheme="majorHAnsi"/>
                <w:iCs/>
                <w:color w:val="000000"/>
                <w:sz w:val="22"/>
                <w:szCs w:val="22"/>
              </w:rPr>
              <w:t>Belfast BT7 1NN</w:t>
            </w:r>
          </w:p>
          <w:p w:rsidR="00354A9A" w:rsidRPr="00354A9A" w:rsidRDefault="00354A9A" w:rsidP="006541E7">
            <w:pPr>
              <w:ind w:right="793"/>
              <w:jc w:val="both"/>
              <w:rPr>
                <w:rFonts w:asciiTheme="majorHAnsi" w:hAnsiTheme="majorHAnsi" w:cstheme="majorHAnsi"/>
                <w:sz w:val="22"/>
                <w:szCs w:val="22"/>
              </w:rPr>
            </w:pPr>
          </w:p>
        </w:tc>
      </w:tr>
    </w:tbl>
    <w:p w:rsidR="00C02866" w:rsidRPr="00354A9A" w:rsidRDefault="00C02866" w:rsidP="00C02866">
      <w:pPr>
        <w:autoSpaceDE w:val="0"/>
        <w:autoSpaceDN w:val="0"/>
        <w:adjustRightInd w:val="0"/>
        <w:spacing w:line="360" w:lineRule="auto"/>
        <w:jc w:val="center"/>
        <w:rPr>
          <w:rFonts w:asciiTheme="majorHAnsi" w:hAnsiTheme="majorHAnsi" w:cstheme="majorHAnsi"/>
          <w:b/>
          <w:color w:val="000000"/>
        </w:rPr>
      </w:pPr>
      <w:r w:rsidRPr="00354A9A">
        <w:rPr>
          <w:rFonts w:asciiTheme="majorHAnsi" w:hAnsiTheme="majorHAnsi" w:cstheme="majorHAnsi"/>
          <w:b/>
          <w:color w:val="000000"/>
        </w:rPr>
        <w:lastRenderedPageBreak/>
        <w:t>TERMS AND CONDITIONS</w:t>
      </w:r>
    </w:p>
    <w:p w:rsidR="00C02866" w:rsidRPr="002B7ABA" w:rsidRDefault="00C02866" w:rsidP="00C02866">
      <w:pPr>
        <w:pStyle w:val="NoSpacing"/>
        <w:rPr>
          <w:rFonts w:asciiTheme="majorHAnsi" w:hAnsiTheme="majorHAnsi" w:cstheme="majorHAnsi"/>
          <w:b/>
          <w:lang w:val="en" w:eastAsia="en-GB"/>
        </w:rPr>
      </w:pPr>
      <w:r>
        <w:rPr>
          <w:rFonts w:asciiTheme="majorHAnsi" w:hAnsiTheme="majorHAnsi" w:cstheme="majorHAnsi"/>
          <w:b/>
          <w:lang w:val="en" w:eastAsia="en-GB"/>
        </w:rPr>
        <w:t>About t</w:t>
      </w:r>
      <w:r w:rsidRPr="002B7ABA">
        <w:rPr>
          <w:rFonts w:asciiTheme="majorHAnsi" w:hAnsiTheme="majorHAnsi" w:cstheme="majorHAnsi"/>
          <w:b/>
          <w:lang w:val="en" w:eastAsia="en-GB"/>
        </w:rPr>
        <w:t>he Prize</w:t>
      </w:r>
    </w:p>
    <w:p w:rsidR="006E4031" w:rsidRDefault="00C02866" w:rsidP="006E4031">
      <w:pPr>
        <w:pStyle w:val="NoSpacing"/>
        <w:rPr>
          <w:rFonts w:asciiTheme="majorHAnsi" w:hAnsiTheme="majorHAnsi" w:cstheme="majorHAnsi"/>
          <w:lang w:val="en" w:eastAsia="en-GB"/>
        </w:rPr>
      </w:pPr>
      <w:r w:rsidRPr="00682D13">
        <w:rPr>
          <w:rFonts w:asciiTheme="majorHAnsi" w:hAnsiTheme="majorHAnsi" w:cstheme="majorHAnsi"/>
          <w:lang w:val="en" w:eastAsia="en-GB"/>
        </w:rPr>
        <w:t xml:space="preserve">The Seamus Heaney Centre </w:t>
      </w:r>
      <w:r>
        <w:rPr>
          <w:rFonts w:asciiTheme="majorHAnsi" w:hAnsiTheme="majorHAnsi" w:cstheme="majorHAnsi"/>
          <w:lang w:val="en" w:eastAsia="en-GB"/>
        </w:rPr>
        <w:t xml:space="preserve">Poetry </w:t>
      </w:r>
      <w:r w:rsidRPr="00682D13">
        <w:rPr>
          <w:rFonts w:asciiTheme="majorHAnsi" w:hAnsiTheme="majorHAnsi" w:cstheme="majorHAnsi"/>
          <w:lang w:val="en" w:eastAsia="en-GB"/>
        </w:rPr>
        <w:t xml:space="preserve">Prize </w:t>
      </w:r>
      <w:r>
        <w:rPr>
          <w:rFonts w:asciiTheme="majorHAnsi" w:hAnsiTheme="majorHAnsi" w:cstheme="majorHAnsi"/>
          <w:lang w:val="en" w:eastAsia="en-GB"/>
        </w:rPr>
        <w:t>is awarded to a writer whose first full collection has been published in the preceding year, by a UK or Ireland-based publisher.</w:t>
      </w:r>
      <w:r w:rsidRPr="00682D13">
        <w:rPr>
          <w:rFonts w:asciiTheme="majorHAnsi" w:hAnsiTheme="majorHAnsi" w:cstheme="majorHAnsi"/>
          <w:lang w:val="en" w:eastAsia="en-GB"/>
        </w:rPr>
        <w:t xml:space="preserve"> </w:t>
      </w:r>
      <w:r>
        <w:rPr>
          <w:rFonts w:asciiTheme="majorHAnsi" w:hAnsiTheme="majorHAnsi" w:cstheme="majorHAnsi"/>
          <w:lang w:val="en" w:eastAsia="en-GB"/>
        </w:rPr>
        <w:t>The winning writer receives £5,000 and</w:t>
      </w:r>
      <w:r w:rsidRPr="00682D13">
        <w:rPr>
          <w:rFonts w:asciiTheme="majorHAnsi" w:hAnsiTheme="majorHAnsi" w:cstheme="majorHAnsi"/>
          <w:lang w:val="en" w:eastAsia="en-GB"/>
        </w:rPr>
        <w:t xml:space="preserve"> </w:t>
      </w:r>
      <w:r>
        <w:rPr>
          <w:rFonts w:asciiTheme="majorHAnsi" w:hAnsiTheme="majorHAnsi" w:cstheme="majorHAnsi"/>
          <w:lang w:val="en" w:eastAsia="en-GB"/>
        </w:rPr>
        <w:t>is</w:t>
      </w:r>
      <w:r w:rsidRPr="00682D13">
        <w:rPr>
          <w:rFonts w:asciiTheme="majorHAnsi" w:hAnsiTheme="majorHAnsi" w:cstheme="majorHAnsi"/>
          <w:lang w:val="en" w:eastAsia="en-GB"/>
        </w:rPr>
        <w:t xml:space="preserve"> invited to read</w:t>
      </w:r>
      <w:r w:rsidR="0027366F">
        <w:rPr>
          <w:rFonts w:asciiTheme="majorHAnsi" w:hAnsiTheme="majorHAnsi" w:cstheme="majorHAnsi"/>
          <w:lang w:val="en" w:eastAsia="en-GB"/>
        </w:rPr>
        <w:t xml:space="preserve"> at </w:t>
      </w:r>
      <w:proofErr w:type="spellStart"/>
      <w:r w:rsidRPr="00682D13">
        <w:rPr>
          <w:rFonts w:asciiTheme="majorHAnsi" w:hAnsiTheme="majorHAnsi" w:cstheme="majorHAnsi"/>
          <w:lang w:val="en" w:eastAsia="en-GB"/>
        </w:rPr>
        <w:t>Glucksman</w:t>
      </w:r>
      <w:proofErr w:type="spellEnd"/>
      <w:r w:rsidRPr="00682D13">
        <w:rPr>
          <w:rFonts w:asciiTheme="majorHAnsi" w:hAnsiTheme="majorHAnsi" w:cstheme="majorHAnsi"/>
          <w:lang w:val="en" w:eastAsia="en-GB"/>
        </w:rPr>
        <w:t xml:space="preserve"> Ireland House</w:t>
      </w:r>
      <w:r w:rsidR="0027366F">
        <w:rPr>
          <w:rFonts w:asciiTheme="majorHAnsi" w:hAnsiTheme="majorHAnsi" w:cstheme="majorHAnsi"/>
          <w:lang w:val="en" w:eastAsia="en-GB"/>
        </w:rPr>
        <w:t>,</w:t>
      </w:r>
      <w:r w:rsidRPr="00682D13">
        <w:rPr>
          <w:rFonts w:asciiTheme="majorHAnsi" w:hAnsiTheme="majorHAnsi" w:cstheme="majorHAnsi"/>
          <w:lang w:val="en" w:eastAsia="en-GB"/>
        </w:rPr>
        <w:t xml:space="preserve"> New York University</w:t>
      </w:r>
      <w:r>
        <w:rPr>
          <w:rFonts w:asciiTheme="majorHAnsi" w:hAnsiTheme="majorHAnsi" w:cstheme="majorHAnsi"/>
          <w:lang w:val="en" w:eastAsia="en-GB"/>
        </w:rPr>
        <w:t xml:space="preserve">. For this they receive travel, accommodation, and a $1,000 honorarium. </w:t>
      </w:r>
    </w:p>
    <w:p w:rsidR="006E4031" w:rsidRDefault="006E4031" w:rsidP="006E4031">
      <w:pPr>
        <w:pStyle w:val="NoSpacing"/>
        <w:rPr>
          <w:rFonts w:asciiTheme="majorHAnsi" w:hAnsiTheme="majorHAnsi" w:cstheme="majorHAnsi"/>
          <w:lang w:val="en" w:eastAsia="en-GB"/>
        </w:rPr>
      </w:pPr>
    </w:p>
    <w:p w:rsidR="006E4031" w:rsidRDefault="006E4031" w:rsidP="00C02866">
      <w:pPr>
        <w:pStyle w:val="NoSpacing"/>
        <w:rPr>
          <w:rFonts w:asciiTheme="majorHAnsi" w:hAnsiTheme="majorHAnsi" w:cstheme="majorHAnsi"/>
          <w:lang w:val="en" w:eastAsia="en-GB"/>
        </w:rPr>
      </w:pPr>
      <w:r w:rsidRPr="005943F1">
        <w:rPr>
          <w:rFonts w:asciiTheme="majorHAnsi" w:hAnsiTheme="majorHAnsi" w:cstheme="majorHAnsi"/>
          <w:color w:val="000000"/>
        </w:rPr>
        <w:t xml:space="preserve">The Chairman of the judges in 2019 will be the poet Nick Laird. </w:t>
      </w:r>
      <w:r w:rsidRPr="000A1B44">
        <w:rPr>
          <w:rFonts w:asciiTheme="majorHAnsi" w:hAnsiTheme="majorHAnsi" w:cstheme="majorHAnsi"/>
          <w:color w:val="000000"/>
        </w:rPr>
        <w:t>Two further judges will be appointed by the Seamus Heaney Centre</w:t>
      </w:r>
      <w:r w:rsidRPr="006E4031">
        <w:rPr>
          <w:rFonts w:asciiTheme="majorHAnsi" w:hAnsiTheme="majorHAnsi" w:cstheme="majorHAnsi"/>
          <w:color w:val="000000"/>
        </w:rPr>
        <w:t>. The panel will compile a shortlist of up to five books</w:t>
      </w:r>
      <w:r>
        <w:rPr>
          <w:rFonts w:asciiTheme="majorHAnsi" w:hAnsiTheme="majorHAnsi" w:cstheme="majorHAnsi"/>
          <w:color w:val="000000"/>
        </w:rPr>
        <w:t xml:space="preserve">, to be announced in June 2019. </w:t>
      </w:r>
      <w:r w:rsidRPr="006E4031">
        <w:rPr>
          <w:rFonts w:asciiTheme="majorHAnsi" w:hAnsiTheme="majorHAnsi" w:cstheme="majorHAnsi"/>
          <w:color w:val="000000"/>
        </w:rPr>
        <w:t>The winner will be announced during the Poetry Summer School in July 2019.</w:t>
      </w:r>
      <w:r>
        <w:rPr>
          <w:color w:val="000000"/>
          <w:sz w:val="18"/>
          <w:szCs w:val="18"/>
        </w:rPr>
        <w:t> </w:t>
      </w:r>
    </w:p>
    <w:p w:rsidR="005943F1" w:rsidRDefault="005943F1" w:rsidP="00C02866">
      <w:pPr>
        <w:pStyle w:val="NoSpacing"/>
        <w:rPr>
          <w:rFonts w:asciiTheme="majorHAnsi" w:hAnsiTheme="majorHAnsi" w:cstheme="majorHAnsi"/>
          <w:lang w:val="en" w:eastAsia="en-GB"/>
        </w:rPr>
      </w:pPr>
    </w:p>
    <w:p w:rsidR="006E4031" w:rsidRDefault="00C02866" w:rsidP="00354A9A">
      <w:pPr>
        <w:pStyle w:val="NoSpacing"/>
        <w:rPr>
          <w:rFonts w:asciiTheme="majorHAnsi" w:hAnsiTheme="majorHAnsi" w:cstheme="majorHAnsi"/>
          <w:lang w:val="en" w:eastAsia="en-GB"/>
        </w:rPr>
      </w:pPr>
      <w:r>
        <w:rPr>
          <w:rFonts w:asciiTheme="majorHAnsi" w:hAnsiTheme="majorHAnsi" w:cstheme="majorHAnsi"/>
          <w:lang w:val="en" w:eastAsia="en-GB"/>
        </w:rPr>
        <w:t xml:space="preserve">The Prize is part of the Seamus Heaney Legacy Project, a fund established by Queen’s University and the Arts Council of NI, supported by the Atlantic Philanthropies. </w:t>
      </w:r>
    </w:p>
    <w:p w:rsidR="006E4031" w:rsidRDefault="006E4031" w:rsidP="00354A9A">
      <w:pPr>
        <w:pStyle w:val="NoSpacing"/>
        <w:rPr>
          <w:rFonts w:asciiTheme="majorHAnsi" w:hAnsiTheme="majorHAnsi" w:cstheme="majorHAnsi"/>
          <w:lang w:val="en" w:eastAsia="en-GB"/>
        </w:rPr>
      </w:pPr>
    </w:p>
    <w:p w:rsidR="006E4031" w:rsidRPr="005943F1" w:rsidRDefault="006E4031" w:rsidP="006E4031">
      <w:pPr>
        <w:autoSpaceDE w:val="0"/>
        <w:autoSpaceDN w:val="0"/>
        <w:adjustRightInd w:val="0"/>
        <w:spacing w:line="360" w:lineRule="auto"/>
        <w:rPr>
          <w:rFonts w:asciiTheme="majorHAnsi" w:hAnsiTheme="majorHAnsi" w:cstheme="majorHAnsi"/>
          <w:b/>
          <w:color w:val="000000"/>
          <w:sz w:val="22"/>
          <w:szCs w:val="22"/>
          <w:lang w:val="en-US"/>
        </w:rPr>
      </w:pPr>
      <w:r w:rsidRPr="005943F1">
        <w:rPr>
          <w:rFonts w:asciiTheme="majorHAnsi" w:hAnsiTheme="majorHAnsi" w:cstheme="majorHAnsi"/>
          <w:b/>
          <w:color w:val="000000"/>
          <w:sz w:val="22"/>
          <w:szCs w:val="22"/>
          <w:lang w:val="en-US"/>
        </w:rPr>
        <w:t>HOW TO ENTER</w:t>
      </w:r>
    </w:p>
    <w:p w:rsidR="006E4031" w:rsidRPr="005943F1" w:rsidRDefault="006E4031" w:rsidP="006E4031">
      <w:pPr>
        <w:numPr>
          <w:ilvl w:val="0"/>
          <w:numId w:val="3"/>
        </w:numPr>
        <w:autoSpaceDE w:val="0"/>
        <w:autoSpaceDN w:val="0"/>
        <w:adjustRightInd w:val="0"/>
        <w:spacing w:line="360" w:lineRule="auto"/>
        <w:rPr>
          <w:rFonts w:asciiTheme="majorHAnsi" w:hAnsiTheme="majorHAnsi" w:cstheme="majorHAnsi"/>
          <w:color w:val="000000"/>
          <w:sz w:val="22"/>
          <w:szCs w:val="22"/>
        </w:rPr>
      </w:pPr>
      <w:r w:rsidRPr="005943F1">
        <w:rPr>
          <w:rFonts w:asciiTheme="majorHAnsi" w:hAnsiTheme="majorHAnsi" w:cstheme="majorHAnsi"/>
          <w:b/>
          <w:color w:val="000000"/>
          <w:sz w:val="22"/>
          <w:szCs w:val="22"/>
          <w:u w:val="single"/>
        </w:rPr>
        <w:t>Three copies</w:t>
      </w:r>
      <w:r w:rsidRPr="005943F1">
        <w:rPr>
          <w:rFonts w:asciiTheme="majorHAnsi" w:hAnsiTheme="majorHAnsi" w:cstheme="majorHAnsi"/>
          <w:color w:val="000000"/>
          <w:sz w:val="22"/>
          <w:szCs w:val="22"/>
        </w:rPr>
        <w:t xml:space="preserve"> of each work must be submitted with each application. These are not returnable.</w:t>
      </w:r>
    </w:p>
    <w:p w:rsidR="006E4031" w:rsidRDefault="006E4031" w:rsidP="006E4031">
      <w:pPr>
        <w:numPr>
          <w:ilvl w:val="0"/>
          <w:numId w:val="3"/>
        </w:numPr>
        <w:autoSpaceDE w:val="0"/>
        <w:autoSpaceDN w:val="0"/>
        <w:adjustRightInd w:val="0"/>
        <w:spacing w:line="360" w:lineRule="auto"/>
        <w:rPr>
          <w:rFonts w:asciiTheme="majorHAnsi" w:hAnsiTheme="majorHAnsi" w:cstheme="majorHAnsi"/>
          <w:color w:val="000000"/>
          <w:sz w:val="22"/>
          <w:szCs w:val="22"/>
        </w:rPr>
      </w:pPr>
      <w:r w:rsidRPr="005943F1">
        <w:rPr>
          <w:rFonts w:asciiTheme="majorHAnsi" w:hAnsiTheme="majorHAnsi" w:cstheme="majorHAnsi"/>
          <w:color w:val="000000"/>
          <w:sz w:val="22"/>
          <w:szCs w:val="22"/>
        </w:rPr>
        <w:t xml:space="preserve">Each submission must include an </w:t>
      </w:r>
      <w:r w:rsidRPr="005943F1">
        <w:rPr>
          <w:rFonts w:asciiTheme="majorHAnsi" w:hAnsiTheme="majorHAnsi" w:cstheme="majorHAnsi"/>
          <w:b/>
          <w:color w:val="000000"/>
          <w:sz w:val="22"/>
          <w:szCs w:val="22"/>
        </w:rPr>
        <w:t>Entry Form</w:t>
      </w:r>
      <w:r w:rsidRPr="005943F1">
        <w:rPr>
          <w:rFonts w:asciiTheme="majorHAnsi" w:hAnsiTheme="majorHAnsi" w:cstheme="majorHAnsi"/>
          <w:color w:val="000000"/>
          <w:sz w:val="22"/>
          <w:szCs w:val="22"/>
        </w:rPr>
        <w:t xml:space="preserve"> along with any available press materia</w:t>
      </w:r>
      <w:r>
        <w:rPr>
          <w:rFonts w:asciiTheme="majorHAnsi" w:hAnsiTheme="majorHAnsi" w:cstheme="majorHAnsi"/>
          <w:color w:val="000000"/>
          <w:sz w:val="22"/>
          <w:szCs w:val="22"/>
        </w:rPr>
        <w:t>l.</w:t>
      </w:r>
      <w:r w:rsidRPr="005943F1">
        <w:rPr>
          <w:rFonts w:asciiTheme="majorHAnsi" w:hAnsiTheme="majorHAnsi" w:cstheme="majorHAnsi"/>
          <w:color w:val="000000"/>
          <w:sz w:val="22"/>
          <w:szCs w:val="22"/>
        </w:rPr>
        <w:t xml:space="preserve"> </w:t>
      </w:r>
    </w:p>
    <w:p w:rsidR="006E4031" w:rsidRPr="000A1B44" w:rsidRDefault="006E4031" w:rsidP="006E4031">
      <w:pPr>
        <w:numPr>
          <w:ilvl w:val="0"/>
          <w:numId w:val="3"/>
        </w:numPr>
        <w:autoSpaceDE w:val="0"/>
        <w:autoSpaceDN w:val="0"/>
        <w:adjustRightInd w:val="0"/>
        <w:spacing w:line="360" w:lineRule="auto"/>
        <w:rPr>
          <w:rFonts w:asciiTheme="majorHAnsi" w:hAnsiTheme="majorHAnsi" w:cstheme="majorHAnsi"/>
          <w:color w:val="000000"/>
          <w:sz w:val="22"/>
          <w:szCs w:val="22"/>
        </w:rPr>
      </w:pPr>
      <w:r>
        <w:rPr>
          <w:rFonts w:asciiTheme="majorHAnsi" w:hAnsiTheme="majorHAnsi" w:cstheme="majorHAnsi"/>
          <w:color w:val="000000"/>
          <w:sz w:val="22"/>
          <w:szCs w:val="22"/>
        </w:rPr>
        <w:t xml:space="preserve">Entries must be submitted in </w:t>
      </w:r>
      <w:r w:rsidRPr="005943F1">
        <w:rPr>
          <w:rFonts w:asciiTheme="majorHAnsi" w:hAnsiTheme="majorHAnsi" w:cstheme="majorHAnsi"/>
          <w:b/>
          <w:color w:val="000000"/>
          <w:sz w:val="22"/>
          <w:szCs w:val="22"/>
        </w:rPr>
        <w:t xml:space="preserve">hardcopy to the address </w:t>
      </w:r>
      <w:r>
        <w:rPr>
          <w:rFonts w:asciiTheme="majorHAnsi" w:hAnsiTheme="majorHAnsi" w:cstheme="majorHAnsi"/>
          <w:b/>
          <w:color w:val="000000"/>
          <w:sz w:val="22"/>
          <w:szCs w:val="22"/>
        </w:rPr>
        <w:t>on the Entry Form</w:t>
      </w:r>
      <w:r>
        <w:rPr>
          <w:rFonts w:asciiTheme="majorHAnsi" w:hAnsiTheme="majorHAnsi" w:cstheme="majorHAnsi"/>
          <w:color w:val="000000"/>
          <w:sz w:val="22"/>
          <w:szCs w:val="22"/>
        </w:rPr>
        <w:t xml:space="preserve">. </w:t>
      </w:r>
    </w:p>
    <w:p w:rsidR="006E4031" w:rsidRPr="005943F1" w:rsidRDefault="006E4031" w:rsidP="006E4031">
      <w:pPr>
        <w:numPr>
          <w:ilvl w:val="0"/>
          <w:numId w:val="3"/>
        </w:numPr>
        <w:autoSpaceDE w:val="0"/>
        <w:autoSpaceDN w:val="0"/>
        <w:adjustRightInd w:val="0"/>
        <w:spacing w:line="360" w:lineRule="auto"/>
        <w:rPr>
          <w:rStyle w:val="Strong"/>
          <w:rFonts w:asciiTheme="majorHAnsi" w:hAnsiTheme="majorHAnsi" w:cstheme="majorHAnsi"/>
          <w:b w:val="0"/>
          <w:bCs w:val="0"/>
          <w:color w:val="000000"/>
          <w:sz w:val="22"/>
          <w:szCs w:val="22"/>
        </w:rPr>
      </w:pPr>
      <w:r w:rsidRPr="005943F1">
        <w:rPr>
          <w:rFonts w:asciiTheme="majorHAnsi" w:hAnsiTheme="majorHAnsi" w:cstheme="majorHAnsi"/>
          <w:sz w:val="22"/>
          <w:szCs w:val="22"/>
        </w:rPr>
        <w:t>The Seamus Heaney Centre will acknowledge receipt of submissions by email.</w:t>
      </w:r>
    </w:p>
    <w:p w:rsidR="006E4031" w:rsidRPr="0027366F" w:rsidRDefault="006E4031" w:rsidP="006E4031">
      <w:pPr>
        <w:numPr>
          <w:ilvl w:val="0"/>
          <w:numId w:val="3"/>
        </w:numPr>
        <w:autoSpaceDE w:val="0"/>
        <w:autoSpaceDN w:val="0"/>
        <w:adjustRightInd w:val="0"/>
        <w:spacing w:line="360" w:lineRule="auto"/>
        <w:rPr>
          <w:rFonts w:asciiTheme="majorHAnsi" w:hAnsiTheme="majorHAnsi" w:cstheme="majorHAnsi"/>
          <w:color w:val="000000"/>
          <w:sz w:val="22"/>
          <w:szCs w:val="22"/>
          <w:u w:val="single"/>
        </w:rPr>
      </w:pPr>
      <w:r w:rsidRPr="005943F1">
        <w:rPr>
          <w:rStyle w:val="Strong"/>
          <w:rFonts w:asciiTheme="majorHAnsi" w:hAnsiTheme="majorHAnsi" w:cstheme="majorHAnsi"/>
          <w:color w:val="000000"/>
          <w:sz w:val="22"/>
          <w:szCs w:val="22"/>
        </w:rPr>
        <w:t xml:space="preserve">The deadline for entries to the 2019 Poetry Prize is </w:t>
      </w:r>
      <w:r w:rsidRPr="005943F1">
        <w:rPr>
          <w:rStyle w:val="Strong"/>
          <w:rFonts w:asciiTheme="majorHAnsi" w:hAnsiTheme="majorHAnsi" w:cstheme="majorHAnsi"/>
          <w:color w:val="000000"/>
          <w:sz w:val="22"/>
          <w:szCs w:val="22"/>
          <w:u w:val="single"/>
        </w:rPr>
        <w:t>Monday, 1 April 2019.</w:t>
      </w:r>
    </w:p>
    <w:p w:rsidR="00354A9A" w:rsidRPr="005943F1" w:rsidRDefault="00354A9A" w:rsidP="00354A9A">
      <w:pPr>
        <w:pStyle w:val="NoSpacing"/>
        <w:rPr>
          <w:rFonts w:asciiTheme="majorHAnsi" w:hAnsiTheme="majorHAnsi" w:cstheme="majorHAnsi"/>
          <w:lang w:val="en" w:eastAsia="en-GB"/>
        </w:rPr>
      </w:pPr>
    </w:p>
    <w:p w:rsidR="00354A9A" w:rsidRPr="00354A9A" w:rsidRDefault="00C02866" w:rsidP="00C02866">
      <w:pPr>
        <w:autoSpaceDE w:val="0"/>
        <w:autoSpaceDN w:val="0"/>
        <w:adjustRightInd w:val="0"/>
        <w:spacing w:line="360" w:lineRule="auto"/>
        <w:rPr>
          <w:rFonts w:asciiTheme="majorHAnsi" w:hAnsiTheme="majorHAnsi" w:cstheme="majorHAnsi"/>
          <w:b/>
          <w:bCs/>
          <w:color w:val="000000"/>
          <w:sz w:val="22"/>
          <w:szCs w:val="22"/>
        </w:rPr>
      </w:pPr>
      <w:r w:rsidRPr="00354A9A">
        <w:rPr>
          <w:rFonts w:asciiTheme="majorHAnsi" w:hAnsiTheme="majorHAnsi" w:cstheme="majorHAnsi"/>
          <w:b/>
          <w:bCs/>
          <w:color w:val="000000"/>
          <w:sz w:val="22"/>
          <w:szCs w:val="22"/>
        </w:rPr>
        <w:t>ELIGIBILITY</w:t>
      </w:r>
    </w:p>
    <w:p w:rsidR="006E4031" w:rsidRP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Entries must be the first collection by the author.</w:t>
      </w:r>
    </w:p>
    <w:p w:rsidR="006E4031" w:rsidRP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 xml:space="preserve">Entries must have a min. 40 pages. </w:t>
      </w:r>
    </w:p>
    <w:p w:rsidR="006E4031" w:rsidRP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Entries must have been published in the UK or Ireland between 1 Jan and 31 Dec 2018.</w:t>
      </w:r>
    </w:p>
    <w:p w:rsidR="006E4031" w:rsidRP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 xml:space="preserve">Entries must be in printed book format, not that of a magazine, pamphlet, periodical, or </w:t>
      </w:r>
      <w:proofErr w:type="spellStart"/>
      <w:r w:rsidRPr="006E4031">
        <w:rPr>
          <w:rFonts w:asciiTheme="majorHAnsi" w:hAnsiTheme="majorHAnsi" w:cstheme="majorHAnsi"/>
          <w:color w:val="000000"/>
          <w:sz w:val="22"/>
          <w:szCs w:val="22"/>
        </w:rPr>
        <w:t>ebook</w:t>
      </w:r>
      <w:proofErr w:type="spellEnd"/>
      <w:r w:rsidRPr="006E4031">
        <w:rPr>
          <w:rFonts w:asciiTheme="majorHAnsi" w:hAnsiTheme="majorHAnsi" w:cstheme="majorHAnsi"/>
          <w:color w:val="000000"/>
          <w:sz w:val="22"/>
          <w:szCs w:val="22"/>
        </w:rPr>
        <w:t>.</w:t>
      </w:r>
    </w:p>
    <w:p w:rsidR="006E4031" w:rsidRP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Authors may be of any nationality but the work must be published in the UK or Ireland.</w:t>
      </w:r>
    </w:p>
    <w:p w:rsidR="006E4031" w:rsidRP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The work must be written in or have been translated into the English language.</w:t>
      </w:r>
    </w:p>
    <w:p w:rsidR="006E4031" w:rsidRP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All books must carry an ISBN.</w:t>
      </w:r>
    </w:p>
    <w:p w:rsidR="006E4031" w:rsidRP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Submissions may come from publishers, who may enter an unlimited number of books. </w:t>
      </w:r>
    </w:p>
    <w:p w:rsidR="006E4031" w:rsidRP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 xml:space="preserve">Anthologies or collections of works by more than one author are </w:t>
      </w:r>
      <w:r w:rsidRPr="006E4031">
        <w:rPr>
          <w:rFonts w:asciiTheme="majorHAnsi" w:hAnsiTheme="majorHAnsi" w:cstheme="majorHAnsi"/>
          <w:b/>
          <w:bCs/>
          <w:sz w:val="22"/>
          <w:szCs w:val="22"/>
        </w:rPr>
        <w:t>not eligible</w:t>
      </w:r>
      <w:r w:rsidRPr="006E4031">
        <w:rPr>
          <w:rFonts w:asciiTheme="majorHAnsi" w:hAnsiTheme="majorHAnsi" w:cstheme="majorHAnsi"/>
          <w:color w:val="000000"/>
          <w:sz w:val="22"/>
          <w:szCs w:val="22"/>
        </w:rPr>
        <w:t>.</w:t>
      </w:r>
    </w:p>
    <w:p w:rsidR="006E4031" w:rsidRP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 xml:space="preserve">A collection of translations by various hands is </w:t>
      </w:r>
      <w:r w:rsidRPr="006E4031">
        <w:rPr>
          <w:rFonts w:asciiTheme="majorHAnsi" w:hAnsiTheme="majorHAnsi" w:cstheme="majorHAnsi"/>
          <w:b/>
          <w:bCs/>
          <w:sz w:val="22"/>
          <w:szCs w:val="22"/>
        </w:rPr>
        <w:t>not eligible</w:t>
      </w:r>
      <w:r w:rsidRPr="006E4031">
        <w:rPr>
          <w:rFonts w:asciiTheme="majorHAnsi" w:hAnsiTheme="majorHAnsi" w:cstheme="majorHAnsi"/>
          <w:color w:val="000000"/>
          <w:sz w:val="22"/>
          <w:szCs w:val="22"/>
        </w:rPr>
        <w:t>.</w:t>
      </w:r>
    </w:p>
    <w:p w:rsidR="006E4031" w:rsidRP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lastRenderedPageBreak/>
        <w:t xml:space="preserve">A book by a current judge is </w:t>
      </w:r>
      <w:r w:rsidRPr="006E4031">
        <w:rPr>
          <w:rFonts w:asciiTheme="majorHAnsi" w:hAnsiTheme="majorHAnsi" w:cstheme="majorHAnsi"/>
          <w:b/>
          <w:bCs/>
          <w:sz w:val="22"/>
          <w:szCs w:val="22"/>
        </w:rPr>
        <w:t>not eligible</w:t>
      </w:r>
      <w:r w:rsidRPr="006E4031">
        <w:rPr>
          <w:rFonts w:asciiTheme="majorHAnsi" w:hAnsiTheme="majorHAnsi" w:cstheme="majorHAnsi"/>
          <w:color w:val="000000"/>
          <w:sz w:val="22"/>
          <w:szCs w:val="22"/>
        </w:rPr>
        <w:t>.</w:t>
      </w:r>
    </w:p>
    <w:p w:rsidR="006E4031" w:rsidRDefault="006E4031" w:rsidP="006E4031">
      <w:pPr>
        <w:numPr>
          <w:ilvl w:val="0"/>
          <w:numId w:val="2"/>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 xml:space="preserve">Members of staff and current students at the Seamus Heaney Centre are </w:t>
      </w:r>
      <w:r w:rsidRPr="006E4031">
        <w:rPr>
          <w:rFonts w:asciiTheme="majorHAnsi" w:hAnsiTheme="majorHAnsi" w:cstheme="majorHAnsi"/>
          <w:b/>
          <w:bCs/>
          <w:sz w:val="22"/>
          <w:szCs w:val="22"/>
        </w:rPr>
        <w:t>not eligible</w:t>
      </w:r>
      <w:r w:rsidRPr="006E4031">
        <w:rPr>
          <w:rFonts w:asciiTheme="majorHAnsi" w:hAnsiTheme="majorHAnsi" w:cstheme="majorHAnsi"/>
          <w:color w:val="000000"/>
          <w:sz w:val="22"/>
          <w:szCs w:val="22"/>
        </w:rPr>
        <w:t xml:space="preserve"> to enter.</w:t>
      </w:r>
    </w:p>
    <w:p w:rsidR="006E4031" w:rsidRPr="006E4031" w:rsidRDefault="006E4031" w:rsidP="006E4031">
      <w:pPr>
        <w:autoSpaceDE w:val="0"/>
        <w:autoSpaceDN w:val="0"/>
        <w:adjustRightInd w:val="0"/>
        <w:spacing w:line="360" w:lineRule="auto"/>
        <w:ind w:left="720"/>
        <w:rPr>
          <w:rFonts w:asciiTheme="majorHAnsi" w:hAnsiTheme="majorHAnsi" w:cstheme="majorHAnsi"/>
          <w:color w:val="000000"/>
          <w:sz w:val="22"/>
          <w:szCs w:val="22"/>
        </w:rPr>
      </w:pPr>
    </w:p>
    <w:p w:rsidR="006E4031" w:rsidRDefault="006E4031" w:rsidP="006E4031">
      <w:pPr>
        <w:autoSpaceDE w:val="0"/>
        <w:autoSpaceDN w:val="0"/>
        <w:adjustRightInd w:val="0"/>
        <w:spacing w:line="360" w:lineRule="auto"/>
        <w:rPr>
          <w:rFonts w:asciiTheme="majorHAnsi" w:hAnsiTheme="majorHAnsi" w:cstheme="majorHAnsi"/>
          <w:b/>
          <w:bCs/>
          <w:color w:val="000000"/>
          <w:sz w:val="22"/>
          <w:szCs w:val="22"/>
        </w:rPr>
      </w:pPr>
      <w:r w:rsidRPr="006E4031">
        <w:rPr>
          <w:rFonts w:asciiTheme="majorHAnsi" w:hAnsiTheme="majorHAnsi" w:cstheme="majorHAnsi"/>
          <w:b/>
          <w:bCs/>
          <w:color w:val="000000"/>
          <w:sz w:val="22"/>
          <w:szCs w:val="22"/>
        </w:rPr>
        <w:t>OTHER TERMS</w:t>
      </w:r>
    </w:p>
    <w:p w:rsidR="006E4031" w:rsidRPr="006E4031" w:rsidRDefault="006E4031" w:rsidP="006E4031">
      <w:pPr>
        <w:pStyle w:val="ListParagraph"/>
        <w:numPr>
          <w:ilvl w:val="0"/>
          <w:numId w:val="7"/>
        </w:numPr>
        <w:autoSpaceDE w:val="0"/>
        <w:autoSpaceDN w:val="0"/>
        <w:adjustRightInd w:val="0"/>
        <w:spacing w:line="360" w:lineRule="auto"/>
        <w:rPr>
          <w:rFonts w:asciiTheme="majorHAnsi" w:hAnsiTheme="majorHAnsi" w:cstheme="majorHAnsi"/>
          <w:b/>
          <w:bCs/>
          <w:color w:val="000000"/>
          <w:sz w:val="22"/>
          <w:szCs w:val="22"/>
        </w:rPr>
      </w:pPr>
      <w:r w:rsidRPr="006E4031">
        <w:rPr>
          <w:rFonts w:asciiTheme="majorHAnsi" w:hAnsiTheme="majorHAnsi" w:cstheme="majorHAnsi"/>
          <w:color w:val="000000"/>
          <w:sz w:val="22"/>
          <w:szCs w:val="22"/>
        </w:rPr>
        <w:t>Judges have absolute discretion in interpreting the terms, and their decision is final.</w:t>
      </w:r>
    </w:p>
    <w:p w:rsidR="006E4031" w:rsidRDefault="006E4031" w:rsidP="006E4031">
      <w:pPr>
        <w:numPr>
          <w:ilvl w:val="0"/>
          <w:numId w:val="7"/>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Judges may split the Prize between two or more entries or withhold the Prize if they do not consider any entry to be of sufficient merit.</w:t>
      </w:r>
    </w:p>
    <w:p w:rsidR="006E4031" w:rsidRPr="006E4031" w:rsidRDefault="006E4031" w:rsidP="006E4031">
      <w:pPr>
        <w:numPr>
          <w:ilvl w:val="0"/>
          <w:numId w:val="7"/>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Should a prize-winning book be a translation from a living poet, the prize is awarded 60% to the translator and 40% to the original poet. If the original poet is dead, but his/her work is within copyright, 40% of the prize is given to the original poet’s estate.</w:t>
      </w:r>
    </w:p>
    <w:p w:rsidR="006E4031" w:rsidRPr="006E4031" w:rsidRDefault="006E4031" w:rsidP="006E4031">
      <w:pPr>
        <w:numPr>
          <w:ilvl w:val="0"/>
          <w:numId w:val="7"/>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No feedback is given on any of the entries.</w:t>
      </w:r>
    </w:p>
    <w:p w:rsidR="006E4031" w:rsidRPr="006E4031" w:rsidRDefault="006E4031" w:rsidP="006E4031">
      <w:pPr>
        <w:numPr>
          <w:ilvl w:val="0"/>
          <w:numId w:val="7"/>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The Seamus Heaney Centre may at any time invite publishers to submit a book. In that event, the publisher will be required to comply with all terms. </w:t>
      </w:r>
    </w:p>
    <w:p w:rsidR="006E4031" w:rsidRPr="006E4031" w:rsidRDefault="006E4031" w:rsidP="006E4031">
      <w:pPr>
        <w:numPr>
          <w:ilvl w:val="0"/>
          <w:numId w:val="7"/>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Submission of an author's work by their publisher will be taken as agreement by the author that they are willing to enter, and participate in all reasonable publicity associated with the Prize.</w:t>
      </w:r>
    </w:p>
    <w:p w:rsidR="006E4031" w:rsidRPr="006E4031" w:rsidRDefault="006E4031" w:rsidP="006E4031">
      <w:pPr>
        <w:numPr>
          <w:ilvl w:val="0"/>
          <w:numId w:val="7"/>
        </w:numPr>
        <w:autoSpaceDE w:val="0"/>
        <w:autoSpaceDN w:val="0"/>
        <w:adjustRightInd w:val="0"/>
        <w:spacing w:line="360" w:lineRule="auto"/>
        <w:rPr>
          <w:rFonts w:asciiTheme="majorHAnsi" w:hAnsiTheme="majorHAnsi" w:cstheme="majorHAnsi"/>
          <w:color w:val="000000"/>
          <w:sz w:val="22"/>
          <w:szCs w:val="22"/>
        </w:rPr>
      </w:pPr>
      <w:r w:rsidRPr="006E4031">
        <w:rPr>
          <w:rFonts w:asciiTheme="majorHAnsi" w:hAnsiTheme="majorHAnsi" w:cstheme="majorHAnsi"/>
          <w:color w:val="000000"/>
          <w:sz w:val="22"/>
          <w:szCs w:val="22"/>
        </w:rPr>
        <w:t>Should these rules not fully cover any particular circumstances, the decision of the judges on the eligibility of a collection of poetry is final and binding.</w:t>
      </w:r>
    </w:p>
    <w:p w:rsidR="0027366F" w:rsidRDefault="0027366F" w:rsidP="005943F1">
      <w:pPr>
        <w:pStyle w:val="NoSpacing"/>
        <w:rPr>
          <w:rFonts w:asciiTheme="majorHAnsi" w:hAnsiTheme="majorHAnsi" w:cstheme="majorHAnsi"/>
          <w:b/>
          <w:bCs/>
          <w:lang w:val="en" w:eastAsia="en-GB"/>
        </w:rPr>
      </w:pPr>
    </w:p>
    <w:p w:rsidR="000A1B44" w:rsidRDefault="000A1B44" w:rsidP="005943F1">
      <w:pPr>
        <w:pStyle w:val="NoSpacing"/>
        <w:rPr>
          <w:rFonts w:asciiTheme="majorHAnsi" w:hAnsiTheme="majorHAnsi" w:cstheme="majorHAnsi"/>
          <w:b/>
          <w:bCs/>
          <w:lang w:val="en" w:eastAsia="en-GB"/>
        </w:rPr>
      </w:pPr>
      <w:r>
        <w:rPr>
          <w:rFonts w:asciiTheme="majorHAnsi" w:hAnsiTheme="majorHAnsi" w:cstheme="majorHAnsi"/>
          <w:b/>
          <w:bCs/>
          <w:lang w:val="en" w:eastAsia="en-GB"/>
        </w:rPr>
        <w:t>Key Dates</w:t>
      </w:r>
    </w:p>
    <w:p w:rsidR="000A1B44" w:rsidRPr="000A1B44" w:rsidRDefault="000A1B44" w:rsidP="000A1B44">
      <w:pPr>
        <w:pStyle w:val="PlainText"/>
        <w:rPr>
          <w:rFonts w:asciiTheme="majorHAnsi" w:hAnsiTheme="majorHAnsi" w:cstheme="majorHAnsi"/>
        </w:rPr>
      </w:pPr>
      <w:r w:rsidRPr="000A1B44">
        <w:rPr>
          <w:rFonts w:asciiTheme="majorHAnsi" w:hAnsiTheme="majorHAnsi" w:cstheme="majorHAnsi"/>
        </w:rPr>
        <w:t>Open for submissions - 7 January 2019</w:t>
      </w:r>
    </w:p>
    <w:p w:rsidR="000A1B44" w:rsidRPr="000A1B44" w:rsidRDefault="000A1B44" w:rsidP="000A1B44">
      <w:pPr>
        <w:pStyle w:val="PlainText"/>
        <w:rPr>
          <w:rFonts w:asciiTheme="majorHAnsi" w:hAnsiTheme="majorHAnsi" w:cstheme="majorHAnsi"/>
        </w:rPr>
      </w:pPr>
      <w:r w:rsidRPr="000A1B44">
        <w:rPr>
          <w:rFonts w:asciiTheme="majorHAnsi" w:hAnsiTheme="majorHAnsi" w:cstheme="majorHAnsi"/>
        </w:rPr>
        <w:t>Deadline for submissions – 1 April 2019</w:t>
      </w:r>
    </w:p>
    <w:p w:rsidR="000A1B44" w:rsidRPr="000A1B44" w:rsidRDefault="000A1B44" w:rsidP="000A1B44">
      <w:pPr>
        <w:pStyle w:val="PlainText"/>
        <w:rPr>
          <w:rFonts w:asciiTheme="majorHAnsi" w:hAnsiTheme="majorHAnsi" w:cstheme="majorHAnsi"/>
        </w:rPr>
      </w:pPr>
      <w:r w:rsidRPr="000A1B44">
        <w:rPr>
          <w:rFonts w:asciiTheme="majorHAnsi" w:hAnsiTheme="majorHAnsi" w:cstheme="majorHAnsi"/>
        </w:rPr>
        <w:t>Shortlist Announced – June 2019</w:t>
      </w:r>
    </w:p>
    <w:p w:rsidR="000A1B44" w:rsidRPr="000A1B44" w:rsidRDefault="000A1B44" w:rsidP="000A1B44">
      <w:pPr>
        <w:pStyle w:val="PlainText"/>
        <w:rPr>
          <w:rFonts w:asciiTheme="majorHAnsi" w:hAnsiTheme="majorHAnsi" w:cstheme="majorHAnsi"/>
        </w:rPr>
      </w:pPr>
      <w:r w:rsidRPr="000A1B44">
        <w:rPr>
          <w:rFonts w:asciiTheme="majorHAnsi" w:hAnsiTheme="majorHAnsi" w:cstheme="majorHAnsi"/>
        </w:rPr>
        <w:t>Winner Announced – July 2019</w:t>
      </w:r>
    </w:p>
    <w:p w:rsidR="000A1B44" w:rsidRDefault="000A1B44" w:rsidP="005943F1">
      <w:pPr>
        <w:pStyle w:val="NoSpacing"/>
        <w:rPr>
          <w:rFonts w:asciiTheme="majorHAnsi" w:hAnsiTheme="majorHAnsi" w:cstheme="majorHAnsi"/>
          <w:b/>
          <w:bCs/>
          <w:lang w:val="en" w:eastAsia="en-GB"/>
        </w:rPr>
      </w:pPr>
    </w:p>
    <w:p w:rsidR="005943F1" w:rsidRPr="00682D13" w:rsidRDefault="005943F1" w:rsidP="005943F1">
      <w:pPr>
        <w:pStyle w:val="NoSpacing"/>
        <w:rPr>
          <w:rFonts w:asciiTheme="majorHAnsi" w:hAnsiTheme="majorHAnsi" w:cstheme="majorHAnsi"/>
          <w:b/>
          <w:bCs/>
          <w:lang w:val="en" w:eastAsia="en-GB"/>
        </w:rPr>
      </w:pPr>
      <w:r w:rsidRPr="00682D13">
        <w:rPr>
          <w:rFonts w:asciiTheme="majorHAnsi" w:hAnsiTheme="majorHAnsi" w:cstheme="majorHAnsi"/>
          <w:b/>
          <w:bCs/>
          <w:lang w:val="en" w:eastAsia="en-GB"/>
        </w:rPr>
        <w:t xml:space="preserve">About </w:t>
      </w:r>
      <w:proofErr w:type="spellStart"/>
      <w:r w:rsidRPr="00682D13">
        <w:rPr>
          <w:rFonts w:asciiTheme="majorHAnsi" w:hAnsiTheme="majorHAnsi" w:cstheme="majorHAnsi"/>
          <w:b/>
          <w:bCs/>
          <w:lang w:val="en" w:eastAsia="en-GB"/>
        </w:rPr>
        <w:t>Glucksman</w:t>
      </w:r>
      <w:proofErr w:type="spellEnd"/>
      <w:r w:rsidRPr="00682D13">
        <w:rPr>
          <w:rFonts w:asciiTheme="majorHAnsi" w:hAnsiTheme="majorHAnsi" w:cstheme="majorHAnsi"/>
          <w:b/>
          <w:bCs/>
          <w:lang w:val="en" w:eastAsia="en-GB"/>
        </w:rPr>
        <w:t xml:space="preserve"> Ireland House</w:t>
      </w:r>
    </w:p>
    <w:p w:rsidR="005943F1" w:rsidRDefault="005943F1" w:rsidP="005943F1">
      <w:pPr>
        <w:pStyle w:val="NoSpacing"/>
        <w:rPr>
          <w:rFonts w:asciiTheme="majorHAnsi" w:hAnsiTheme="majorHAnsi" w:cstheme="majorHAnsi"/>
          <w:lang w:val="en" w:eastAsia="en-GB"/>
        </w:rPr>
      </w:pPr>
      <w:r w:rsidRPr="00682D13">
        <w:rPr>
          <w:rFonts w:asciiTheme="majorHAnsi" w:hAnsiTheme="majorHAnsi" w:cstheme="majorHAnsi"/>
          <w:lang w:val="en" w:eastAsia="en-GB"/>
        </w:rPr>
        <w:t xml:space="preserve">Located in the heart of Greenwich Village, </w:t>
      </w:r>
      <w:proofErr w:type="spellStart"/>
      <w:r w:rsidRPr="00682D13">
        <w:rPr>
          <w:rFonts w:asciiTheme="majorHAnsi" w:hAnsiTheme="majorHAnsi" w:cstheme="majorHAnsi"/>
          <w:lang w:val="en" w:eastAsia="en-GB"/>
        </w:rPr>
        <w:t>Glucksman</w:t>
      </w:r>
      <w:proofErr w:type="spellEnd"/>
      <w:r w:rsidRPr="00682D13">
        <w:rPr>
          <w:rFonts w:asciiTheme="majorHAnsi" w:hAnsiTheme="majorHAnsi" w:cstheme="majorHAnsi"/>
          <w:lang w:val="en" w:eastAsia="en-GB"/>
        </w:rPr>
        <w:t xml:space="preserve"> Ireland House is New York University's Center for Irish and Irish-American Studies and one of the top-ranked Irish Studies programs in the </w:t>
      </w:r>
      <w:r>
        <w:rPr>
          <w:rFonts w:asciiTheme="majorHAnsi" w:hAnsiTheme="majorHAnsi" w:cstheme="majorHAnsi"/>
          <w:lang w:val="en" w:eastAsia="en-GB"/>
        </w:rPr>
        <w:t xml:space="preserve">USA. </w:t>
      </w:r>
      <w:r w:rsidRPr="00682D13">
        <w:rPr>
          <w:rFonts w:asciiTheme="majorHAnsi" w:hAnsiTheme="majorHAnsi" w:cstheme="majorHAnsi"/>
          <w:lang w:val="en" w:eastAsia="en-GB"/>
        </w:rPr>
        <w:t xml:space="preserve"> </w:t>
      </w:r>
    </w:p>
    <w:p w:rsidR="005943F1" w:rsidRPr="00682D13" w:rsidRDefault="005943F1" w:rsidP="005943F1">
      <w:pPr>
        <w:pStyle w:val="NoSpacing"/>
        <w:rPr>
          <w:rFonts w:asciiTheme="majorHAnsi" w:hAnsiTheme="majorHAnsi" w:cstheme="majorHAnsi"/>
          <w:b/>
          <w:bCs/>
          <w:lang w:val="en" w:eastAsia="en-GB"/>
        </w:rPr>
      </w:pPr>
    </w:p>
    <w:p w:rsidR="005943F1" w:rsidRDefault="005943F1" w:rsidP="005943F1">
      <w:pPr>
        <w:pStyle w:val="NoSpacing"/>
        <w:rPr>
          <w:rFonts w:asciiTheme="majorHAnsi" w:hAnsiTheme="majorHAnsi" w:cstheme="majorHAnsi"/>
          <w:b/>
          <w:bCs/>
          <w:lang w:val="en" w:eastAsia="en-GB"/>
        </w:rPr>
      </w:pPr>
      <w:r>
        <w:rPr>
          <w:rFonts w:asciiTheme="majorHAnsi" w:hAnsiTheme="majorHAnsi" w:cstheme="majorHAnsi"/>
          <w:b/>
          <w:bCs/>
          <w:lang w:val="en" w:eastAsia="en-GB"/>
        </w:rPr>
        <w:t>About the Seamus Heaney Centre</w:t>
      </w:r>
    </w:p>
    <w:p w:rsidR="005943F1" w:rsidRDefault="005943F1" w:rsidP="005943F1">
      <w:pPr>
        <w:pStyle w:val="NoSpacing"/>
        <w:rPr>
          <w:rFonts w:asciiTheme="majorHAnsi" w:hAnsiTheme="majorHAnsi" w:cstheme="majorHAnsi"/>
          <w:bCs/>
          <w:lang w:val="en" w:eastAsia="en-GB"/>
        </w:rPr>
      </w:pPr>
      <w:r>
        <w:rPr>
          <w:rFonts w:asciiTheme="majorHAnsi" w:hAnsiTheme="majorHAnsi" w:cstheme="majorHAnsi"/>
          <w:bCs/>
          <w:lang w:val="en" w:eastAsia="en-GB"/>
        </w:rPr>
        <w:t xml:space="preserve">Since 2003 the Seamus Heaney Centre has been home to some of the UK and Ireland’s foremost poets, novelists, scriptwriters, and critics. Building on a literary heritage at Queen’s University Belfast that stretches back to the 1960s ‘Belfast Group’, the Centre is dedicated to excellence and innovation in creative writing and poetry criticism. </w:t>
      </w:r>
    </w:p>
    <w:p w:rsidR="004B31BB" w:rsidRDefault="004B31BB">
      <w:bookmarkStart w:id="0" w:name="_GoBack"/>
      <w:bookmarkEnd w:id="0"/>
    </w:p>
    <w:sectPr w:rsidR="004B31B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866" w:rsidRDefault="00C02866" w:rsidP="00C02866">
      <w:r>
        <w:separator/>
      </w:r>
    </w:p>
  </w:endnote>
  <w:endnote w:type="continuationSeparator" w:id="0">
    <w:p w:rsidR="00C02866" w:rsidRDefault="00C02866" w:rsidP="00C0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66" w:rsidRPr="00354A9A" w:rsidRDefault="00C02866" w:rsidP="00C02866">
    <w:pPr>
      <w:ind w:right="-1048"/>
      <w:rPr>
        <w:rFonts w:asciiTheme="majorHAnsi" w:hAnsiTheme="majorHAnsi" w:cstheme="majorHAnsi"/>
        <w:b/>
        <w:sz w:val="20"/>
        <w:szCs w:val="20"/>
      </w:rPr>
    </w:pPr>
    <w:r w:rsidRPr="00354A9A">
      <w:rPr>
        <w:rFonts w:asciiTheme="majorHAnsi" w:hAnsiTheme="majorHAnsi" w:cstheme="majorHAnsi"/>
        <w:b/>
        <w:sz w:val="20"/>
        <w:szCs w:val="20"/>
      </w:rPr>
      <w:t>The Seamus Heaney Centre at Queen’s</w:t>
    </w:r>
  </w:p>
  <w:p w:rsidR="00C02866" w:rsidRPr="00354A9A" w:rsidRDefault="00C02866" w:rsidP="00C02866">
    <w:pPr>
      <w:ind w:right="-1048"/>
      <w:rPr>
        <w:rFonts w:asciiTheme="majorHAnsi" w:hAnsiTheme="majorHAnsi" w:cstheme="majorHAnsi"/>
        <w:sz w:val="16"/>
        <w:szCs w:val="16"/>
      </w:rPr>
    </w:pPr>
    <w:r w:rsidRPr="00354A9A">
      <w:rPr>
        <w:rFonts w:asciiTheme="majorHAnsi" w:hAnsiTheme="majorHAnsi" w:cstheme="majorHAnsi"/>
        <w:sz w:val="16"/>
        <w:szCs w:val="16"/>
      </w:rPr>
      <w:t>Queen’s University Belfast</w:t>
    </w:r>
  </w:p>
  <w:p w:rsidR="00C02866" w:rsidRPr="00354A9A" w:rsidRDefault="00C02866" w:rsidP="00C02866">
    <w:pPr>
      <w:ind w:right="-1048"/>
      <w:rPr>
        <w:rFonts w:asciiTheme="majorHAnsi" w:hAnsiTheme="majorHAnsi" w:cstheme="majorHAnsi"/>
        <w:sz w:val="16"/>
        <w:szCs w:val="16"/>
      </w:rPr>
    </w:pPr>
    <w:r w:rsidRPr="00354A9A">
      <w:rPr>
        <w:rFonts w:asciiTheme="majorHAnsi" w:hAnsiTheme="majorHAnsi" w:cstheme="majorHAnsi"/>
        <w:sz w:val="16"/>
        <w:szCs w:val="16"/>
      </w:rPr>
      <w:t>BT7 1NN</w:t>
    </w:r>
  </w:p>
  <w:p w:rsidR="00C02866" w:rsidRPr="00354A9A" w:rsidRDefault="00C02866" w:rsidP="00C02866">
    <w:pPr>
      <w:ind w:right="-1048"/>
      <w:rPr>
        <w:rFonts w:asciiTheme="majorHAnsi" w:hAnsiTheme="majorHAnsi" w:cstheme="majorHAnsi"/>
        <w:sz w:val="16"/>
        <w:szCs w:val="16"/>
      </w:rPr>
    </w:pPr>
    <w:r w:rsidRPr="00354A9A">
      <w:rPr>
        <w:rFonts w:asciiTheme="majorHAnsi" w:hAnsiTheme="majorHAnsi" w:cstheme="majorHAnsi"/>
        <w:sz w:val="16"/>
        <w:szCs w:val="16"/>
      </w:rPr>
      <w:t>+44 (0)28 9097 1077</w:t>
    </w:r>
  </w:p>
  <w:p w:rsidR="00C02866" w:rsidRPr="00354A9A" w:rsidRDefault="006E4031" w:rsidP="00C02866">
    <w:pPr>
      <w:ind w:right="-1048"/>
      <w:rPr>
        <w:rFonts w:asciiTheme="majorHAnsi" w:hAnsiTheme="majorHAnsi" w:cstheme="majorHAnsi"/>
        <w:sz w:val="16"/>
        <w:szCs w:val="16"/>
      </w:rPr>
    </w:pPr>
    <w:hyperlink r:id="rId1" w:history="1">
      <w:r w:rsidR="00C02866" w:rsidRPr="00354A9A">
        <w:rPr>
          <w:rStyle w:val="Hyperlink"/>
          <w:rFonts w:asciiTheme="majorHAnsi" w:hAnsiTheme="majorHAnsi" w:cstheme="majorHAnsi"/>
          <w:sz w:val="16"/>
          <w:szCs w:val="16"/>
        </w:rPr>
        <w:t>shc@qub.ac.uk</w:t>
      </w:r>
    </w:hyperlink>
  </w:p>
  <w:p w:rsidR="00C02866" w:rsidRPr="00354A9A" w:rsidRDefault="00C02866" w:rsidP="00C02866">
    <w:pPr>
      <w:ind w:right="-1048"/>
      <w:rPr>
        <w:rFonts w:asciiTheme="majorHAnsi" w:hAnsiTheme="majorHAnsi" w:cstheme="majorHAnsi"/>
        <w:sz w:val="16"/>
        <w:szCs w:val="16"/>
      </w:rPr>
    </w:pPr>
    <w:r w:rsidRPr="00354A9A">
      <w:rPr>
        <w:rFonts w:asciiTheme="majorHAnsi" w:hAnsiTheme="majorHAnsi" w:cstheme="majorHAnsi"/>
        <w:sz w:val="16"/>
        <w:szCs w:val="16"/>
      </w:rPr>
      <w:t>seamusheaneycentre.com</w:t>
    </w:r>
  </w:p>
  <w:p w:rsidR="00C02866" w:rsidRDefault="00C02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866" w:rsidRDefault="00C02866" w:rsidP="00C02866">
      <w:r>
        <w:separator/>
      </w:r>
    </w:p>
  </w:footnote>
  <w:footnote w:type="continuationSeparator" w:id="0">
    <w:p w:rsidR="00C02866" w:rsidRDefault="00C02866" w:rsidP="00C02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66" w:rsidRDefault="00C02866">
    <w:pPr>
      <w:pStyle w:val="Header"/>
    </w:pPr>
    <w:r>
      <w:rPr>
        <w:rFonts w:ascii="Arial" w:hAnsi="Arial" w:cs="Arial"/>
        <w:noProof/>
        <w:sz w:val="20"/>
        <w:szCs w:val="20"/>
      </w:rPr>
      <w:drawing>
        <wp:inline distT="0" distB="0" distL="0" distR="0" wp14:anchorId="7DC5C159" wp14:editId="26976BBE">
          <wp:extent cx="3895725" cy="628650"/>
          <wp:effectExtent l="0" t="0" r="9525" b="0"/>
          <wp:docPr id="1" name="Picture 1" descr="C:\Users\3050756\Desktop\QUB Heaney black Logo - 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50756\Desktop\QUB Heaney black Logo - Landscap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5725" cy="628650"/>
                  </a:xfrm>
                  <a:prstGeom prst="rect">
                    <a:avLst/>
                  </a:prstGeom>
                  <a:noFill/>
                  <a:ln>
                    <a:noFill/>
                  </a:ln>
                </pic:spPr>
              </pic:pic>
            </a:graphicData>
          </a:graphic>
        </wp:inline>
      </w:drawing>
    </w:r>
    <w:r>
      <w:t xml:space="preserve">                  </w:t>
    </w:r>
    <w:r w:rsidRPr="00D81909">
      <w:rPr>
        <w:rFonts w:ascii="Arial" w:hAnsi="Arial" w:cs="Arial"/>
        <w:noProof/>
        <w:sz w:val="20"/>
        <w:szCs w:val="20"/>
      </w:rPr>
      <w:drawing>
        <wp:inline distT="0" distB="0" distL="0" distR="0" wp14:anchorId="47ADA8D2" wp14:editId="6C326C69">
          <wp:extent cx="1104900" cy="1066800"/>
          <wp:effectExtent l="0" t="0" r="0" b="0"/>
          <wp:docPr id="2" name="Picture 2" descr="blackbird jpg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bird jpg resiz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1066800"/>
                  </a:xfrm>
                  <a:prstGeom prst="rect">
                    <a:avLst/>
                  </a:prstGeom>
                  <a:noFill/>
                  <a:ln>
                    <a:noFill/>
                  </a:ln>
                </pic:spPr>
              </pic:pic>
            </a:graphicData>
          </a:graphic>
        </wp:inline>
      </w:drawing>
    </w:r>
  </w:p>
  <w:p w:rsidR="00C02866" w:rsidRDefault="00C02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D1490"/>
    <w:multiLevelType w:val="hybridMultilevel"/>
    <w:tmpl w:val="F914F934"/>
    <w:lvl w:ilvl="0" w:tplc="08090019">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7590C7E"/>
    <w:multiLevelType w:val="hybridMultilevel"/>
    <w:tmpl w:val="E212865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FE044EB"/>
    <w:multiLevelType w:val="multilevel"/>
    <w:tmpl w:val="4BAA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953DB"/>
    <w:multiLevelType w:val="multilevel"/>
    <w:tmpl w:val="7EFC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97830"/>
    <w:multiLevelType w:val="hybridMultilevel"/>
    <w:tmpl w:val="BBC06892"/>
    <w:lvl w:ilvl="0" w:tplc="28FE173C">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2351F6"/>
    <w:multiLevelType w:val="hybridMultilevel"/>
    <w:tmpl w:val="4100014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764FBF"/>
    <w:multiLevelType w:val="hybridMultilevel"/>
    <w:tmpl w:val="20ACCF6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66"/>
    <w:rsid w:val="000A1B44"/>
    <w:rsid w:val="0027366F"/>
    <w:rsid w:val="00354A9A"/>
    <w:rsid w:val="004B31BB"/>
    <w:rsid w:val="005943F1"/>
    <w:rsid w:val="006E4031"/>
    <w:rsid w:val="00C02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C128"/>
  <w15:chartTrackingRefBased/>
  <w15:docId w15:val="{F5A961EA-2061-49E9-A7CF-194A5126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86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866"/>
    <w:rPr>
      <w:color w:val="0000FF"/>
      <w:u w:val="single"/>
    </w:rPr>
  </w:style>
  <w:style w:type="paragraph" w:styleId="Header">
    <w:name w:val="header"/>
    <w:basedOn w:val="Normal"/>
    <w:link w:val="HeaderChar"/>
    <w:uiPriority w:val="99"/>
    <w:unhideWhenUsed/>
    <w:rsid w:val="00C02866"/>
    <w:pPr>
      <w:tabs>
        <w:tab w:val="center" w:pos="4513"/>
        <w:tab w:val="right" w:pos="9026"/>
      </w:tabs>
    </w:pPr>
  </w:style>
  <w:style w:type="character" w:customStyle="1" w:styleId="HeaderChar">
    <w:name w:val="Header Char"/>
    <w:basedOn w:val="DefaultParagraphFont"/>
    <w:link w:val="Header"/>
    <w:uiPriority w:val="99"/>
    <w:rsid w:val="00C0286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02866"/>
    <w:pPr>
      <w:tabs>
        <w:tab w:val="center" w:pos="4513"/>
        <w:tab w:val="right" w:pos="9026"/>
      </w:tabs>
    </w:pPr>
  </w:style>
  <w:style w:type="character" w:customStyle="1" w:styleId="FooterChar">
    <w:name w:val="Footer Char"/>
    <w:basedOn w:val="DefaultParagraphFont"/>
    <w:link w:val="Footer"/>
    <w:uiPriority w:val="99"/>
    <w:rsid w:val="00C02866"/>
    <w:rPr>
      <w:rFonts w:ascii="Times New Roman" w:eastAsia="Times New Roman" w:hAnsi="Times New Roman" w:cs="Times New Roman"/>
      <w:sz w:val="24"/>
      <w:szCs w:val="24"/>
      <w:lang w:eastAsia="en-GB"/>
    </w:rPr>
  </w:style>
  <w:style w:type="character" w:styleId="Strong">
    <w:name w:val="Strong"/>
    <w:uiPriority w:val="22"/>
    <w:qFormat/>
    <w:rsid w:val="00C02866"/>
    <w:rPr>
      <w:b/>
      <w:bCs/>
    </w:rPr>
  </w:style>
  <w:style w:type="paragraph" w:styleId="NormalWeb">
    <w:name w:val="Normal (Web)"/>
    <w:basedOn w:val="Normal"/>
    <w:rsid w:val="00C02866"/>
  </w:style>
  <w:style w:type="paragraph" w:styleId="NoSpacing">
    <w:name w:val="No Spacing"/>
    <w:uiPriority w:val="1"/>
    <w:qFormat/>
    <w:rsid w:val="00C02866"/>
    <w:pPr>
      <w:spacing w:after="0" w:line="240" w:lineRule="auto"/>
    </w:pPr>
  </w:style>
  <w:style w:type="paragraph" w:styleId="ListParagraph">
    <w:name w:val="List Paragraph"/>
    <w:basedOn w:val="Normal"/>
    <w:uiPriority w:val="34"/>
    <w:qFormat/>
    <w:rsid w:val="0027366F"/>
    <w:pPr>
      <w:ind w:left="720"/>
      <w:contextualSpacing/>
    </w:pPr>
  </w:style>
  <w:style w:type="paragraph" w:styleId="PlainText">
    <w:name w:val="Plain Text"/>
    <w:basedOn w:val="Normal"/>
    <w:link w:val="PlainTextChar"/>
    <w:uiPriority w:val="99"/>
    <w:semiHidden/>
    <w:unhideWhenUsed/>
    <w:rsid w:val="000A1B4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A1B4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357646">
      <w:bodyDiv w:val="1"/>
      <w:marLeft w:val="0"/>
      <w:marRight w:val="0"/>
      <w:marTop w:val="0"/>
      <w:marBottom w:val="0"/>
      <w:divBdr>
        <w:top w:val="none" w:sz="0" w:space="0" w:color="auto"/>
        <w:left w:val="none" w:sz="0" w:space="0" w:color="auto"/>
        <w:bottom w:val="none" w:sz="0" w:space="0" w:color="auto"/>
        <w:right w:val="none" w:sz="0" w:space="0" w:color="auto"/>
      </w:divBdr>
    </w:div>
    <w:div w:id="1814835605">
      <w:bodyDiv w:val="1"/>
      <w:marLeft w:val="0"/>
      <w:marRight w:val="0"/>
      <w:marTop w:val="0"/>
      <w:marBottom w:val="0"/>
      <w:divBdr>
        <w:top w:val="none" w:sz="0" w:space="0" w:color="auto"/>
        <w:left w:val="none" w:sz="0" w:space="0" w:color="auto"/>
        <w:bottom w:val="none" w:sz="0" w:space="0" w:color="auto"/>
        <w:right w:val="none" w:sz="0" w:space="0" w:color="auto"/>
      </w:divBdr>
    </w:div>
    <w:div w:id="185179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hc@qub.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Brown</dc:creator>
  <cp:keywords/>
  <dc:description/>
  <cp:lastModifiedBy>Rachel Brown</cp:lastModifiedBy>
  <cp:revision>3</cp:revision>
  <dcterms:created xsi:type="dcterms:W3CDTF">2019-01-03T15:20:00Z</dcterms:created>
  <dcterms:modified xsi:type="dcterms:W3CDTF">2019-01-03T17:42:00Z</dcterms:modified>
</cp:coreProperties>
</file>