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B08FB7" w14:textId="03089B28" w:rsidR="00B06F71" w:rsidRDefault="009B5F13">
      <w:pPr>
        <w:rPr>
          <w:rFonts w:ascii="Arial" w:hAnsi="Arial" w:cs="Arial"/>
          <w:b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586D4DD" wp14:editId="39F3DC2A">
            <wp:simplePos x="0" y="0"/>
            <wp:positionH relativeFrom="margin">
              <wp:align>left</wp:align>
            </wp:positionH>
            <wp:positionV relativeFrom="paragraph">
              <wp:posOffset>276225</wp:posOffset>
            </wp:positionV>
            <wp:extent cx="1614170" cy="1076325"/>
            <wp:effectExtent l="0" t="0" r="5080" b="9525"/>
            <wp:wrapTight wrapText="bothSides">
              <wp:wrapPolygon edited="0">
                <wp:start x="0" y="0"/>
                <wp:lineTo x="0" y="21409"/>
                <wp:lineTo x="21413" y="21409"/>
                <wp:lineTo x="21413" y="0"/>
                <wp:lineTo x="0" y="0"/>
              </wp:wrapPolygon>
            </wp:wrapTight>
            <wp:docPr id="2" name="Picture 2" descr="Lung virus infection and coronavirus outbre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ung virus infection and coronavirus outbre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417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6670">
        <w:rPr>
          <w:rFonts w:ascii="Arial" w:hAnsi="Arial" w:cs="Arial"/>
          <w:b/>
        </w:rPr>
        <w:t>COVID-19</w:t>
      </w:r>
      <w:r w:rsidR="00B06F71">
        <w:rPr>
          <w:rFonts w:ascii="Arial" w:hAnsi="Arial" w:cs="Arial"/>
          <w:b/>
        </w:rPr>
        <w:t>/SARS-CoV-2</w:t>
      </w:r>
      <w:r w:rsidR="00306670">
        <w:rPr>
          <w:rFonts w:ascii="Arial" w:hAnsi="Arial" w:cs="Arial"/>
          <w:b/>
        </w:rPr>
        <w:t xml:space="preserve"> virus </w:t>
      </w:r>
      <w:r w:rsidR="002838A6">
        <w:rPr>
          <w:rFonts w:ascii="Arial" w:hAnsi="Arial" w:cs="Arial"/>
          <w:b/>
        </w:rPr>
        <w:t xml:space="preserve">antibody </w:t>
      </w:r>
      <w:r w:rsidR="00306670">
        <w:rPr>
          <w:rFonts w:ascii="Arial" w:hAnsi="Arial" w:cs="Arial"/>
          <w:b/>
        </w:rPr>
        <w:t>neutralisation study</w:t>
      </w:r>
      <w:r w:rsidR="00D7446B" w:rsidRPr="00D7446B">
        <w:rPr>
          <w:rFonts w:ascii="Arial" w:hAnsi="Arial" w:cs="Arial"/>
          <w:b/>
        </w:rPr>
        <w:t>: CALL FOR VOLUNTEERS</w:t>
      </w:r>
    </w:p>
    <w:p w14:paraId="6082D7D6" w14:textId="61D38895" w:rsidR="00FE3D5F" w:rsidRPr="00B06F71" w:rsidRDefault="009B5F13" w:rsidP="00BC473B">
      <w:pPr>
        <w:jc w:val="both"/>
        <w:rPr>
          <w:rFonts w:ascii="Arial" w:hAnsi="Arial" w:cs="Arial"/>
          <w:b/>
        </w:rPr>
      </w:pPr>
      <w:r w:rsidRPr="009B5F13">
        <w:rPr>
          <w:rStyle w:val="Emphasis"/>
          <w:rFonts w:ascii="Roboto" w:hAnsi="Roboto"/>
          <w:noProof/>
          <w:color w:val="505050"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657215" behindDoc="1" locked="0" layoutInCell="1" allowOverlap="1" wp14:anchorId="69D06FA2" wp14:editId="3ED414BD">
                <wp:simplePos x="0" y="0"/>
                <wp:positionH relativeFrom="column">
                  <wp:posOffset>-95250</wp:posOffset>
                </wp:positionH>
                <wp:positionV relativeFrom="paragraph">
                  <wp:posOffset>1029970</wp:posOffset>
                </wp:positionV>
                <wp:extent cx="1647825" cy="285750"/>
                <wp:effectExtent l="0" t="0" r="9525" b="0"/>
                <wp:wrapTight wrapText="bothSides">
                  <wp:wrapPolygon edited="0">
                    <wp:start x="0" y="0"/>
                    <wp:lineTo x="0" y="20160"/>
                    <wp:lineTo x="21475" y="20160"/>
                    <wp:lineTo x="21475" y="0"/>
                    <wp:lineTo x="0" y="0"/>
                  </wp:wrapPolygon>
                </wp:wrapTight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C5706B" w14:textId="6819BCB8" w:rsidR="009B5F13" w:rsidRPr="009B5F13" w:rsidRDefault="009B5F1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9B5F13">
                              <w:rPr>
                                <w:rStyle w:val="Emphasis"/>
                                <w:rFonts w:ascii="Roboto" w:hAnsi="Roboto"/>
                                <w:color w:val="505050"/>
                                <w:sz w:val="18"/>
                                <w:szCs w:val="18"/>
                                <w:shd w:val="clear" w:color="auto" w:fill="FFFFFF"/>
                              </w:rPr>
                              <w:t>Credit: wildpixel/GettyImages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D06F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5pt;margin-top:81.1pt;width:129.75pt;height:22.5pt;z-index:-2516592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" stroked="f">
                <v:textbox>
                  <w:txbxContent>
                    <w:p w14:paraId="32C5706B" w14:textId="6819BCB8" w:rsidR="009B5F13" w:rsidRPr="009B5F13" w:rsidRDefault="009B5F13">
                      <w:pPr>
                        <w:rPr>
                          <w:sz w:val="18"/>
                          <w:szCs w:val="18"/>
                        </w:rPr>
                      </w:pPr>
                      <w:r w:rsidRPr="009B5F13">
                        <w:rPr>
                          <w:rStyle w:val="Emphasis"/>
                          <w:rFonts w:ascii="Roboto" w:hAnsi="Roboto"/>
                          <w:color w:val="505050"/>
                          <w:sz w:val="18"/>
                          <w:szCs w:val="18"/>
                          <w:shd w:val="clear" w:color="auto" w:fill="FFFFFF"/>
                        </w:rPr>
                        <w:t xml:space="preserve">Credit: </w:t>
                      </w:r>
                      <w:proofErr w:type="spellStart"/>
                      <w:r w:rsidRPr="009B5F13">
                        <w:rPr>
                          <w:rStyle w:val="Emphasis"/>
                          <w:rFonts w:ascii="Roboto" w:hAnsi="Roboto"/>
                          <w:color w:val="505050"/>
                          <w:sz w:val="18"/>
                          <w:szCs w:val="18"/>
                          <w:shd w:val="clear" w:color="auto" w:fill="FFFFFF"/>
                        </w:rPr>
                        <w:t>wildpixel</w:t>
                      </w:r>
                      <w:proofErr w:type="spellEnd"/>
                      <w:r w:rsidRPr="009B5F13">
                        <w:rPr>
                          <w:rStyle w:val="Emphasis"/>
                          <w:rFonts w:ascii="Roboto" w:hAnsi="Roboto"/>
                          <w:color w:val="505050"/>
                          <w:sz w:val="18"/>
                          <w:szCs w:val="18"/>
                          <w:shd w:val="clear" w:color="auto" w:fill="FFFFFF"/>
                        </w:rPr>
                        <w:t>/</w:t>
                      </w:r>
                      <w:proofErr w:type="spellStart"/>
                      <w:r w:rsidRPr="009B5F13">
                        <w:rPr>
                          <w:rStyle w:val="Emphasis"/>
                          <w:rFonts w:ascii="Roboto" w:hAnsi="Roboto"/>
                          <w:color w:val="505050"/>
                          <w:sz w:val="18"/>
                          <w:szCs w:val="18"/>
                          <w:shd w:val="clear" w:color="auto" w:fill="FFFFFF"/>
                        </w:rPr>
                        <w:t>GettyImages</w:t>
                      </w:r>
                      <w:proofErr w:type="spellEnd"/>
                    </w:p>
                  </w:txbxContent>
                </v:textbox>
                <w10:wrap type="tight"/>
              </v:shape>
            </w:pict>
          </mc:Fallback>
        </mc:AlternateContent>
      </w:r>
      <w:r w:rsidR="00D7446B" w:rsidRPr="00D7446B">
        <w:rPr>
          <w:rFonts w:ascii="Arial" w:hAnsi="Arial" w:cs="Arial"/>
        </w:rPr>
        <w:t xml:space="preserve">Queen’s University Belfast researchers are looking for </w:t>
      </w:r>
      <w:r w:rsidR="002C0668">
        <w:rPr>
          <w:rFonts w:ascii="Arial" w:hAnsi="Arial" w:cs="Arial"/>
        </w:rPr>
        <w:t xml:space="preserve">healthy </w:t>
      </w:r>
      <w:r w:rsidR="00D7446B" w:rsidRPr="00D7446B">
        <w:rPr>
          <w:rFonts w:ascii="Arial" w:hAnsi="Arial" w:cs="Arial"/>
        </w:rPr>
        <w:t>volunteers aged 18-</w:t>
      </w:r>
      <w:r w:rsidR="00BC473B">
        <w:rPr>
          <w:rFonts w:ascii="Arial" w:hAnsi="Arial" w:cs="Arial"/>
        </w:rPr>
        <w:t>65</w:t>
      </w:r>
      <w:r w:rsidR="00D7446B" w:rsidRPr="00D7446B">
        <w:rPr>
          <w:rFonts w:ascii="Arial" w:hAnsi="Arial" w:cs="Arial"/>
        </w:rPr>
        <w:t xml:space="preserve"> </w:t>
      </w:r>
      <w:r w:rsidR="00BC473B">
        <w:rPr>
          <w:rFonts w:ascii="Arial" w:hAnsi="Arial" w:cs="Arial"/>
        </w:rPr>
        <w:t xml:space="preserve">years </w:t>
      </w:r>
      <w:r w:rsidR="00D7446B" w:rsidRPr="00D7446B">
        <w:rPr>
          <w:rFonts w:ascii="Arial" w:hAnsi="Arial" w:cs="Arial"/>
        </w:rPr>
        <w:t xml:space="preserve">who would be interested in a research study to </w:t>
      </w:r>
      <w:r w:rsidR="0034051C">
        <w:rPr>
          <w:rFonts w:ascii="Arial" w:hAnsi="Arial" w:cs="Arial"/>
        </w:rPr>
        <w:t xml:space="preserve">determine the effect of the SARS-CoV-2 Omicron variant on neutralising antibodies induced following vaccination and/or prior COVID-19 disease. </w:t>
      </w:r>
      <w:r w:rsidR="00FE3D5F" w:rsidRPr="00D7446B">
        <w:rPr>
          <w:rFonts w:ascii="Arial" w:hAnsi="Arial" w:cs="Arial"/>
        </w:rPr>
        <w:t xml:space="preserve">If you are interested in taking part, please contact </w:t>
      </w:r>
      <w:r w:rsidR="008F3F00">
        <w:rPr>
          <w:rStyle w:val="Hyperlink"/>
          <w:rFonts w:ascii="Arial" w:hAnsi="Arial" w:cs="Arial"/>
          <w:color w:val="auto"/>
          <w:u w:val="none"/>
        </w:rPr>
        <w:t>Ultan Power at 028 9097 2285</w:t>
      </w:r>
      <w:r w:rsidR="008A0E5A">
        <w:rPr>
          <w:rStyle w:val="Hyperlink"/>
          <w:rFonts w:ascii="Arial" w:hAnsi="Arial" w:cs="Arial"/>
          <w:color w:val="auto"/>
          <w:u w:val="none"/>
        </w:rPr>
        <w:t xml:space="preserve"> or 07749633244</w:t>
      </w:r>
      <w:r w:rsidR="008F3F00">
        <w:rPr>
          <w:rStyle w:val="Hyperlink"/>
          <w:rFonts w:ascii="Arial" w:hAnsi="Arial" w:cs="Arial"/>
          <w:color w:val="auto"/>
          <w:u w:val="none"/>
        </w:rPr>
        <w:t xml:space="preserve"> (</w:t>
      </w:r>
      <w:hyperlink r:id="rId6" w:history="1">
        <w:r w:rsidR="008F3F00" w:rsidRPr="00091FC7">
          <w:rPr>
            <w:rStyle w:val="Hyperlink"/>
            <w:rFonts w:ascii="Arial" w:hAnsi="Arial" w:cs="Arial"/>
          </w:rPr>
          <w:t>u.power@qub.ac.uk</w:t>
        </w:r>
      </w:hyperlink>
      <w:r w:rsidR="008F3F00">
        <w:rPr>
          <w:rStyle w:val="Hyperlink"/>
          <w:rFonts w:ascii="Arial" w:hAnsi="Arial" w:cs="Arial"/>
          <w:color w:val="auto"/>
          <w:u w:val="none"/>
        </w:rPr>
        <w:t xml:space="preserve">) or </w:t>
      </w:r>
      <w:r w:rsidR="008F3F00">
        <w:rPr>
          <w:rFonts w:ascii="Arial" w:hAnsi="Arial" w:cs="Arial"/>
        </w:rPr>
        <w:t>NICRF</w:t>
      </w:r>
      <w:r w:rsidR="00FE3D5F" w:rsidRPr="00D7446B">
        <w:rPr>
          <w:rFonts w:ascii="Arial" w:hAnsi="Arial" w:cs="Arial"/>
        </w:rPr>
        <w:t xml:space="preserve"> for more information: 028 9504 0342, </w:t>
      </w:r>
      <w:hyperlink r:id="rId7" w:history="1">
        <w:r w:rsidR="00FE3D5F" w:rsidRPr="00D7446B">
          <w:rPr>
            <w:rStyle w:val="Hyperlink"/>
            <w:rFonts w:ascii="Arial" w:hAnsi="Arial" w:cs="Arial"/>
          </w:rPr>
          <w:t>NICRF@qub.ac.uk</w:t>
        </w:r>
      </w:hyperlink>
      <w:r w:rsidR="008F3F00">
        <w:rPr>
          <w:rStyle w:val="Hyperlink"/>
          <w:rFonts w:ascii="Arial" w:hAnsi="Arial" w:cs="Arial"/>
        </w:rPr>
        <w:t>.</w:t>
      </w:r>
      <w:r w:rsidR="00FE3D5F">
        <w:rPr>
          <w:rStyle w:val="Hyperlink"/>
          <w:rFonts w:ascii="Arial" w:hAnsi="Arial" w:cs="Arial"/>
          <w:color w:val="auto"/>
          <w:u w:val="none"/>
        </w:rPr>
        <w:t xml:space="preserve"> </w:t>
      </w:r>
      <w:r w:rsidR="00FE3D5F" w:rsidRPr="00D7446B">
        <w:rPr>
          <w:rFonts w:ascii="Arial" w:hAnsi="Arial" w:cs="Arial"/>
        </w:rPr>
        <w:t>Further</w:t>
      </w:r>
      <w:r w:rsidR="00FE3D5F">
        <w:rPr>
          <w:rFonts w:ascii="Arial" w:hAnsi="Arial" w:cs="Arial"/>
        </w:rPr>
        <w:t xml:space="preserve"> study</w:t>
      </w:r>
      <w:r w:rsidR="00FE3D5F" w:rsidRPr="00D7446B">
        <w:rPr>
          <w:rFonts w:ascii="Arial" w:hAnsi="Arial" w:cs="Arial"/>
        </w:rPr>
        <w:t xml:space="preserve"> details below. </w:t>
      </w:r>
      <w:r w:rsidR="008F3F00">
        <w:rPr>
          <w:rFonts w:ascii="Arial" w:hAnsi="Arial" w:cs="Arial"/>
        </w:rPr>
        <w:t xml:space="preserve"> </w:t>
      </w:r>
    </w:p>
    <w:p w14:paraId="45FE0B43" w14:textId="6715401E" w:rsidR="0034051C" w:rsidRDefault="0034051C" w:rsidP="00BC47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Neutralisin</w:t>
      </w:r>
      <w:r w:rsidR="00FE3D5F">
        <w:rPr>
          <w:rFonts w:ascii="Arial" w:hAnsi="Arial" w:cs="Arial"/>
        </w:rPr>
        <w:t xml:space="preserve">g antibodies </w:t>
      </w:r>
      <w:r w:rsidR="00BC473B">
        <w:rPr>
          <w:rFonts w:ascii="Arial" w:hAnsi="Arial" w:cs="Arial"/>
        </w:rPr>
        <w:t xml:space="preserve">in the blood </w:t>
      </w:r>
      <w:r w:rsidR="00FE3D5F">
        <w:rPr>
          <w:rFonts w:ascii="Arial" w:hAnsi="Arial" w:cs="Arial"/>
        </w:rPr>
        <w:t xml:space="preserve">are key parts of the immune system induced following either vaccination or infection that protect against COVID-19 disease. </w:t>
      </w:r>
      <w:r w:rsidR="00B06F71">
        <w:rPr>
          <w:rFonts w:ascii="Arial" w:hAnsi="Arial" w:cs="Arial"/>
        </w:rPr>
        <w:t>However, early evidence</w:t>
      </w:r>
      <w:r w:rsidR="00FE3D5F">
        <w:rPr>
          <w:rFonts w:ascii="Arial" w:hAnsi="Arial" w:cs="Arial"/>
        </w:rPr>
        <w:t xml:space="preserve"> </w:t>
      </w:r>
      <w:r w:rsidR="002B2977">
        <w:rPr>
          <w:rFonts w:ascii="Arial" w:hAnsi="Arial" w:cs="Arial"/>
        </w:rPr>
        <w:t>suggests that the Omicron variant might be able to evade pre-existing virus neutralising</w:t>
      </w:r>
      <w:r w:rsidR="00BC473B">
        <w:rPr>
          <w:rFonts w:ascii="Arial" w:hAnsi="Arial" w:cs="Arial"/>
        </w:rPr>
        <w:t xml:space="preserve"> antibody</w:t>
      </w:r>
      <w:r w:rsidR="002B2977">
        <w:rPr>
          <w:rFonts w:ascii="Arial" w:hAnsi="Arial" w:cs="Arial"/>
        </w:rPr>
        <w:t xml:space="preserve"> immunity.</w:t>
      </w:r>
      <w:r>
        <w:rPr>
          <w:rFonts w:ascii="Arial" w:hAnsi="Arial" w:cs="Arial"/>
        </w:rPr>
        <w:t xml:space="preserve"> </w:t>
      </w:r>
      <w:r w:rsidR="002B2977">
        <w:rPr>
          <w:rFonts w:ascii="Arial" w:hAnsi="Arial" w:cs="Arial"/>
        </w:rPr>
        <w:t>This study seeks to determine whether antibodies from individuals who received 2 or 3 vaccinations without or without prior infection with the virus retain their ability to neutralise the virus. This study will provide</w:t>
      </w:r>
      <w:r w:rsidR="00BC473B">
        <w:rPr>
          <w:rFonts w:ascii="Arial" w:hAnsi="Arial" w:cs="Arial"/>
        </w:rPr>
        <w:t xml:space="preserve"> important information about how effective current vaccines are in protecting against the Omicron variant.</w:t>
      </w:r>
    </w:p>
    <w:p w14:paraId="54D7C955" w14:textId="18F27A03" w:rsidR="00D7446B" w:rsidRDefault="00D7446B" w:rsidP="00BC473B">
      <w:pPr>
        <w:jc w:val="both"/>
        <w:rPr>
          <w:rFonts w:ascii="Arial" w:hAnsi="Arial" w:cs="Arial"/>
        </w:rPr>
      </w:pPr>
      <w:r w:rsidRPr="00D7446B">
        <w:rPr>
          <w:rFonts w:ascii="Arial" w:hAnsi="Arial" w:cs="Arial"/>
        </w:rPr>
        <w:t xml:space="preserve">The study involves volunteers attending the Northern Ireland Clinical Research Facility (NICRF)- located in the Belfast City Hospital, University (U) Floor, Lisburn Road- for one visit lasting approximately </w:t>
      </w:r>
      <w:r w:rsidR="00BC473B">
        <w:rPr>
          <w:rFonts w:ascii="Arial" w:hAnsi="Arial" w:cs="Arial"/>
        </w:rPr>
        <w:t>15</w:t>
      </w:r>
      <w:r w:rsidRPr="00D7446B">
        <w:rPr>
          <w:rFonts w:ascii="Arial" w:hAnsi="Arial" w:cs="Arial"/>
        </w:rPr>
        <w:t xml:space="preserve"> minutes.  During the visit,</w:t>
      </w:r>
      <w:r w:rsidR="00BC473B">
        <w:rPr>
          <w:rFonts w:ascii="Arial" w:hAnsi="Arial" w:cs="Arial"/>
        </w:rPr>
        <w:t xml:space="preserve"> 5 mL (a tablespoon full) of blood will be taken and used for the study. </w:t>
      </w:r>
      <w:r w:rsidRPr="00D7446B">
        <w:rPr>
          <w:rFonts w:ascii="Arial" w:hAnsi="Arial" w:cs="Arial"/>
        </w:rPr>
        <w:t xml:space="preserve"> </w:t>
      </w:r>
      <w:r w:rsidR="00804DAD">
        <w:rPr>
          <w:rFonts w:ascii="Arial" w:hAnsi="Arial" w:cs="Arial"/>
        </w:rPr>
        <w:t>Volunteers should be free from SARS-CoV-2 infection for at least 14 days prior to blood donation.</w:t>
      </w:r>
      <w:r w:rsidR="00B814D2">
        <w:rPr>
          <w:rFonts w:ascii="Arial" w:hAnsi="Arial" w:cs="Arial"/>
        </w:rPr>
        <w:t xml:space="preserve"> They should be vaccinated 2 or 3 times. We will ask you when you received your vaccines and whether or not you had a PCR-confirmed SARS-CoV-2 infection and the date of the positive test where appropriate.</w:t>
      </w:r>
    </w:p>
    <w:p w14:paraId="293F914B" w14:textId="06B5B9AD" w:rsidR="00A5278E" w:rsidRDefault="00A5278E" w:rsidP="00BC473B">
      <w:pPr>
        <w:jc w:val="both"/>
        <w:rPr>
          <w:rFonts w:ascii="Arial" w:hAnsi="Arial" w:cs="Arial"/>
        </w:rPr>
      </w:pPr>
    </w:p>
    <w:p w14:paraId="04A0C3A5" w14:textId="267E4159" w:rsidR="00A5278E" w:rsidRDefault="00A5278E" w:rsidP="00BC473B">
      <w:pPr>
        <w:jc w:val="both"/>
        <w:rPr>
          <w:rFonts w:ascii="Arial" w:hAnsi="Arial" w:cs="Arial"/>
        </w:rPr>
      </w:pPr>
    </w:p>
    <w:p w14:paraId="549DB3D8" w14:textId="16B5611D" w:rsidR="00A5278E" w:rsidRDefault="00A5278E" w:rsidP="00BC473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Details of the various groups that we are seeking:</w:t>
      </w:r>
    </w:p>
    <w:p w14:paraId="5C9E12A1" w14:textId="77777777" w:rsidR="00A5278E" w:rsidRDefault="00A5278E" w:rsidP="00A5278E">
      <w:pPr>
        <w:pStyle w:val="Para3"/>
        <w:numPr>
          <w:ilvl w:val="0"/>
          <w:numId w:val="2"/>
        </w:numPr>
        <w:spacing w:after="0"/>
        <w:rPr>
          <w:rFonts w:cs="Arial"/>
          <w:szCs w:val="22"/>
        </w:rPr>
      </w:pPr>
      <w:r w:rsidRPr="00A5278E">
        <w:rPr>
          <w:rFonts w:cs="Arial"/>
          <w:szCs w:val="22"/>
        </w:rPr>
        <w:t>Sera from individuals following 2 vaccinations with the Pfizer/BioNTech vaccine.</w:t>
      </w:r>
    </w:p>
    <w:p w14:paraId="4A1CA3E0" w14:textId="2C693EE1" w:rsidR="00A5278E" w:rsidRPr="00A5278E" w:rsidRDefault="00A5278E" w:rsidP="00A5278E">
      <w:pPr>
        <w:pStyle w:val="Para3"/>
        <w:numPr>
          <w:ilvl w:val="0"/>
          <w:numId w:val="2"/>
        </w:numPr>
        <w:spacing w:after="0"/>
        <w:rPr>
          <w:rFonts w:cs="Arial"/>
          <w:szCs w:val="22"/>
        </w:rPr>
      </w:pPr>
      <w:r w:rsidRPr="00A5278E">
        <w:rPr>
          <w:rFonts w:cs="Arial"/>
          <w:szCs w:val="22"/>
        </w:rPr>
        <w:t>Sera from individuals following 2 vaccinations with the Astra Zeneca/Oxford vaccine.</w:t>
      </w:r>
    </w:p>
    <w:p w14:paraId="47C7AC8E" w14:textId="064845E5" w:rsidR="00A5278E" w:rsidRPr="00D3634B" w:rsidRDefault="00A5278E" w:rsidP="00A5278E">
      <w:pPr>
        <w:pStyle w:val="Para3"/>
        <w:numPr>
          <w:ilvl w:val="0"/>
          <w:numId w:val="2"/>
        </w:numPr>
        <w:spacing w:after="0"/>
        <w:rPr>
          <w:rFonts w:cs="Arial"/>
          <w:szCs w:val="22"/>
        </w:rPr>
      </w:pPr>
      <w:r>
        <w:rPr>
          <w:rFonts w:cs="Arial"/>
          <w:szCs w:val="22"/>
        </w:rPr>
        <w:t>Sera from individuals following 2 vaccinations with the Moderna vaccine.</w:t>
      </w:r>
    </w:p>
    <w:p w14:paraId="02E172FE" w14:textId="77777777" w:rsidR="00E12F5B" w:rsidRPr="00D3634B" w:rsidRDefault="00E12F5B" w:rsidP="00E12F5B">
      <w:pPr>
        <w:pStyle w:val="Para3"/>
        <w:numPr>
          <w:ilvl w:val="0"/>
          <w:numId w:val="2"/>
        </w:numPr>
        <w:spacing w:after="0"/>
        <w:rPr>
          <w:rFonts w:cs="Arial"/>
          <w:szCs w:val="22"/>
        </w:rPr>
      </w:pPr>
      <w:r>
        <w:rPr>
          <w:rFonts w:cs="Arial"/>
          <w:szCs w:val="22"/>
        </w:rPr>
        <w:t>Sera from individuals following 3 vaccinations with the Moderna vaccine.</w:t>
      </w:r>
    </w:p>
    <w:p w14:paraId="6024339F" w14:textId="799BF29A" w:rsidR="00EA2542" w:rsidRPr="00EA2542" w:rsidRDefault="00EA2542" w:rsidP="00EA2542">
      <w:pPr>
        <w:pStyle w:val="Para3"/>
        <w:numPr>
          <w:ilvl w:val="0"/>
          <w:numId w:val="2"/>
        </w:numPr>
        <w:spacing w:after="0"/>
        <w:rPr>
          <w:rFonts w:cs="Arial"/>
          <w:szCs w:val="22"/>
        </w:rPr>
      </w:pPr>
      <w:r>
        <w:rPr>
          <w:rFonts w:cs="Arial"/>
          <w:szCs w:val="22"/>
        </w:rPr>
        <w:t>Sera from individuals following 2 vaccinations with the Pfizer vaccine and a booster Moderna vaccine.</w:t>
      </w:r>
    </w:p>
    <w:p w14:paraId="29A7F786" w14:textId="4F7C4EAA" w:rsidR="00A5278E" w:rsidRDefault="00A5278E" w:rsidP="00A5278E">
      <w:pPr>
        <w:pStyle w:val="Para3"/>
        <w:numPr>
          <w:ilvl w:val="0"/>
          <w:numId w:val="2"/>
        </w:numPr>
        <w:spacing w:after="0"/>
        <w:rPr>
          <w:rFonts w:cs="Arial"/>
          <w:szCs w:val="22"/>
        </w:rPr>
      </w:pPr>
      <w:r>
        <w:rPr>
          <w:rFonts w:cs="Arial"/>
          <w:szCs w:val="22"/>
        </w:rPr>
        <w:t xml:space="preserve">Sera from individuals </w:t>
      </w:r>
      <w:r w:rsidR="009A75C8">
        <w:rPr>
          <w:rFonts w:cs="Arial"/>
          <w:szCs w:val="22"/>
        </w:rPr>
        <w:t>who received</w:t>
      </w:r>
      <w:r>
        <w:rPr>
          <w:rFonts w:cs="Arial"/>
          <w:szCs w:val="22"/>
        </w:rPr>
        <w:t xml:space="preserve"> 2</w:t>
      </w:r>
      <w:r w:rsidR="00FC0DCA">
        <w:rPr>
          <w:rFonts w:cs="Arial"/>
          <w:szCs w:val="22"/>
        </w:rPr>
        <w:t xml:space="preserve"> or 3</w:t>
      </w:r>
      <w:r>
        <w:rPr>
          <w:rFonts w:cs="Arial"/>
          <w:szCs w:val="22"/>
        </w:rPr>
        <w:t xml:space="preserve"> vaccinations with any vaccine</w:t>
      </w:r>
      <w:r w:rsidR="00E12F5B">
        <w:rPr>
          <w:rFonts w:cs="Arial"/>
          <w:szCs w:val="22"/>
        </w:rPr>
        <w:t xml:space="preserve"> and had a confirmed infection</w:t>
      </w:r>
      <w:r w:rsidR="00A715E8">
        <w:rPr>
          <w:rFonts w:cs="Arial"/>
          <w:szCs w:val="22"/>
        </w:rPr>
        <w:t xml:space="preserve"> with </w:t>
      </w:r>
      <w:r w:rsidR="00A715E8" w:rsidRPr="00A715E8">
        <w:rPr>
          <w:rFonts w:cs="Arial"/>
          <w:szCs w:val="22"/>
          <w:u w:val="single"/>
        </w:rPr>
        <w:t>SARS-CoV-2 before December 1</w:t>
      </w:r>
      <w:r w:rsidR="00A715E8" w:rsidRPr="00A715E8">
        <w:rPr>
          <w:rFonts w:cs="Arial"/>
          <w:szCs w:val="22"/>
          <w:u w:val="single"/>
          <w:vertAlign w:val="superscript"/>
        </w:rPr>
        <w:t>st</w:t>
      </w:r>
      <w:r w:rsidR="00A715E8" w:rsidRPr="00A715E8">
        <w:rPr>
          <w:rFonts w:cs="Arial"/>
          <w:szCs w:val="22"/>
          <w:u w:val="single"/>
        </w:rPr>
        <w:t>, 2021</w:t>
      </w:r>
      <w:r>
        <w:rPr>
          <w:rFonts w:cs="Arial"/>
          <w:szCs w:val="22"/>
        </w:rPr>
        <w:t>.</w:t>
      </w:r>
      <w:r w:rsidR="00FC0DCA">
        <w:rPr>
          <w:rFonts w:cs="Arial"/>
          <w:szCs w:val="22"/>
        </w:rPr>
        <w:t xml:space="preserve">  </w:t>
      </w:r>
    </w:p>
    <w:p w14:paraId="2BCF9703" w14:textId="5F0EBEAB" w:rsidR="00A5278E" w:rsidRPr="00CD33E6" w:rsidRDefault="00A5278E" w:rsidP="00A5278E">
      <w:pPr>
        <w:pStyle w:val="Para3"/>
        <w:numPr>
          <w:ilvl w:val="0"/>
          <w:numId w:val="2"/>
        </w:numPr>
        <w:spacing w:after="0"/>
        <w:rPr>
          <w:rFonts w:cs="Arial"/>
          <w:szCs w:val="22"/>
        </w:rPr>
      </w:pPr>
      <w:r w:rsidRPr="00CD33E6">
        <w:rPr>
          <w:rFonts w:cs="Arial"/>
          <w:szCs w:val="22"/>
        </w:rPr>
        <w:t xml:space="preserve">Convalescent sera from Omicron-infected patients </w:t>
      </w:r>
      <w:r w:rsidR="009A75C8">
        <w:rPr>
          <w:rFonts w:cs="Arial"/>
          <w:szCs w:val="22"/>
        </w:rPr>
        <w:t xml:space="preserve">who also received </w:t>
      </w:r>
      <w:r w:rsidR="00FC0DCA">
        <w:rPr>
          <w:rFonts w:cs="Arial"/>
          <w:szCs w:val="22"/>
        </w:rPr>
        <w:t xml:space="preserve">2 or 3 </w:t>
      </w:r>
      <w:r w:rsidRPr="00CD33E6">
        <w:rPr>
          <w:rFonts w:cs="Arial"/>
          <w:szCs w:val="22"/>
        </w:rPr>
        <w:t>vacci</w:t>
      </w:r>
      <w:r>
        <w:rPr>
          <w:rFonts w:cs="Arial"/>
          <w:szCs w:val="22"/>
        </w:rPr>
        <w:t>nation</w:t>
      </w:r>
      <w:r w:rsidR="00FC0DCA">
        <w:rPr>
          <w:rFonts w:cs="Arial"/>
          <w:szCs w:val="22"/>
        </w:rPr>
        <w:t>s</w:t>
      </w:r>
      <w:r w:rsidR="00775EDF">
        <w:rPr>
          <w:rFonts w:cs="Arial"/>
          <w:szCs w:val="22"/>
        </w:rPr>
        <w:t xml:space="preserve"> with any vaccine</w:t>
      </w:r>
      <w:r w:rsidRPr="00CD33E6">
        <w:rPr>
          <w:rFonts w:cs="Arial"/>
          <w:szCs w:val="22"/>
        </w:rPr>
        <w:t>.</w:t>
      </w:r>
    </w:p>
    <w:p w14:paraId="6FAA48ED" w14:textId="77777777" w:rsidR="00A5278E" w:rsidRPr="00D7446B" w:rsidRDefault="00A5278E" w:rsidP="00BC473B">
      <w:pPr>
        <w:jc w:val="both"/>
        <w:rPr>
          <w:rFonts w:ascii="Arial" w:hAnsi="Arial" w:cs="Arial"/>
        </w:rPr>
      </w:pPr>
    </w:p>
    <w:p w14:paraId="225BE119" w14:textId="69B56EEC" w:rsidR="00D7446B" w:rsidRDefault="00776D98">
      <w:r>
        <w:t xml:space="preserve">NB. </w:t>
      </w:r>
      <w:r w:rsidRPr="00776D98">
        <w:rPr>
          <w:i/>
          <w:iCs/>
        </w:rPr>
        <w:t xml:space="preserve">Please note that individuals who received 3 Pfizer vaccine doses </w:t>
      </w:r>
      <w:r w:rsidR="001775AD">
        <w:rPr>
          <w:i/>
          <w:iCs/>
        </w:rPr>
        <w:t xml:space="preserve">or 2 doses of Astra Zeneca vaccine with a Pfizer or Moderna booster </w:t>
      </w:r>
      <w:r w:rsidRPr="00776D98">
        <w:rPr>
          <w:i/>
          <w:iCs/>
        </w:rPr>
        <w:t>are no longer being recruited to this study, as we have received sufficient samples for the study.</w:t>
      </w:r>
      <w:r w:rsidR="001775AD">
        <w:rPr>
          <w:i/>
          <w:iCs/>
        </w:rPr>
        <w:t xml:space="preserve"> Similarly, individuals who received 3 doses of any vaccine and were infected with the Omicron variant (or confirmed SARS-CoV-2 infection) after December 15</w:t>
      </w:r>
      <w:r w:rsidR="001775AD" w:rsidRPr="001775AD">
        <w:rPr>
          <w:i/>
          <w:iCs/>
          <w:vertAlign w:val="superscript"/>
        </w:rPr>
        <w:t>th</w:t>
      </w:r>
      <w:r w:rsidR="001775AD">
        <w:rPr>
          <w:i/>
          <w:iCs/>
        </w:rPr>
        <w:t>, 2021 are no longer needed for this study.</w:t>
      </w:r>
    </w:p>
    <w:sectPr w:rsidR="00D744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D6BD6"/>
    <w:multiLevelType w:val="hybridMultilevel"/>
    <w:tmpl w:val="619AA7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7A3D32"/>
    <w:multiLevelType w:val="hybridMultilevel"/>
    <w:tmpl w:val="0BDEAC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255A1"/>
    <w:multiLevelType w:val="multilevel"/>
    <w:tmpl w:val="A8A2C0BE"/>
    <w:lvl w:ilvl="0">
      <w:start w:val="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Para3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446B"/>
    <w:rsid w:val="00105D58"/>
    <w:rsid w:val="001775AD"/>
    <w:rsid w:val="001A7C8F"/>
    <w:rsid w:val="001C622E"/>
    <w:rsid w:val="00273B05"/>
    <w:rsid w:val="002838A6"/>
    <w:rsid w:val="002B2977"/>
    <w:rsid w:val="002C0668"/>
    <w:rsid w:val="00306670"/>
    <w:rsid w:val="0034051C"/>
    <w:rsid w:val="003B28CF"/>
    <w:rsid w:val="005E45A0"/>
    <w:rsid w:val="00762DDB"/>
    <w:rsid w:val="00775EDF"/>
    <w:rsid w:val="00776D98"/>
    <w:rsid w:val="00804DAD"/>
    <w:rsid w:val="008A0E5A"/>
    <w:rsid w:val="008F3F00"/>
    <w:rsid w:val="009A75C8"/>
    <w:rsid w:val="009B5F13"/>
    <w:rsid w:val="00A5278E"/>
    <w:rsid w:val="00A715E8"/>
    <w:rsid w:val="00A9373E"/>
    <w:rsid w:val="00B06F71"/>
    <w:rsid w:val="00B80943"/>
    <w:rsid w:val="00B814D2"/>
    <w:rsid w:val="00BC473B"/>
    <w:rsid w:val="00CF064B"/>
    <w:rsid w:val="00D05DDD"/>
    <w:rsid w:val="00D7446B"/>
    <w:rsid w:val="00E03D3D"/>
    <w:rsid w:val="00E12F5B"/>
    <w:rsid w:val="00EA2542"/>
    <w:rsid w:val="00FC0DCA"/>
    <w:rsid w:val="00FE0ACB"/>
    <w:rsid w:val="00FE3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91D60"/>
  <w15:chartTrackingRefBased/>
  <w15:docId w15:val="{37AC7AB0-16ED-40F4-81B0-A0566B333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744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D5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B5F13"/>
    <w:rPr>
      <w:i/>
      <w:iCs/>
    </w:rPr>
  </w:style>
  <w:style w:type="paragraph" w:customStyle="1" w:styleId="Para3">
    <w:name w:val="Para 3"/>
    <w:basedOn w:val="BodyText"/>
    <w:rsid w:val="00A5278E"/>
    <w:pPr>
      <w:numPr>
        <w:ilvl w:val="1"/>
        <w:numId w:val="1"/>
      </w:numPr>
      <w:tabs>
        <w:tab w:val="clear" w:pos="719"/>
        <w:tab w:val="num" w:pos="851"/>
      </w:tabs>
      <w:spacing w:after="240" w:line="240" w:lineRule="auto"/>
      <w:ind w:left="851" w:right="567" w:hanging="567"/>
      <w:jc w:val="both"/>
    </w:pPr>
    <w:rPr>
      <w:rFonts w:ascii="Arial" w:eastAsia="Times New Roman" w:hAnsi="Arial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A5278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52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ICRF@qub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.power@qub.ac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McLeese</dc:creator>
  <cp:keywords/>
  <dc:description/>
  <cp:lastModifiedBy>Ultan Power</cp:lastModifiedBy>
  <cp:revision>3</cp:revision>
  <dcterms:created xsi:type="dcterms:W3CDTF">2022-01-18T13:21:00Z</dcterms:created>
  <dcterms:modified xsi:type="dcterms:W3CDTF">2022-01-18T13:25:00Z</dcterms:modified>
  <cp:contentStatus/>
</cp:coreProperties>
</file>