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08" w:rsidRDefault="006F3308" w:rsidP="006F3308">
      <w:pPr>
        <w:pStyle w:val="NormalWeb"/>
      </w:pPr>
      <w:r>
        <w:rPr>
          <w:noProof/>
          <w:color w:val="1F497D"/>
        </w:rPr>
        <w:drawing>
          <wp:inline distT="0" distB="0" distL="0" distR="0" wp14:anchorId="27922066" wp14:editId="2BF1BDF3">
            <wp:extent cx="1771650" cy="962025"/>
            <wp:effectExtent l="0" t="0" r="0" b="9525"/>
            <wp:docPr id="1" name="Picture 1" descr="Description: Description: Master NICRF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Master NICRF logo.ep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71650" cy="962025"/>
                    </a:xfrm>
                    <a:prstGeom prst="rect">
                      <a:avLst/>
                    </a:prstGeom>
                    <a:noFill/>
                    <a:ln>
                      <a:noFill/>
                    </a:ln>
                  </pic:spPr>
                </pic:pic>
              </a:graphicData>
            </a:graphic>
          </wp:inline>
        </w:drawing>
      </w:r>
    </w:p>
    <w:p w:rsidR="006F3308" w:rsidRDefault="006F3308" w:rsidP="006F3308">
      <w:pPr>
        <w:pStyle w:val="NormalWeb"/>
      </w:pPr>
    </w:p>
    <w:p w:rsidR="006F3308" w:rsidRPr="007E485D" w:rsidRDefault="006F3308" w:rsidP="007E485D">
      <w:pPr>
        <w:pStyle w:val="NormalWeb"/>
      </w:pPr>
      <w:r>
        <w:t>20th May each year marks International Clinical Trials day, and to mark the day, this year we will be hosting an open day at the Northern Ireland Clinical Research Facility (NICRF) on U-</w:t>
      </w:r>
      <w:r w:rsidRPr="007E485D">
        <w:t>floor on the Belfast City Hospital site.</w:t>
      </w:r>
    </w:p>
    <w:p w:rsidR="007E485D" w:rsidRDefault="007E485D" w:rsidP="007E485D">
      <w:pPr>
        <w:pStyle w:val="ListParagraph"/>
        <w:ind w:left="0"/>
        <w:jc w:val="both"/>
        <w:rPr>
          <w:rFonts w:ascii="Times New Roman" w:hAnsi="Times New Roman" w:cs="Times New Roman"/>
          <w:sz w:val="24"/>
          <w:shd w:val="clear" w:color="auto" w:fill="FFFFFF"/>
        </w:rPr>
      </w:pPr>
      <w:r w:rsidRPr="007E485D">
        <w:rPr>
          <w:rFonts w:ascii="Times New Roman" w:hAnsi="Times New Roman" w:cs="Times New Roman"/>
          <w:color w:val="222222"/>
          <w:sz w:val="24"/>
          <w:shd w:val="clear" w:color="auto" w:fill="FFFFFF"/>
        </w:rPr>
        <w:t>Clinical Research Facilities are</w:t>
      </w:r>
      <w:r>
        <w:rPr>
          <w:rFonts w:ascii="Times New Roman" w:hAnsi="Times New Roman" w:cs="Times New Roman"/>
          <w:color w:val="222222"/>
          <w:sz w:val="24"/>
          <w:shd w:val="clear" w:color="auto" w:fill="FFFFFF"/>
        </w:rPr>
        <w:t xml:space="preserve"> part of a network of </w:t>
      </w:r>
      <w:proofErr w:type="spellStart"/>
      <w:r>
        <w:rPr>
          <w:rFonts w:ascii="Times New Roman" w:hAnsi="Times New Roman" w:cs="Times New Roman"/>
          <w:color w:val="222222"/>
          <w:sz w:val="24"/>
          <w:shd w:val="clear" w:color="auto" w:fill="FFFFFF"/>
        </w:rPr>
        <w:t>cent</w:t>
      </w:r>
      <w:r w:rsidRPr="007E485D">
        <w:rPr>
          <w:rFonts w:ascii="Times New Roman" w:hAnsi="Times New Roman" w:cs="Times New Roman"/>
          <w:color w:val="222222"/>
          <w:sz w:val="24"/>
          <w:shd w:val="clear" w:color="auto" w:fill="FFFFFF"/>
        </w:rPr>
        <w:t>r</w:t>
      </w:r>
      <w:r>
        <w:rPr>
          <w:rFonts w:ascii="Times New Roman" w:hAnsi="Times New Roman" w:cs="Times New Roman"/>
          <w:color w:val="222222"/>
          <w:sz w:val="24"/>
          <w:shd w:val="clear" w:color="auto" w:fill="FFFFFF"/>
        </w:rPr>
        <w:t>e</w:t>
      </w:r>
      <w:r w:rsidRPr="007E485D">
        <w:rPr>
          <w:rFonts w:ascii="Times New Roman" w:hAnsi="Times New Roman" w:cs="Times New Roman"/>
          <w:color w:val="222222"/>
          <w:sz w:val="24"/>
          <w:shd w:val="clear" w:color="auto" w:fill="FFFFFF"/>
        </w:rPr>
        <w:t>s</w:t>
      </w:r>
      <w:proofErr w:type="spellEnd"/>
      <w:r w:rsidRPr="007E485D">
        <w:rPr>
          <w:rFonts w:ascii="Times New Roman" w:hAnsi="Times New Roman" w:cs="Times New Roman"/>
          <w:color w:val="222222"/>
          <w:sz w:val="24"/>
          <w:shd w:val="clear" w:color="auto" w:fill="FFFFFF"/>
        </w:rPr>
        <w:t xml:space="preserve"> across the UK which aim to drive forward translational medicine. </w:t>
      </w:r>
      <w:r w:rsidRPr="007E485D">
        <w:rPr>
          <w:rFonts w:ascii="Times New Roman" w:hAnsi="Times New Roman" w:cs="Times New Roman"/>
          <w:sz w:val="24"/>
        </w:rPr>
        <w:t xml:space="preserve">The Northern Ireland Clinical Research Facility </w:t>
      </w:r>
      <w:r>
        <w:rPr>
          <w:rFonts w:ascii="Times New Roman" w:hAnsi="Times New Roman" w:cs="Times New Roman"/>
          <w:sz w:val="24"/>
        </w:rPr>
        <w:t>(</w:t>
      </w:r>
      <w:r w:rsidRPr="007E485D">
        <w:rPr>
          <w:rFonts w:ascii="Times New Roman" w:hAnsi="Times New Roman" w:cs="Times New Roman"/>
          <w:sz w:val="24"/>
          <w:shd w:val="clear" w:color="auto" w:fill="FFFFFF"/>
        </w:rPr>
        <w:t>NICRF</w:t>
      </w:r>
      <w:r>
        <w:rPr>
          <w:rFonts w:ascii="Times New Roman" w:hAnsi="Times New Roman" w:cs="Times New Roman"/>
          <w:sz w:val="24"/>
          <w:shd w:val="clear" w:color="auto" w:fill="FFFFFF"/>
        </w:rPr>
        <w:t>)</w:t>
      </w:r>
      <w:r w:rsidRPr="007E485D">
        <w:rPr>
          <w:rFonts w:ascii="Times New Roman" w:hAnsi="Times New Roman" w:cs="Times New Roman"/>
          <w:sz w:val="24"/>
          <w:shd w:val="clear" w:color="auto" w:fill="FFFFFF"/>
        </w:rPr>
        <w:t xml:space="preserve"> is a joint venture involving Queen’s University Belfast, Ulster University, the Belfast Health and Social Care Trust (BHSCT) and the Health and Social Care Research and Development (HSC R&amp;D), a division of the Public Health Agency. </w:t>
      </w:r>
      <w:r>
        <w:rPr>
          <w:rFonts w:ascii="Times New Roman" w:hAnsi="Times New Roman" w:cs="Times New Roman"/>
          <w:sz w:val="24"/>
          <w:shd w:val="clear" w:color="auto" w:fill="FFFFFF"/>
        </w:rPr>
        <w:t xml:space="preserve">The NICRF </w:t>
      </w:r>
      <w:r w:rsidRPr="007E485D">
        <w:rPr>
          <w:rFonts w:ascii="Times New Roman" w:hAnsi="Times New Roman" w:cs="Times New Roman"/>
          <w:sz w:val="24"/>
        </w:rPr>
        <w:t>h</w:t>
      </w:r>
      <w:r>
        <w:rPr>
          <w:rFonts w:ascii="Times New Roman" w:hAnsi="Times New Roman" w:cs="Times New Roman"/>
          <w:sz w:val="24"/>
        </w:rPr>
        <w:t xml:space="preserve">as been functioning since 2013 and </w:t>
      </w:r>
      <w:r w:rsidRPr="007E485D">
        <w:rPr>
          <w:rFonts w:ascii="Times New Roman" w:hAnsi="Times New Roman" w:cs="Times New Roman"/>
          <w:sz w:val="24"/>
        </w:rPr>
        <w:t>provides a wide range of clinical and scientific resources, as well as patient facilities, to enable high-quality research ultimately leading to new treatments.</w:t>
      </w:r>
      <w:r w:rsidRPr="007E485D">
        <w:rPr>
          <w:rFonts w:ascii="Times New Roman" w:hAnsi="Times New Roman" w:cs="Times New Roman"/>
          <w:sz w:val="24"/>
          <w:shd w:val="clear" w:color="auto" w:fill="FFFFFF"/>
        </w:rPr>
        <w:t xml:space="preserve"> </w:t>
      </w:r>
    </w:p>
    <w:p w:rsidR="006F3308" w:rsidRDefault="006F3308" w:rsidP="007E485D">
      <w:pPr>
        <w:pStyle w:val="ListParagraph"/>
        <w:ind w:left="0"/>
        <w:jc w:val="both"/>
      </w:pPr>
    </w:p>
    <w:p w:rsidR="007E485D" w:rsidRDefault="007E485D" w:rsidP="006F3308">
      <w:pPr>
        <w:pStyle w:val="NormalWeb"/>
      </w:pPr>
      <w:r>
        <w:t xml:space="preserve">The aim of our open day is for us to have the opportunity to showcase our facilities to you and enable you </w:t>
      </w:r>
      <w:r w:rsidR="006F3308">
        <w:t>to find out more about the type of clin</w:t>
      </w:r>
      <w:r w:rsidR="00373E68">
        <w:t xml:space="preserve">ical research carried out at our dedicated research </w:t>
      </w:r>
      <w:r w:rsidR="006F3308">
        <w:t>facility.  </w:t>
      </w:r>
    </w:p>
    <w:p w:rsidR="006F3308" w:rsidRDefault="007E485D" w:rsidP="006F3308">
      <w:pPr>
        <w:pStyle w:val="NormalWeb"/>
      </w:pPr>
      <w:r>
        <w:t xml:space="preserve"> </w:t>
      </w:r>
      <w:r w:rsidR="006F3308">
        <w:t>Patients, carers and health professionals are particularly welcome, and refreshments will be available throughout the day</w:t>
      </w:r>
      <w:r>
        <w:t xml:space="preserve"> (see agenda for more details</w:t>
      </w:r>
      <w:proofErr w:type="gramStart"/>
      <w:r>
        <w:t xml:space="preserve">) </w:t>
      </w:r>
      <w:r w:rsidR="006F3308">
        <w:t>.</w:t>
      </w:r>
      <w:proofErr w:type="gramEnd"/>
    </w:p>
    <w:p w:rsidR="006F3308" w:rsidRDefault="006F3308" w:rsidP="006F3308">
      <w:pPr>
        <w:pStyle w:val="NormalWeb"/>
      </w:pPr>
      <w:r>
        <w:t xml:space="preserve">For further details please call 02895040342 or e-mail </w:t>
      </w:r>
      <w:hyperlink r:id="rId7" w:history="1">
        <w:r w:rsidRPr="00FC2658">
          <w:rPr>
            <w:rStyle w:val="Hyperlink"/>
          </w:rPr>
          <w:t>NICRF@belfasttrust.hscni.net</w:t>
        </w:r>
      </w:hyperlink>
    </w:p>
    <w:p w:rsidR="006F3308" w:rsidRDefault="006F3308" w:rsidP="006F3308">
      <w:pPr>
        <w:pStyle w:val="NormalWeb"/>
      </w:pPr>
      <w:r>
        <w:rPr>
          <w:noProof/>
        </w:rPr>
        <w:lastRenderedPageBreak/>
        <w:drawing>
          <wp:inline distT="0" distB="0" distL="0" distR="0" wp14:anchorId="22837511" wp14:editId="282EDD20">
            <wp:extent cx="4229100" cy="2820824"/>
            <wp:effectExtent l="0" t="0" r="0" b="0"/>
            <wp:docPr id="2" name="Picture 2" descr="T:\RG_CRF\NICRF Web site development\Photo gallery\Photos2015\CRFSi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_CRF\NICRF Web site development\Photo gallery\Photos2015\CRFSig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2878" cy="2823344"/>
                    </a:xfrm>
                    <a:prstGeom prst="rect">
                      <a:avLst/>
                    </a:prstGeom>
                    <a:noFill/>
                    <a:ln>
                      <a:noFill/>
                    </a:ln>
                  </pic:spPr>
                </pic:pic>
              </a:graphicData>
            </a:graphic>
          </wp:inline>
        </w:drawing>
      </w:r>
    </w:p>
    <w:p w:rsidR="006F3308" w:rsidRDefault="006F3308" w:rsidP="006F3308">
      <w:pPr>
        <w:spacing w:after="0" w:line="240" w:lineRule="auto"/>
        <w:rPr>
          <w:rFonts w:ascii="Arial" w:hAnsi="Arial" w:cs="Arial"/>
          <w:bCs/>
          <w:color w:val="000000" w:themeColor="text1"/>
          <w:sz w:val="24"/>
          <w:szCs w:val="24"/>
          <w:lang w:eastAsia="en-GB"/>
        </w:rPr>
      </w:pPr>
    </w:p>
    <w:p w:rsidR="00373E68" w:rsidRPr="00373E68" w:rsidRDefault="00373E68" w:rsidP="00373E68">
      <w:r w:rsidRPr="00373E68">
        <w:rPr>
          <w:noProof/>
          <w:lang w:eastAsia="en-GB"/>
        </w:rPr>
        <w:drawing>
          <wp:inline distT="0" distB="0" distL="0" distR="0" wp14:anchorId="652C9B35" wp14:editId="7B4B2089">
            <wp:extent cx="2162175" cy="990600"/>
            <wp:effectExtent l="0" t="0" r="9525" b="0"/>
            <wp:docPr id="3" name="Picture 3" descr="Master NICRF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ter NICRF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990600"/>
                    </a:xfrm>
                    <a:prstGeom prst="rect">
                      <a:avLst/>
                    </a:prstGeom>
                    <a:noFill/>
                    <a:ln>
                      <a:noFill/>
                    </a:ln>
                  </pic:spPr>
                </pic:pic>
              </a:graphicData>
            </a:graphic>
          </wp:inline>
        </w:drawing>
      </w:r>
    </w:p>
    <w:p w:rsidR="00373E68" w:rsidRPr="00373E68" w:rsidRDefault="00373E68" w:rsidP="00373E68">
      <w:pPr>
        <w:jc w:val="center"/>
        <w:rPr>
          <w:b/>
          <w:sz w:val="36"/>
          <w:szCs w:val="36"/>
        </w:rPr>
      </w:pPr>
      <w:r w:rsidRPr="00373E68">
        <w:rPr>
          <w:b/>
          <w:sz w:val="36"/>
          <w:szCs w:val="36"/>
        </w:rPr>
        <w:t>N. Ireland Clinical Research Facility</w:t>
      </w:r>
    </w:p>
    <w:p w:rsidR="00373E68" w:rsidRPr="00373E68" w:rsidRDefault="00373E68" w:rsidP="00373E68">
      <w:pPr>
        <w:jc w:val="center"/>
        <w:rPr>
          <w:b/>
          <w:sz w:val="36"/>
          <w:szCs w:val="36"/>
        </w:rPr>
      </w:pPr>
      <w:r w:rsidRPr="00373E68">
        <w:rPr>
          <w:b/>
          <w:sz w:val="36"/>
          <w:szCs w:val="36"/>
        </w:rPr>
        <w:t>Open Day</w:t>
      </w:r>
    </w:p>
    <w:p w:rsidR="00373E68" w:rsidRPr="00373E68" w:rsidRDefault="00373E68" w:rsidP="00373E68">
      <w:pPr>
        <w:jc w:val="center"/>
        <w:rPr>
          <w:b/>
          <w:sz w:val="36"/>
          <w:szCs w:val="36"/>
        </w:rPr>
      </w:pPr>
      <w:r w:rsidRPr="00373E68">
        <w:rPr>
          <w:b/>
          <w:sz w:val="36"/>
          <w:szCs w:val="36"/>
        </w:rPr>
        <w:t>20</w:t>
      </w:r>
      <w:r w:rsidRPr="00373E68">
        <w:rPr>
          <w:b/>
          <w:sz w:val="36"/>
          <w:szCs w:val="36"/>
          <w:vertAlign w:val="superscript"/>
        </w:rPr>
        <w:t>th</w:t>
      </w:r>
      <w:r w:rsidRPr="00373E68">
        <w:rPr>
          <w:b/>
          <w:sz w:val="36"/>
          <w:szCs w:val="36"/>
        </w:rPr>
        <w:t xml:space="preserve"> May - 1100 - 1430</w:t>
      </w:r>
    </w:p>
    <w:p w:rsidR="00373E68" w:rsidRPr="00373E68" w:rsidRDefault="00373E68" w:rsidP="00373E68">
      <w:pPr>
        <w:jc w:val="center"/>
        <w:rPr>
          <w:b/>
          <w:sz w:val="36"/>
          <w:szCs w:val="36"/>
        </w:rPr>
      </w:pPr>
      <w:r w:rsidRPr="00373E68">
        <w:rPr>
          <w:b/>
          <w:sz w:val="36"/>
          <w:szCs w:val="36"/>
        </w:rPr>
        <w:lastRenderedPageBreak/>
        <w:t>U Floor, Belfast City Hospital</w:t>
      </w:r>
    </w:p>
    <w:p w:rsidR="00373E68" w:rsidRPr="00373E68" w:rsidRDefault="00373E68" w:rsidP="00373E68"/>
    <w:tbl>
      <w:tblPr>
        <w:tblStyle w:val="TableGrid"/>
        <w:tblW w:w="0" w:type="auto"/>
        <w:tblLook w:val="04A0" w:firstRow="1" w:lastRow="0" w:firstColumn="1" w:lastColumn="0" w:noHBand="0" w:noVBand="1"/>
      </w:tblPr>
      <w:tblGrid>
        <w:gridCol w:w="3080"/>
        <w:gridCol w:w="4541"/>
      </w:tblGrid>
      <w:tr w:rsidR="00373E68" w:rsidRPr="00373E68" w:rsidTr="00761EB4">
        <w:tc>
          <w:tcPr>
            <w:tcW w:w="3080" w:type="dxa"/>
          </w:tcPr>
          <w:p w:rsidR="00373E68" w:rsidRPr="00373E68" w:rsidRDefault="00373E68" w:rsidP="00373E68">
            <w:pPr>
              <w:rPr>
                <w:b/>
              </w:rPr>
            </w:pPr>
          </w:p>
          <w:p w:rsidR="00373E68" w:rsidRPr="00373E68" w:rsidRDefault="00373E68" w:rsidP="00373E68">
            <w:pPr>
              <w:rPr>
                <w:b/>
              </w:rPr>
            </w:pPr>
            <w:r w:rsidRPr="00373E68">
              <w:rPr>
                <w:b/>
              </w:rPr>
              <w:t>TIME</w:t>
            </w:r>
          </w:p>
        </w:tc>
        <w:tc>
          <w:tcPr>
            <w:tcW w:w="4541" w:type="dxa"/>
          </w:tcPr>
          <w:p w:rsidR="00373E68" w:rsidRPr="00373E68" w:rsidRDefault="00373E68" w:rsidP="00373E68">
            <w:pPr>
              <w:rPr>
                <w:b/>
              </w:rPr>
            </w:pPr>
          </w:p>
          <w:p w:rsidR="00373E68" w:rsidRPr="00373E68" w:rsidRDefault="00373E68" w:rsidP="00373E68">
            <w:pPr>
              <w:rPr>
                <w:b/>
              </w:rPr>
            </w:pPr>
            <w:r w:rsidRPr="00373E68">
              <w:rPr>
                <w:b/>
              </w:rPr>
              <w:t>EVENT</w:t>
            </w:r>
          </w:p>
          <w:p w:rsidR="00373E68" w:rsidRPr="00373E68" w:rsidRDefault="00373E68" w:rsidP="00373E68">
            <w:pPr>
              <w:rPr>
                <w:b/>
              </w:rPr>
            </w:pPr>
          </w:p>
        </w:tc>
      </w:tr>
      <w:tr w:rsidR="00373E68" w:rsidRPr="00373E68" w:rsidTr="00761EB4">
        <w:tc>
          <w:tcPr>
            <w:tcW w:w="3080" w:type="dxa"/>
          </w:tcPr>
          <w:p w:rsidR="00373E68" w:rsidRPr="00373E68" w:rsidRDefault="00373E68" w:rsidP="00373E68"/>
          <w:p w:rsidR="00373E68" w:rsidRPr="00373E68" w:rsidRDefault="00373E68" w:rsidP="00373E68">
            <w:r w:rsidRPr="00373E68">
              <w:t>11.00</w:t>
            </w:r>
          </w:p>
          <w:p w:rsidR="00373E68" w:rsidRPr="00373E68" w:rsidRDefault="00373E68" w:rsidP="00373E68">
            <w:r w:rsidRPr="00373E68">
              <w:t>12.00</w:t>
            </w:r>
          </w:p>
          <w:p w:rsidR="00373E68" w:rsidRPr="00373E68" w:rsidRDefault="00373E68" w:rsidP="00373E68">
            <w:r w:rsidRPr="00373E68">
              <w:t>13.00</w:t>
            </w:r>
          </w:p>
          <w:p w:rsidR="00373E68" w:rsidRPr="00373E68" w:rsidRDefault="00373E68" w:rsidP="00373E68"/>
        </w:tc>
        <w:tc>
          <w:tcPr>
            <w:tcW w:w="4541" w:type="dxa"/>
          </w:tcPr>
          <w:p w:rsidR="00373E68" w:rsidRPr="00373E68" w:rsidRDefault="00373E68" w:rsidP="00373E68">
            <w:pPr>
              <w:jc w:val="both"/>
              <w:rPr>
                <w:b/>
              </w:rPr>
            </w:pPr>
          </w:p>
          <w:p w:rsidR="00373E68" w:rsidRPr="00373E68" w:rsidRDefault="00373E68" w:rsidP="00373E68">
            <w:pPr>
              <w:jc w:val="both"/>
              <w:rPr>
                <w:b/>
              </w:rPr>
            </w:pPr>
            <w:r w:rsidRPr="00373E68">
              <w:rPr>
                <w:b/>
              </w:rPr>
              <w:t>Tour of the N. Ireland Clinical Research Facility</w:t>
            </w:r>
          </w:p>
          <w:p w:rsidR="00373E68" w:rsidRPr="00373E68" w:rsidRDefault="00373E68" w:rsidP="00373E68">
            <w:pPr>
              <w:numPr>
                <w:ilvl w:val="0"/>
                <w:numId w:val="2"/>
              </w:numPr>
              <w:contextualSpacing/>
              <w:jc w:val="both"/>
              <w:rPr>
                <w:b/>
              </w:rPr>
            </w:pPr>
            <w:r w:rsidRPr="00373E68">
              <w:rPr>
                <w:b/>
              </w:rPr>
              <w:t>Professor Judy Bradley</w:t>
            </w:r>
          </w:p>
          <w:p w:rsidR="00373E68" w:rsidRPr="00373E68" w:rsidRDefault="00373E68" w:rsidP="00373E68"/>
        </w:tc>
      </w:tr>
      <w:tr w:rsidR="00373E68" w:rsidRPr="00373E68" w:rsidTr="00761EB4">
        <w:tc>
          <w:tcPr>
            <w:tcW w:w="3080" w:type="dxa"/>
          </w:tcPr>
          <w:p w:rsidR="00373E68" w:rsidRPr="00373E68" w:rsidRDefault="00373E68" w:rsidP="00373E68"/>
          <w:p w:rsidR="00373E68" w:rsidRPr="00373E68" w:rsidRDefault="00373E68" w:rsidP="00373E68">
            <w:r w:rsidRPr="00373E68">
              <w:t>11.30</w:t>
            </w:r>
          </w:p>
          <w:p w:rsidR="00373E68" w:rsidRPr="00373E68" w:rsidRDefault="00373E68" w:rsidP="00373E68">
            <w:r w:rsidRPr="00373E68">
              <w:t>12.30</w:t>
            </w:r>
          </w:p>
          <w:p w:rsidR="00373E68" w:rsidRPr="00373E68" w:rsidRDefault="00373E68" w:rsidP="00373E68">
            <w:r w:rsidRPr="00373E68">
              <w:t>13.30</w:t>
            </w:r>
          </w:p>
          <w:p w:rsidR="00373E68" w:rsidRPr="00373E68" w:rsidRDefault="00373E68" w:rsidP="00373E68"/>
        </w:tc>
        <w:tc>
          <w:tcPr>
            <w:tcW w:w="4541" w:type="dxa"/>
          </w:tcPr>
          <w:p w:rsidR="00373E68" w:rsidRPr="00373E68" w:rsidRDefault="00373E68" w:rsidP="00373E68">
            <w:pPr>
              <w:rPr>
                <w:b/>
              </w:rPr>
            </w:pPr>
          </w:p>
          <w:p w:rsidR="00373E68" w:rsidRPr="00373E68" w:rsidRDefault="00373E68" w:rsidP="00373E68">
            <w:pPr>
              <w:rPr>
                <w:b/>
              </w:rPr>
            </w:pPr>
            <w:r w:rsidRPr="00373E68">
              <w:rPr>
                <w:b/>
              </w:rPr>
              <w:t>Attend a cardiac demonstration including, ECG, exercise stress test and ECHO</w:t>
            </w:r>
          </w:p>
          <w:p w:rsidR="00373E68" w:rsidRPr="00373E68" w:rsidRDefault="00373E68" w:rsidP="00373E68">
            <w:pPr>
              <w:numPr>
                <w:ilvl w:val="0"/>
                <w:numId w:val="1"/>
              </w:numPr>
              <w:contextualSpacing/>
              <w:rPr>
                <w:b/>
              </w:rPr>
            </w:pPr>
            <w:r w:rsidRPr="00373E68">
              <w:rPr>
                <w:b/>
              </w:rPr>
              <w:t>Lead - Paschal Browne</w:t>
            </w:r>
          </w:p>
          <w:p w:rsidR="00373E68" w:rsidRPr="00373E68" w:rsidRDefault="00373E68" w:rsidP="00373E68">
            <w:pPr>
              <w:rPr>
                <w:b/>
              </w:rPr>
            </w:pPr>
          </w:p>
        </w:tc>
      </w:tr>
      <w:tr w:rsidR="00373E68" w:rsidRPr="00373E68" w:rsidTr="00761EB4">
        <w:tc>
          <w:tcPr>
            <w:tcW w:w="3080" w:type="dxa"/>
          </w:tcPr>
          <w:p w:rsidR="00373E68" w:rsidRPr="00373E68" w:rsidRDefault="00373E68" w:rsidP="00373E68"/>
          <w:p w:rsidR="00373E68" w:rsidRPr="00373E68" w:rsidRDefault="00373E68" w:rsidP="00373E68">
            <w:r w:rsidRPr="00373E68">
              <w:t>11.00-14.00</w:t>
            </w:r>
          </w:p>
          <w:p w:rsidR="00373E68" w:rsidRPr="00373E68" w:rsidRDefault="00373E68" w:rsidP="00373E68"/>
        </w:tc>
        <w:tc>
          <w:tcPr>
            <w:tcW w:w="4541" w:type="dxa"/>
          </w:tcPr>
          <w:p w:rsidR="00373E68" w:rsidRPr="00373E68" w:rsidRDefault="00373E68" w:rsidP="00373E68"/>
          <w:p w:rsidR="00373E68" w:rsidRPr="00373E68" w:rsidRDefault="00373E68" w:rsidP="00373E68">
            <w:pPr>
              <w:rPr>
                <w:b/>
              </w:rPr>
            </w:pPr>
            <w:bookmarkStart w:id="0" w:name="_GoBack"/>
            <w:r w:rsidRPr="00373E68">
              <w:rPr>
                <w:b/>
              </w:rPr>
              <w:t>Pop in for  a Health Check (including BMI, Blood Pressure and Lung Function)</w:t>
            </w:r>
          </w:p>
          <w:bookmarkEnd w:id="0"/>
          <w:p w:rsidR="00373E68" w:rsidRPr="00373E68" w:rsidRDefault="00373E68" w:rsidP="00373E68">
            <w:pPr>
              <w:numPr>
                <w:ilvl w:val="0"/>
                <w:numId w:val="1"/>
              </w:numPr>
              <w:contextualSpacing/>
              <w:rPr>
                <w:b/>
              </w:rPr>
            </w:pPr>
            <w:r w:rsidRPr="00373E68">
              <w:rPr>
                <w:b/>
              </w:rPr>
              <w:t>Lead - Julie Wilson</w:t>
            </w:r>
          </w:p>
          <w:p w:rsidR="00373E68" w:rsidRPr="00373E68" w:rsidRDefault="00373E68" w:rsidP="00373E68">
            <w:pPr>
              <w:rPr>
                <w:b/>
              </w:rPr>
            </w:pPr>
          </w:p>
          <w:p w:rsidR="00373E68" w:rsidRPr="00373E68" w:rsidRDefault="00373E68" w:rsidP="00373E68">
            <w:pPr>
              <w:rPr>
                <w:b/>
              </w:rPr>
            </w:pPr>
          </w:p>
        </w:tc>
      </w:tr>
      <w:tr w:rsidR="00373E68" w:rsidRPr="00373E68" w:rsidTr="00761EB4">
        <w:tc>
          <w:tcPr>
            <w:tcW w:w="3080" w:type="dxa"/>
          </w:tcPr>
          <w:p w:rsidR="00373E68" w:rsidRPr="00373E68" w:rsidRDefault="00373E68" w:rsidP="00373E68"/>
          <w:p w:rsidR="00373E68" w:rsidRPr="00373E68" w:rsidRDefault="00373E68" w:rsidP="00373E68">
            <w:r w:rsidRPr="00373E68">
              <w:t>12.00-14.00</w:t>
            </w:r>
          </w:p>
        </w:tc>
        <w:tc>
          <w:tcPr>
            <w:tcW w:w="4541" w:type="dxa"/>
          </w:tcPr>
          <w:p w:rsidR="00373E68" w:rsidRPr="00373E68" w:rsidRDefault="00373E68" w:rsidP="00373E68">
            <w:pPr>
              <w:rPr>
                <w:b/>
              </w:rPr>
            </w:pPr>
          </w:p>
          <w:p w:rsidR="00373E68" w:rsidRPr="00373E68" w:rsidRDefault="00373E68" w:rsidP="00373E68">
            <w:pPr>
              <w:rPr>
                <w:b/>
              </w:rPr>
            </w:pPr>
            <w:r w:rsidRPr="00373E68">
              <w:rPr>
                <w:b/>
              </w:rPr>
              <w:t>Poster viewing with Researchers</w:t>
            </w:r>
          </w:p>
          <w:p w:rsidR="00373E68" w:rsidRPr="00373E68" w:rsidRDefault="00373E68" w:rsidP="00373E68">
            <w:pPr>
              <w:rPr>
                <w:b/>
              </w:rPr>
            </w:pPr>
            <w:r w:rsidRPr="00373E68">
              <w:rPr>
                <w:b/>
              </w:rPr>
              <w:t xml:space="preserve">Meet the </w:t>
            </w:r>
            <w:proofErr w:type="spellStart"/>
            <w:r w:rsidRPr="00373E68">
              <w:rPr>
                <w:b/>
              </w:rPr>
              <w:t>N.Ireland</w:t>
            </w:r>
            <w:proofErr w:type="spellEnd"/>
            <w:r w:rsidRPr="00373E68">
              <w:rPr>
                <w:b/>
              </w:rPr>
              <w:t xml:space="preserve"> Research Infrastructure </w:t>
            </w:r>
            <w:r w:rsidRPr="00373E68">
              <w:rPr>
                <w:b/>
                <w:color w:val="FF0000"/>
              </w:rPr>
              <w:t>(NICRF, NICTU, NICRN, HSC R&amp;D, BHSCT Research Office) tbc</w:t>
            </w:r>
          </w:p>
          <w:p w:rsidR="00373E68" w:rsidRPr="00373E68" w:rsidRDefault="00373E68" w:rsidP="00373E68">
            <w:pPr>
              <w:rPr>
                <w:b/>
              </w:rPr>
            </w:pPr>
          </w:p>
          <w:p w:rsidR="00373E68" w:rsidRPr="00373E68" w:rsidRDefault="00373E68" w:rsidP="00373E68">
            <w:pPr>
              <w:rPr>
                <w:b/>
              </w:rPr>
            </w:pPr>
            <w:r w:rsidRPr="00373E68">
              <w:rPr>
                <w:b/>
              </w:rPr>
              <w:t>Brown bag lunch – tea/coffee</w:t>
            </w:r>
          </w:p>
        </w:tc>
      </w:tr>
    </w:tbl>
    <w:p w:rsidR="00373E68" w:rsidRPr="00373E68" w:rsidRDefault="00373E68" w:rsidP="00373E68"/>
    <w:p w:rsidR="00373E68" w:rsidRPr="00373E68" w:rsidRDefault="00373E68" w:rsidP="00373E68"/>
    <w:p w:rsidR="00226B18" w:rsidRPr="00CB019F" w:rsidRDefault="00373E68">
      <w:pPr>
        <w:rPr>
          <w:b/>
        </w:rPr>
      </w:pPr>
      <w:r w:rsidRPr="00373E68">
        <w:rPr>
          <w:b/>
        </w:rPr>
        <w:t xml:space="preserve">Please RSVP attendance </w:t>
      </w:r>
      <w:hyperlink r:id="rId10" w:history="1">
        <w:r w:rsidRPr="00373E68">
          <w:rPr>
            <w:b/>
            <w:color w:val="0000FF" w:themeColor="hyperlink"/>
            <w:u w:val="single"/>
          </w:rPr>
          <w:t>nicrf@belfasttrust.hscni.net</w:t>
        </w:r>
      </w:hyperlink>
      <w:r w:rsidRPr="00373E68">
        <w:rPr>
          <w:b/>
        </w:rPr>
        <w:t xml:space="preserve"> or telephone 02895049363 (to facilitate numbers for catering).</w:t>
      </w:r>
    </w:p>
    <w:sectPr w:rsidR="00226B18" w:rsidRPr="00CB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856FA"/>
    <w:multiLevelType w:val="hybridMultilevel"/>
    <w:tmpl w:val="6862E772"/>
    <w:lvl w:ilvl="0" w:tplc="FB66107A">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157D1"/>
    <w:multiLevelType w:val="hybridMultilevel"/>
    <w:tmpl w:val="D4485AF8"/>
    <w:lvl w:ilvl="0" w:tplc="54163B50">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08"/>
    <w:rsid w:val="00226B18"/>
    <w:rsid w:val="00373E68"/>
    <w:rsid w:val="006F3308"/>
    <w:rsid w:val="007E485D"/>
    <w:rsid w:val="00CB019F"/>
    <w:rsid w:val="00D55F6A"/>
    <w:rsid w:val="00F8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D5648-4789-48C5-BC72-0FF2FE13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3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3308"/>
    <w:rPr>
      <w:color w:val="0000FF" w:themeColor="hyperlink"/>
      <w:u w:val="single"/>
    </w:rPr>
  </w:style>
  <w:style w:type="paragraph" w:styleId="BalloonText">
    <w:name w:val="Balloon Text"/>
    <w:basedOn w:val="Normal"/>
    <w:link w:val="BalloonTextChar"/>
    <w:uiPriority w:val="99"/>
    <w:semiHidden/>
    <w:unhideWhenUsed/>
    <w:rsid w:val="006F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08"/>
    <w:rPr>
      <w:rFonts w:ascii="Tahoma" w:hAnsi="Tahoma" w:cs="Tahoma"/>
      <w:sz w:val="16"/>
      <w:szCs w:val="16"/>
    </w:rPr>
  </w:style>
  <w:style w:type="paragraph" w:styleId="ListParagraph">
    <w:name w:val="List Paragraph"/>
    <w:basedOn w:val="Normal"/>
    <w:uiPriority w:val="34"/>
    <w:qFormat/>
    <w:rsid w:val="007E485D"/>
    <w:pPr>
      <w:spacing w:after="0" w:line="240" w:lineRule="auto"/>
      <w:ind w:left="720"/>
      <w:contextualSpacing/>
    </w:pPr>
    <w:rPr>
      <w:rFonts w:ascii="Arial" w:eastAsia="Times New Roman" w:hAnsi="Arial" w:cs="Arial"/>
      <w:szCs w:val="24"/>
      <w:lang w:val="en-US"/>
    </w:rPr>
  </w:style>
  <w:style w:type="table" w:styleId="TableGrid">
    <w:name w:val="Table Grid"/>
    <w:basedOn w:val="TableNormal"/>
    <w:uiPriority w:val="59"/>
    <w:rsid w:val="0037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652">
      <w:bodyDiv w:val="1"/>
      <w:marLeft w:val="0"/>
      <w:marRight w:val="0"/>
      <w:marTop w:val="0"/>
      <w:marBottom w:val="0"/>
      <w:divBdr>
        <w:top w:val="none" w:sz="0" w:space="0" w:color="auto"/>
        <w:left w:val="none" w:sz="0" w:space="0" w:color="auto"/>
        <w:bottom w:val="none" w:sz="0" w:space="0" w:color="auto"/>
        <w:right w:val="none" w:sz="0" w:space="0" w:color="auto"/>
      </w:divBdr>
      <w:divsChild>
        <w:div w:id="956713592">
          <w:marLeft w:val="0"/>
          <w:marRight w:val="0"/>
          <w:marTop w:val="0"/>
          <w:marBottom w:val="0"/>
          <w:divBdr>
            <w:top w:val="none" w:sz="0" w:space="0" w:color="auto"/>
            <w:left w:val="none" w:sz="0" w:space="0" w:color="auto"/>
            <w:bottom w:val="none" w:sz="0" w:space="0" w:color="auto"/>
            <w:right w:val="none" w:sz="0" w:space="0" w:color="auto"/>
          </w:divBdr>
          <w:divsChild>
            <w:div w:id="32192240">
              <w:marLeft w:val="0"/>
              <w:marRight w:val="0"/>
              <w:marTop w:val="0"/>
              <w:marBottom w:val="0"/>
              <w:divBdr>
                <w:top w:val="none" w:sz="0" w:space="0" w:color="auto"/>
                <w:left w:val="none" w:sz="0" w:space="0" w:color="auto"/>
                <w:bottom w:val="none" w:sz="0" w:space="0" w:color="auto"/>
                <w:right w:val="none" w:sz="0" w:space="0" w:color="auto"/>
              </w:divBdr>
              <w:divsChild>
                <w:div w:id="1219782687">
                  <w:marLeft w:val="0"/>
                  <w:marRight w:val="0"/>
                  <w:marTop w:val="0"/>
                  <w:marBottom w:val="0"/>
                  <w:divBdr>
                    <w:top w:val="none" w:sz="0" w:space="0" w:color="auto"/>
                    <w:left w:val="none" w:sz="0" w:space="0" w:color="auto"/>
                    <w:bottom w:val="none" w:sz="0" w:space="0" w:color="auto"/>
                    <w:right w:val="none" w:sz="0" w:space="0" w:color="auto"/>
                  </w:divBdr>
                  <w:divsChild>
                    <w:div w:id="28268312">
                      <w:marLeft w:val="0"/>
                      <w:marRight w:val="0"/>
                      <w:marTop w:val="0"/>
                      <w:marBottom w:val="0"/>
                      <w:divBdr>
                        <w:top w:val="none" w:sz="0" w:space="0" w:color="auto"/>
                        <w:left w:val="none" w:sz="0" w:space="0" w:color="auto"/>
                        <w:bottom w:val="none" w:sz="0" w:space="0" w:color="auto"/>
                        <w:right w:val="none" w:sz="0" w:space="0" w:color="auto"/>
                      </w:divBdr>
                      <w:divsChild>
                        <w:div w:id="1347945499">
                          <w:marLeft w:val="0"/>
                          <w:marRight w:val="0"/>
                          <w:marTop w:val="0"/>
                          <w:marBottom w:val="0"/>
                          <w:divBdr>
                            <w:top w:val="none" w:sz="0" w:space="0" w:color="auto"/>
                            <w:left w:val="none" w:sz="0" w:space="0" w:color="auto"/>
                            <w:bottom w:val="none" w:sz="0" w:space="0" w:color="auto"/>
                            <w:right w:val="none" w:sz="0" w:space="0" w:color="auto"/>
                          </w:divBdr>
                          <w:divsChild>
                            <w:div w:id="862786817">
                              <w:marLeft w:val="0"/>
                              <w:marRight w:val="0"/>
                              <w:marTop w:val="0"/>
                              <w:marBottom w:val="720"/>
                              <w:divBdr>
                                <w:top w:val="none" w:sz="0" w:space="0" w:color="auto"/>
                                <w:left w:val="none" w:sz="0" w:space="0" w:color="auto"/>
                                <w:bottom w:val="none" w:sz="0" w:space="0" w:color="auto"/>
                                <w:right w:val="none" w:sz="0" w:space="0" w:color="auto"/>
                              </w:divBdr>
                              <w:divsChild>
                                <w:div w:id="1572306927">
                                  <w:marLeft w:val="0"/>
                                  <w:marRight w:val="0"/>
                                  <w:marTop w:val="0"/>
                                  <w:marBottom w:val="0"/>
                                  <w:divBdr>
                                    <w:top w:val="none" w:sz="0" w:space="0" w:color="auto"/>
                                    <w:left w:val="none" w:sz="0" w:space="0" w:color="auto"/>
                                    <w:bottom w:val="none" w:sz="0" w:space="0" w:color="auto"/>
                                    <w:right w:val="none" w:sz="0" w:space="0" w:color="auto"/>
                                  </w:divBdr>
                                  <w:divsChild>
                                    <w:div w:id="12610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ICRF@belfasttrust.hscn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07E92.0C622CF0"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nicrf@belfasttrust.hscni.net"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Paschal</dc:creator>
  <cp:lastModifiedBy>Mary-Ellen Donaghy</cp:lastModifiedBy>
  <cp:revision>2</cp:revision>
  <dcterms:created xsi:type="dcterms:W3CDTF">2016-05-09T15:27:00Z</dcterms:created>
  <dcterms:modified xsi:type="dcterms:W3CDTF">2016-05-09T15:27:00Z</dcterms:modified>
</cp:coreProperties>
</file>